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УДК 331.556.4</w:t>
      </w:r>
    </w:p>
    <w:p>
      <w:pPr>
        <w:pStyle w:val="Normal"/>
        <w:jc w:val="right"/>
        <w:rPr/>
      </w:pPr>
      <w:r>
        <w:rPr/>
        <w:t>Карпов А.В.</w:t>
      </w:r>
    </w:p>
    <w:p>
      <w:pPr>
        <w:pStyle w:val="Normal"/>
        <w:jc w:val="right"/>
        <w:rPr/>
      </w:pPr>
      <w:r>
        <w:rPr/>
        <w:t>Омский научный центр Сибирского отделения РАН (г.Омск)</w:t>
      </w:r>
    </w:p>
    <w:p>
      <w:pPr>
        <w:pStyle w:val="Normal"/>
        <w:rPr/>
      </w:pPr>
      <w:r>
        <w:rPr/>
      </w:r>
    </w:p>
    <w:p>
      <w:pPr>
        <w:pStyle w:val="Normal"/>
        <w:jc w:val="center"/>
        <w:rPr/>
      </w:pPr>
      <w:r>
        <w:rPr/>
      </w:r>
      <w:bookmarkStart w:id="0" w:name="__DdeLink__49775_3912854300"/>
      <w:r>
        <w:rPr>
          <w:b/>
          <w:bCs/>
        </w:rPr>
        <w:t>ОСНОВНЫЕ ПОЛОЖЕНИЯ СТРАТЕГИИ ДЕМОГРАФИЧЕСКОГО РАЗВИТИЯ</w:t>
      </w:r>
      <w:r>
        <w:rPr/>
      </w:r>
      <w:bookmarkEnd w:id="0"/>
    </w:p>
    <w:p>
      <w:pPr>
        <w:pStyle w:val="Normal"/>
        <w:rPr/>
      </w:pPr>
      <w:r>
        <w:rPr/>
      </w:r>
    </w:p>
    <w:p>
      <w:pPr>
        <w:pStyle w:val="Normal"/>
        <w:jc w:val="both"/>
        <w:rPr/>
      </w:pPr>
      <w:r>
        <w:rPr/>
        <w:t>Аннотация. В статье рассматриваются основные положения Стратегии демографического развития на основе формирования двухэтапного демографического перехода, на каждом из которых ставятся определенные репродукционные цели и решаются соответствующие задачи, позволяющие включать репродуктивный труд по детям в реальный сектор российской экономики.</w:t>
        <w:t>Ключевые слова: демография, стратегия, прогноз, население, задачи, репродуктивный труд.</w:t>
      </w:r>
    </w:p>
    <w:p>
      <w:pPr>
        <w:pStyle w:val="Normal"/>
        <w:rPr/>
      </w:pPr>
      <w:r>
        <w:rPr/>
      </w:r>
    </w:p>
    <w:p>
      <w:pPr>
        <w:pStyle w:val="Normal"/>
        <w:jc w:val="right"/>
        <w:rPr/>
      </w:pPr>
      <w:r>
        <w:rPr/>
        <w:t>Karpov А.V.</w:t>
      </w:r>
    </w:p>
    <w:p>
      <w:pPr>
        <w:pStyle w:val="Normal"/>
        <w:jc w:val="right"/>
        <w:rPr/>
      </w:pPr>
      <w:r>
        <w:rPr/>
        <w:t>Omsk scientific center of the Siberian office of the RAS (Omsk)</w:t>
      </w:r>
    </w:p>
    <w:p>
      <w:pPr>
        <w:pStyle w:val="Normal"/>
        <w:rPr/>
      </w:pPr>
      <w:r>
        <w:rPr/>
      </w:r>
    </w:p>
    <w:p>
      <w:pPr>
        <w:pStyle w:val="Normal"/>
        <w:jc w:val="center"/>
        <w:rPr>
          <w:b/>
          <w:b/>
          <w:bCs/>
        </w:rPr>
      </w:pPr>
      <w:r>
        <w:rPr>
          <w:b/>
          <w:bCs/>
        </w:rPr>
        <w:t>MAIN PROVISIONS OF THE DEMOGRAPHIC DEVELOPMENT STRATEGY</w:t>
      </w:r>
    </w:p>
    <w:p>
      <w:pPr>
        <w:pStyle w:val="Normal"/>
        <w:rPr/>
      </w:pPr>
      <w:r>
        <w:rPr/>
      </w:r>
    </w:p>
    <w:p>
      <w:pPr>
        <w:pStyle w:val="Normal"/>
        <w:jc w:val="both"/>
        <w:rPr/>
      </w:pPr>
      <w:r>
        <w:rPr/>
        <w:t>Abstract. The article considers the main provisions of the Demographic Development Strategy on the basis of the formation of a two-stage demographic transition, each of which sets certain reproductive goals and addresses the appropriate tasks that allow to include reproductive work on children in the real sector of the Russian economy.</w:t>
        <w:t>Key words: demography, strategy, forecast, population, tasks, reproductive work.</w:t>
      </w:r>
    </w:p>
    <w:p>
      <w:pPr>
        <w:pStyle w:val="Normal"/>
        <w:jc w:val="both"/>
        <w:rPr/>
      </w:pPr>
      <w:r>
        <w:rPr/>
      </w:r>
    </w:p>
    <w:p>
      <w:pPr>
        <w:pStyle w:val="Normal"/>
        <w:jc w:val="both"/>
        <w:rPr/>
      </w:pPr>
      <w:r>
        <w:rPr/>
        <w:t>Воспроизводство человеческих ресурсов – это многогранная и многозначная проблема. Она не вписывается в рамки одного подхода: экономического, медицинского, педагогического, социологического или культурологического. Стратегическое управление необходимо направить на организацию эффективного управления человеческой репродукцией и выбор осмысленных средств её реализации. Репродуктивный труд отцов и матерей по взращиванию детей должен стать составляющей национальной экономики России.</w:t>
        <w:t xml:space="preserve"> Изучение и познание механизмов управления человеческой репродукцией позволит активно вмешиваться в развитие демографической системы и эффективно управлять ею, корректировать систему в желаемом направлении на основе выявления ведущих проблем, причин и условий их формирующих, территорий риска и групп риска, а также к построению системы управления ситуацией.</w:t>
        <w:t xml:space="preserve"> Применительно к Омской области управление ситуацией может произойти в результате формирования двухэтапного демографического перехода, на каждом из которых ставятся определенные репродукционные цели и решаются соответствующие задачи, позволяющие включать репродуктивный труд по детям в реальный сектор российской экономики.</w:t>
        <w:t xml:space="preserve"> В целом рассматриваемый переход должен быть неотъемлемой частью Стратегии демографического развития Омской области, которая в свою очередь должна включать: снижение темпов естественной убыли населения, стабилизацию численности населения, создание условий для ее роста за счет снижения смертности, снижение младенческой и материнской смертности, снижение заболеваемости и инвалидизации, повышение рождаемости, увеличение продолжительности жизни, пространственное освоение территории и смена отрицательного сальдо миграции на положительное.</w:t>
        <w:t>Современный период характеризуется суженным воспроизводством человеческого капитала и негативными тенденциями динамики численности народонаселения и его качественных характеристиках. Среди наиболее значимых демографических проблем можно выделить такие, как: продолжительная депопуляция населения; уменьшение воспроизводственного потенциала населения, причем как в количественном, так и в качественном отношениях, обусловленные различными заболеваниями, несчастными случаями, отравлениями и травмами; ухудшение общего и репродуктивного здоровья населения; трансформация брачно-семейных отношений: уменьшение числа детей, увеличение количества неполных семей и детей-сирот, детей, оставшихся без попечения родителей; нарушение половозрастной структуры населения; уменьшения населения в трудоспособных возрастах; общее старение населения.</w:t>
        <w:t xml:space="preserve"> На данной ситуации сказываются негативные тенденции, сформировавшиеся еще в 90-е годы прошлого столетия, связанные с ухудшением здоровья и качества воспроизводства населения. Установлено, что каждое последующее поколение в России и Омской области, в том числе, обладает худшим здоровьем, чем предшествующее, что может иметь долговременные последствия. Ухудшает обстановку и мировой финансовый кризис, который значительно усиливает негативный характер демографической ситуации.</w:t>
        <w:t>Сложившаяся демографическая ситуация предопределяет на первом этапе необходимость перехода от суженного к простому воспроизводству человеческого капитала, а также блокировке негативных тенденций динамики численности населения.</w:t>
        <w:t xml:space="preserve"> Улучшение демографической ситуации на этом этапе может быть достигнуто только в единстве политических, экономических и социальных подходов в рамках реализации Стратегии социально-экономического развития Омской области, целевой программы "Семья и демография Омской области", программ социально-экономического, демографического развития муниципальных образований Омской области и других региональных социальных программ.</w:t>
        <w:t xml:space="preserve"> Первый этап предусматривает меры по быстрому реагированию на возможные изменения из-за кризиса; по созданию условий, позволяющих уменьшить остроту демографических проблем, по формированию правовой, организационной и финансовой базы для наращивания дальнейших усилий по поддержанию и закреплению позитивных тенденций, которые были сформированы ранее.</w:t>
        <w:t xml:space="preserve"> Системный подход необходим к изучению причин и условий, формирующих смертность сельского населения Омской области, поскольку среди всех умерших 30 процентов составляют лица в возрасте 15-59 лет (преждевременная смертность) - это трудоспособный возраст, производители материальных благ, то есть часть населения способная к воспроизводству. Чрезвычайно высокий удельный вес в структуре смертности мужчин - преждевременной сверхсмертности - 41,8 %. Можно выделить три ведущих класса болезней, определяющих преждевременную смертность: травмы и отравления, болезни системы кровообращения, новообразования.</w:t>
        <w:t xml:space="preserve"> Травмы и отравления выступают в качестве приоритетной проблемы, причем именно эта патология для сельского населения Омской области формирует мужскую преждевременную сверхсмертность (удельный вес 41,5 %). Обращают внимание факты сопоставимости показателей смертности от транспортных несчастных случаев и от убийств (нападение), высокие показатели смертности от случайных отравлений (в основном суррогатами алкоголя) и чрезвычайно высокие показатели суицида у мужчин (126,1 на 100 тысяч мужского населения). При этом, пре-</w:t>
        <w:t>66</w:t>
        <w:t>дельно критическая ситуация по суициду определяет как 20,0 на 100 тысяч человек. Среди муниципальных районов Омской области с самыми высокими показателями суицида можно выделить: Усть-Ишимский, Тевризский, Большеуковский, Муромцевский, Полтавский.</w:t>
        <w:t>Анализ персонифицированной информации о каждом случае позволил установить фак-торы риска, определяющие эту причину смерти: алкоголизация, безработица, низкий доход семьи, низкий уровень образования, неудовлетворительные жилищно-бытовые условия, проживание в сельской местности, одиночество.</w:t>
        <w:t>Перечень этих факторов определяет основные направления деятельности администраций различного уровня, ведомств и общественных организаций по решению проблем, связанных со смертностью населения. Для реализации этих направлений нужна подсистема социально-гигиенического мониторинга, включающая: рождаемость и воспроизводство населения; заболеваемость населения; смертность населения; инвалидизированность населения. Удовлетворительно действующей система мониторинга будет при условии ежедневного обновления и пополнения существующих по направлению баз данных.</w:t>
        <w:t>Специального внимания заслуживают вопросы охраны здоровья детей, защиты их прав и свобод, профилактики насилия и жестокого обращения с ними. Смертность детей в возрасте от 0 до 18 лет от воздействия внешних причин является ведущей среди всех причин, а у подростков превалирует весьма значительно. За последние пять лет в области ежегодно погибало от 382 до 480 детей. В структуре причин смертности доля смертности от травм, отравлений и последствий воздействия внешних причин стабильно составляет около трети.</w:t>
        <w:t>Структура смертности имеет отличия и в различных возрастных группах. У детей в возрасте до 14 лет включительно ведущие ранговые места в структуре смертей занимают бытовые травмы, утопления, отравления угарным газом при пожаре. Среди жителей сельских районов показатели смертности от воздействия внешних причин выше во всех возрастных группах, за исключением убийств и отравлений.</w:t>
        <w:t>Структура смертности детей от несчастных случаев различается по полу. Если в возрасте до года погибают в равной степени и девочки и мальчики, в возрастной группе от 1 до 14 лет мальчики составляют в среднем около 56%, то среди подростков в различные годы их удельный вес колебался от 73,8 % до 86,3 %.</w:t>
        <w:t>В возрастной группе от 15 до 17 лет включительно соотношение причин отличается. Особенно тревожным является значительная доля самоубийств у подростков. Согласно литературным данным, значимость сфер конфликтов зависит от возраста ребенка. Для детей младшего школьного возраста оказываются суицидоопасными внутрисемейные конфликты. В среднем и старшем пубертатном возрасте у суицидентов расширяется сфера конфликтов, включая в себя школу и сферу сверстников. Практически все самоубийства совершаются мальчиками.</w:t>
        <w:t>Все это требует особых усилий государственных и муниципальных структур, общественных организаций, бережного отношения общества к детям в целом и усиления заботы родителей в частности. Добиться желаемых результатов возможно при помощи своевременного внедрения комплекса мероприятий, направленных на предупреждение жестокого и без-ответственного обращения с детьми, так как именно профилактическое направление с использованием принципов межведомственного взаимодействия способно решить данную конкретную задачу. Традиционно выделяют три уровня профилактики.</w:t>
        <w:t>Первичная профилактика: информированность общества о проблеме, социально-экономическая поддержка семьи, программы по социальному развитию, пропаганда позитивного материнства и отцовства, пропаганда ненасилия, включая школьные мероприятия.</w:t>
        <w:t xml:space="preserve"> Меры вторичной профилактики - это выявление семей социального риска, комплексное решение проблем семьи и конкретного ребенка органами здравоохранения и социального развития, правоохранительными органами, органами образования, опеки и попечительства, общественными организациями и молодежными центрами.</w:t>
        <w:t xml:space="preserve"> Третичная профилактика включает в себя раннюю диагностику и идентификацию, реабилитацию нуждающихся; межведомственное сотрудничество, включая медицинскую помощь, социальную помощь, юридическое, психологическое, информационное консультирование.</w:t>
        <w:t xml:space="preserve"> Все это будет результативно, если семью рассматривать, как ячейку общества. В районах Омской области проживают люди более 100 национальностей. Опыт семей разных национальностей подтверждает вывод о том, что не всегда экономическая ситуация способна оказывать влияние на состав семьи, рождаемость. Если традиционно казахские и немецкие семьи были многодетными с момента заселения районов, то эта тенденция сохраняется до сих пор с небольшими поправками на современную демографическую ситуацию. Потому что в таких семьях сильны традиции поколений, сильна вера, такие семьи категорически отвергают аборты как способ решения семейных и иных проблем.</w:t>
        <w:t>Демографическая ситуация в муниципальных районах области напрямую зависит от структуры национального состава населения. Исторический анализ показывает, что пик рождаемости приходится на период с 1900 по 1920 годы. Например, в Щербакульском муниципальном районе на 25 тысяч населения в эти годы рождалось в год до 1500 детей, правда, и смертность была высокой (до 25 процентов). В то время доминировали украинские семьи, на втором месте - казахские, на третьем - русские, на четвертом немецкие. Со временем русское население в районе становится доминирующим, но на втором месте оказываются немцы, казахи занимают третью позицию, украинцы на четвертой.</w:t>
        <w:t>Вектор усилий по стабилизации демографической ситуации необходимо, прежде всего, обратить на русские семьи, на восстановление исконных традиций русской многопоколенной семьи, на привитие культуры многодетной семьи. Большую помощь в этом могут оказать традиции православной культуры, от которой семьи отлучали на протяжении многих лет. Сбережение и возрождение многодетных семей - проблема не только экономическая, но и духовная, нравственная.</w:t>
        <w:t>Должно измениться отношение общества к семье, и только когда семейные ценности станут приоритетными, мы сможем стабилизировать демографическую ситуацию. Стратегической целью социальной политики сегодня должно быть укрепление семьи как социального института. Тактической - возрождение путем оказания всесторонней адресной помощи самым неблагополучным и социально уязвимым семьям в решении их жизненных проблем, преодолении трудностей. Для этого требуется продолжить работу по внесению изменений и дополнений в действующие федеральные, областные и местные нормативно-правовые акты. Многое уже делается: произошли изменения в выплате пособий одиноким матерям; увеличился размер пособия студенческим семьям, имеющим детей; увеличились выплаты пособий многодетным семьям и единовременное пособие при рождении ребенка; выплачивается пособие при передаче ребенка на воспитание в семью; развиваются учреждения социального обслуживания и расширяется спектр и качество оказываемых услуг и т.д.</w:t>
        <w:t>Анализ моделей и механизмов демографической политики показывает, что, одаривая семью пособиями разного рода, государство провоцирует инфантилизм и иждивенчество, рост разводов и неполных семей, снижает мотивацию к труду. Кроме того, материальная поддержка в России осуществляется, в основном, лишь на младенческой стадии и на стадиях до достижения молодыми людьми 18 лет, причем чрезмерный упор делается на материальные факторы рождаемости и ее количественные параметры. Текущая поддержка репродуктивного (родительского) труда существенно возрастет по существу лишь на младенческой стадии взращивания будущего человеческого ресурса и до исполнения ребенку 1,5 лет. Но профессионализация родительства и экономические преференции за качественный уровень человеческой репродукции не проработаны и не предусматриваются. Наблюдается недостаточная степень системной и интегрированной научной проработанности реализации механизмов материальной поддержки, что обрекает его на весьма низ-кую репродукционную эффективность.</w:t>
        <w:t>Репродуктивный труд обеспечивает рабочей силой экономику оплачиваемых отраслей и сфер деятельности. В то же время в экономических моделях отсутствует механизм, учиты</w:t>
        <w:t>вающий в цене рабочей силы рост стоимости ее домашнего воспроизводства при увеличении количества детей в семье. Репродуктивный труд юридически не признан в качестве общественно полезного и экономически значимого.</w:t>
        <w:t xml:space="preserve">Репродукционный процесс, содержанием которого является репродуктивный труд, представляет собой достаточно новый, весьма специфичный и многосложный объект управления регулирующего воздействия со стороны государства. Во-первых, репродуктивный труд - это производство "людей людьми", а не производство материальных благ. Во-вторых, субъекта-ми репродуктивного труда являются женщины и мужчины, решения которых о формах, методах и степени участия в репродукции носят приватный характер. В-третьих, результат ре-продуктивного труда не принадлежит его участникам (хотя родители несут ответственность за ребенка до определенного возраста). В-четвертых, государство, местные органы власти, социум, региональные сообщества, предпринимательские круги, формально не являясь основными участниками репродукционного процесса, в действительности весьма заинтересованы в использовании результатов репродуктивного труда. В-пятых, факторы репродуктивного поведения граждан разнообразны и недостаточно изучены: они "не вписываются" ни в одну из существующих теорий экономического поведения. </w:t>
        <w:t xml:space="preserve">Вышеперечисленные особенности создают серьезные трудности при выборе адекватных методов регулирующего воздействия на репродукцию со стороны общества и государства. Так, даже самый совершенный рыночный механизм в промышленно развитых странах терпит фиаско при попытках прямолинейно использовать его для преодоления популяционного кризиса. </w:t>
        <w:t>Согласно социологического исследования по проблеме репродуктивного поведения и репродуктивных установок населения (женщины 20 - 34 лет и мужчины 25 -39 лет) Омской области, можно констатировать, что:</w:t>
        <w:t>– в районах области в этой возрастной группе 70,1 % женщин имеют двоих детей, причем почти треть опрошенных женщин этой возрастной группы имеют троих детей и более (26,5 %);</w:t>
        <w:t>– желание иметь двоих детей имеет место у 69 % женщин, проживающих в городе, и 71,2 % женщин, проживающих в районах области;</w:t>
        <w:t>– по всей выборке "пик" репродуктивной активности по желаемому числу детей у женщин приходится на возраст - 20 - 34 года;</w:t>
        <w:t>– среднее желаемое число детей в рассматриваемой возрастной группе составило - 2,1 (разница во мнении городской и сельской выборки незначительна);</w:t>
        <w:t>– при любых условиях планируют рождение ребенка этой возрастной группы - 16 % женщин, проживающих в городе и 19,9 % женщин, проживающих в районах области;</w:t>
        <w:t>– категорически не собираются рожать ни при каких условиях в ближайшие 2-3 года 23,5 % респонденток этой возрастной группы, проживающих в районах области, а в городе - 30,7 % опрошенных женщин.</w:t>
        <w:t>Репродуктивное поведение часто зависит от уровня жизни населения. В данном исследовании в качестве социально-экономических детерминант репродуктивных ориентации использовалась оценка респондентами уровня жизни, жилищных условий, социальной инфраструктуры. Для выявления необходимых условий, способствующих рождению детей, респондентам был предложен вопрос: "Какие определенные условия, на Ваш взгляд, необходимы для рождения еще одного ребенка?" Основным условием, необходимым для рождения еще одного ребенка, большинство респондентов вне зависимости от пола и возраста считают наличие стабильного дохода - 71,1 % опрошенных. Почти половина респондентов полагают, что чувство уверенности в завтрашнем дне активизировало бы репродуктивное поведение населения. 46 % опрошенных третьим по значимости назвали улучшение жилищных условий.</w:t>
        <w:t>В качестве социально-экономических детерминант репродуктивных ориентации использовались оценки и наличия социальной инфраструктуры. Анализ полученных данных вы-явил, что респонденты наиболее удовлетворены работой аптеки - 59,4 % опрошенных и</w:t>
        <w:t>69</w:t>
        <w:t>школьных учреждений - 57,2 % опрошенных; работой детских садов удовлетворены только 42,6 % респондентов, проживающих в городе и 57,6 % в районах области.</w:t>
        <w:t>Важной составляющей является создание здоровой окружающей физической и психологической среды: организации экологически чистых производств и потребления, значительному снижению наркотизации населения в самом широком смысле слова, обеспечению доступности качественной и безопасной медицинской помощи, развитию массовой физкультуры и спорта.</w:t>
        <w:t>Реализация первого этапа мероприятий будет способствовать снижению темпов сокращения населения Сибири, естественному и миграционному приросту населения.</w:t>
        <w:t xml:space="preserve"> Второй этап наступает, когда происходит наращивание позитивных тенденций в репродукционном процессе и за счет этого появляется возможность совершить переход от простого к расширенному воспроизводству человеческого капитала. На втором этапе требуется обеспечение постоянного доминирования экстенсивно-интенсивного типа расширенного воспроизводства для закрепления положительных изменений и приобретения все более устойчивого характера процесса расширенного воспроизводства человеческого капитала.</w:t>
        <w:t xml:space="preserve">Данный этап включает меры по стабилизации численности населения региона, создание условий для ее роста, увеличения продолжительности активной жизни. Основной акцент следует сделать на внедрение программ здорового образа жизни и создание условий для комфортной жизнедеятельности семей, воспитывающих детей. Особое внимание должно быть уделено увеличению рождаемости и укреплению семьи, распространению новой идеологии образа жизни, в том числе через СМИ и систему образования, формированию в сознании населения ценностей семьи, рождения и воспитания детей, неразрывности связи поколений, здорового образа жизни. </w:t>
        <w:t>С 2009 года в трудоспособный возраст вступает малочисленное поколение родившихся в 90-х годах и выходить из него многочисленное поколение родившихся в 50—60-х годах. В результате доля населения, находящегося в трудоспособном возрасте, сократится более чем на 3 п.п. и составит к 2020 г. около 62%. Одновременно за счет увеличения продолжительности жизни будет расти доля населения пенсионного возраста, которая только за 2010 - 2020 годы увеличится на 2,5% и к 2020 году будет составлять 22% в общей численности населения.</w:t>
        <w:t xml:space="preserve"> В связи со сложившейся демографической структурой весьма актуальными для Омской области, как и для многих территорий Сибирского федерального округа, станут разработка и реализация региональных программ по селективному привлечению соотечественников, в первую очередь из Республики Казахстан и Среднеазиатских государств СНГ. Подобные программы должны быть ориентированы на создание условий для миграции квалифицированной рабочей силы молодого и среднего поколения с акцентом на обеспечение таким ми-грантам возможности оседания не только в городской, но и в сельской местности. Миграционная политика, связанная с привлечением иностранной рабочей силы, должна носить вспомогательный и избирательный характер и ее масштабы не должны быть значительными. Требуется введение квот на привлечение иностранной рабочей силы для компенсации дефицита трудовых ресурсов на работах, не требующих высокой квалификации, сельском хозяйстве, в строительстве, сфере обслуживания, ЖКХ. В российское законодательство следует внести поправку, предусматривающую увеличение числа и дифференциацию статусов иммигрантов, при этом особое внимание надо обратить на знание мигрантами русского языка и их образовательно-профессиональный потенциал.</w:t>
        <w:t xml:space="preserve"> Омская область уже на протяжении нескольких лет остается достаточно привлекательной для мигрантов и прогноз указывает на то, что эти процессы будут только усиливаться. Важным фактором, определяющим рост миграционных потоков, является позитивное социально-экономическое развитие области, увеличение объемов производства и как следствие повышение уровня жизни населения. Наиболее распространенными видами миграции в области являются: сезонная (весенне-летний период), связанная с увеличением объемов работ в сельском хозяйстве и временная работа по договору с заказчиком на несколько лет.</w:t>
        <w:t xml:space="preserve"> Определились секторы экономики, в которых труд иностранных работников наиболее востребован. Прежде всего, это строительство -71,1 %, сельское хозяйство - 11,4 %, торговля и общественное питание - 10,7 %. Основными поставщиками иностранной рабочей силы на протяжении уже ряда лет являются Китай - 47,0 %, Узбекистан -17,9 %, Корея - 11,5 %.</w:t>
        <w:t xml:space="preserve"> Важным направлением государственной политики является стабилизация численности населения и регулирование миграции за счет обеспечения добровольного переселения в Россию соотечественников, проживающих за рубежом. Эта крайне важная социально-гуманитарная миссия выделена Президентом Российской Федерации в ранг национальных проектов. Для Омской области, как пограничного региона, в целях организации процесса добровольного переселения разработана целевая программа "Оказание содействия добровольному переселению в Омскую область соотечественников, проживающих за рубежом на 2008 - 2010 годы". На втором этапе необходима реализация комплекса организационно-практических мер по выполнению Государственной программы по оказанию со-действия добровольному переселению в Российскую Федерацию соотечественников, проживающих за рубежом, принятие совместных с правоохранительными органами, министерствами и ведомствами действенных мер, по борьбе с нелегальной миграцией на территории Омской области и, на основе этого, получение от иммиграции максимально позитивного экономического и социального эффекта для развития региона, используя в этой работе легальный миграционный трудовой рынок.</w:t>
        <w:t xml:space="preserve"> Реализация второго этапа предусматривает формирование условий для роста численности населения и повышения качественных характеристик его воспроизводства. На этом этапе должны быть внедрены мероприятия по упреждающему реагированию на возможное ухудшение демографической ситуации в стране.</w:t>
        <w:t>Для реализации мероприятий необходимо консолидировать усилия всех органов государственной власти и органов местного самоуправления Омской области, общественных и благотворительных организаций для решения вопросов улучшения демографической ситуации в регионе.</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Songti SC" w:cs="Arial Unicode MS"/>
      <w:color w:val="auto"/>
      <w:kern w:val="2"/>
      <w:sz w:val="24"/>
      <w:szCs w:val="24"/>
      <w:lang w:val="ru-RU"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LibreOffice/6.2.3.2$MacOSX_X86_64 LibreOffice_project/aecc05fe267cc68dde00352a451aa867b3b546ac</Application>
  <Pages>6</Pages>
  <Words>2943</Words>
  <Characters>21313</Characters>
  <CharactersWithSpaces>24281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2019-06-13T16:45:54Z</dcterms:created>
  <dc:creator/>
  <dc:description/>
  <dc:language>ru-RU</dc:language>
  <cp:lastModifiedBy/>
  <dcterms:modified xsi:type="dcterms:W3CDTF">2019-06-13T17:01:06Z</dcterms:modified>
  <cp:revision>4</cp:revision>
  <dc:subject/>
  <dc:title/>
</cp:coreProperties>
</file>