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EE" w:rsidRPr="00D40A55" w:rsidRDefault="002B7E52" w:rsidP="00D40A5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40A55">
        <w:rPr>
          <w:rFonts w:asciiTheme="majorBidi" w:hAnsiTheme="majorBidi" w:cstheme="majorBidi"/>
          <w:b/>
          <w:bCs/>
          <w:sz w:val="32"/>
          <w:szCs w:val="32"/>
        </w:rPr>
        <w:t xml:space="preserve">ASSESSMENT OF </w:t>
      </w:r>
      <w:r w:rsidRPr="00D40A55">
        <w:rPr>
          <w:rFonts w:asciiTheme="majorBidi" w:hAnsiTheme="majorBidi" w:cstheme="majorBidi"/>
          <w:b/>
          <w:bCs/>
          <w:i/>
          <w:iCs/>
          <w:sz w:val="32"/>
          <w:szCs w:val="32"/>
        </w:rPr>
        <w:t>BCR/ABL</w:t>
      </w:r>
      <w:r w:rsidRPr="00D40A55">
        <w:rPr>
          <w:rFonts w:asciiTheme="majorBidi" w:hAnsiTheme="majorBidi" w:cstheme="majorBidi"/>
          <w:b/>
          <w:bCs/>
          <w:sz w:val="32"/>
          <w:szCs w:val="32"/>
        </w:rPr>
        <w:t xml:space="preserve"> FUSION GENE IN CHILDHOOD ACUTE LYMPHOBLASTIC LEUKEMIA</w:t>
      </w:r>
    </w:p>
    <w:p w:rsidR="00123C77" w:rsidRPr="00D40A55" w:rsidRDefault="00123C77" w:rsidP="00D40A5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0A55">
        <w:rPr>
          <w:rFonts w:asciiTheme="majorBidi" w:hAnsiTheme="majorBidi" w:cstheme="majorBidi"/>
          <w:b/>
          <w:bCs/>
          <w:sz w:val="28"/>
          <w:szCs w:val="28"/>
        </w:rPr>
        <w:t>ZAFIR HASSAN GHALI</w:t>
      </w:r>
      <w:r w:rsidRPr="00D40A5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1</w:t>
      </w:r>
      <w:r w:rsidR="00A41DE2" w:rsidRPr="00D40A5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*</w:t>
      </w:r>
      <w:r w:rsidRPr="00D40A55">
        <w:rPr>
          <w:rFonts w:asciiTheme="majorBidi" w:hAnsiTheme="majorBidi" w:cstheme="majorBidi"/>
          <w:b/>
          <w:bCs/>
          <w:sz w:val="28"/>
          <w:szCs w:val="28"/>
        </w:rPr>
        <w:t xml:space="preserve"> AND INTISAR HUSSEIN AHMED</w:t>
      </w:r>
      <w:r w:rsidR="00A41DE2" w:rsidRPr="00D40A5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123C77" w:rsidRPr="00D40A55" w:rsidRDefault="00A41DE2" w:rsidP="00D40A55">
      <w:pPr>
        <w:rPr>
          <w:rFonts w:asciiTheme="majorBidi" w:hAnsiTheme="majorBidi" w:cstheme="majorBidi"/>
          <w:sz w:val="28"/>
          <w:szCs w:val="28"/>
        </w:rPr>
      </w:pPr>
      <w:r w:rsidRPr="00D40A55">
        <w:rPr>
          <w:rFonts w:asciiTheme="majorBidi" w:hAnsiTheme="majorBidi" w:cstheme="majorBidi"/>
          <w:sz w:val="28"/>
          <w:szCs w:val="28"/>
          <w:vertAlign w:val="superscript"/>
        </w:rPr>
        <w:t>1</w:t>
      </w:r>
      <w:proofErr w:type="gramStart"/>
      <w:r w:rsidRPr="00D40A55">
        <w:rPr>
          <w:rFonts w:asciiTheme="majorBidi" w:hAnsiTheme="majorBidi" w:cstheme="majorBidi"/>
          <w:sz w:val="28"/>
          <w:szCs w:val="28"/>
          <w:vertAlign w:val="superscript"/>
        </w:rPr>
        <w:t>,2</w:t>
      </w:r>
      <w:proofErr w:type="gramEnd"/>
      <w:r w:rsidRPr="00D40A55">
        <w:rPr>
          <w:rFonts w:asciiTheme="majorBidi" w:hAnsiTheme="majorBidi" w:cstheme="majorBidi"/>
          <w:sz w:val="28"/>
          <w:szCs w:val="28"/>
        </w:rPr>
        <w:t xml:space="preserve"> </w:t>
      </w:r>
      <w:r w:rsidR="00123C77" w:rsidRPr="00D40A55">
        <w:rPr>
          <w:rFonts w:asciiTheme="majorBidi" w:hAnsiTheme="majorBidi" w:cstheme="majorBidi"/>
          <w:sz w:val="28"/>
          <w:szCs w:val="28"/>
        </w:rPr>
        <w:t xml:space="preserve">Department of biology –college of science-university of </w:t>
      </w:r>
      <w:proofErr w:type="spellStart"/>
      <w:r w:rsidR="00123C77" w:rsidRPr="00D40A55">
        <w:rPr>
          <w:rFonts w:asciiTheme="majorBidi" w:hAnsiTheme="majorBidi" w:cstheme="majorBidi"/>
          <w:sz w:val="28"/>
          <w:szCs w:val="28"/>
        </w:rPr>
        <w:t>Wassit</w:t>
      </w:r>
      <w:proofErr w:type="spellEnd"/>
      <w:r w:rsidR="00123C77" w:rsidRPr="00D40A55">
        <w:rPr>
          <w:rFonts w:asciiTheme="majorBidi" w:hAnsiTheme="majorBidi" w:cstheme="majorBidi"/>
          <w:sz w:val="28"/>
          <w:szCs w:val="28"/>
        </w:rPr>
        <w:t xml:space="preserve"> –Iraq</w:t>
      </w:r>
    </w:p>
    <w:p w:rsidR="00123C77" w:rsidRPr="00D40A55" w:rsidRDefault="00123C77" w:rsidP="00D40A55">
      <w:pPr>
        <w:jc w:val="right"/>
        <w:rPr>
          <w:sz w:val="28"/>
          <w:szCs w:val="28"/>
        </w:rPr>
      </w:pPr>
    </w:p>
    <w:p w:rsidR="00123C77" w:rsidRPr="00D40A55" w:rsidRDefault="00123C77" w:rsidP="00D40A55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40A55">
        <w:rPr>
          <w:rFonts w:asciiTheme="majorBidi" w:hAnsiTheme="majorBidi" w:cstheme="majorBidi"/>
          <w:b/>
          <w:bCs/>
          <w:i/>
          <w:iCs/>
          <w:sz w:val="28"/>
          <w:szCs w:val="28"/>
        </w:rPr>
        <w:t>Abstract</w:t>
      </w:r>
    </w:p>
    <w:p w:rsidR="00D35894" w:rsidRPr="00D40A55" w:rsidRDefault="00123C77" w:rsidP="00E66916">
      <w:pPr>
        <w:spacing w:line="360" w:lineRule="auto"/>
        <w:jc w:val="lowKashida"/>
        <w:rPr>
          <w:rFonts w:ascii="Times New Roman" w:hAnsi="Times New Roman"/>
          <w:b/>
          <w:bCs/>
          <w:sz w:val="20"/>
          <w:szCs w:val="20"/>
        </w:rPr>
      </w:pPr>
      <w:r w:rsidRPr="00D40A55">
        <w:rPr>
          <w:rFonts w:ascii="Times New Roman" w:hAnsi="Times New Roman"/>
          <w:sz w:val="20"/>
          <w:szCs w:val="20"/>
        </w:rPr>
        <w:t xml:space="preserve">Chromosomal translocations play a </w:t>
      </w:r>
      <w:proofErr w:type="gramStart"/>
      <w:r w:rsidRPr="00D40A55">
        <w:rPr>
          <w:rFonts w:ascii="Times New Roman" w:hAnsi="Times New Roman"/>
          <w:sz w:val="20"/>
          <w:szCs w:val="20"/>
        </w:rPr>
        <w:t>crucial  role</w:t>
      </w:r>
      <w:proofErr w:type="gramEnd"/>
      <w:r w:rsidRPr="00D40A55">
        <w:rPr>
          <w:rFonts w:ascii="Times New Roman" w:hAnsi="Times New Roman"/>
          <w:sz w:val="20"/>
          <w:szCs w:val="20"/>
        </w:rPr>
        <w:t xml:space="preserve"> in tumorigenesis often resulting  in  the formation of chimeric genes or in gene deregulation through position </w:t>
      </w:r>
      <w:r w:rsidR="002C502D" w:rsidRPr="00D40A55">
        <w:rPr>
          <w:rFonts w:ascii="Times New Roman" w:hAnsi="Times New Roman"/>
          <w:sz w:val="20"/>
          <w:szCs w:val="20"/>
        </w:rPr>
        <w:t>effects. In</w:t>
      </w:r>
      <w:r w:rsidR="008B4AA1" w:rsidRPr="00D40A55">
        <w:rPr>
          <w:rFonts w:ascii="Times New Roman" w:hAnsi="Times New Roman"/>
          <w:sz w:val="20"/>
          <w:szCs w:val="20"/>
        </w:rPr>
        <w:t xml:space="preserve"> this study, a case report of childhood acute lymphoblastic </w:t>
      </w:r>
      <w:proofErr w:type="gramStart"/>
      <w:r w:rsidR="008B4AA1" w:rsidRPr="00D40A55">
        <w:rPr>
          <w:rFonts w:ascii="Times New Roman" w:hAnsi="Times New Roman"/>
          <w:sz w:val="20"/>
          <w:szCs w:val="20"/>
        </w:rPr>
        <w:t>leukemia(</w:t>
      </w:r>
      <w:proofErr w:type="gramEnd"/>
      <w:r w:rsidR="008B4AA1" w:rsidRPr="00D40A55">
        <w:rPr>
          <w:rFonts w:ascii="Times New Roman" w:hAnsi="Times New Roman"/>
          <w:sz w:val="20"/>
          <w:szCs w:val="20"/>
        </w:rPr>
        <w:t>ALL) was investigated using</w:t>
      </w:r>
      <w:r w:rsidR="00D35894" w:rsidRPr="00D40A55">
        <w:rPr>
          <w:rFonts w:ascii="Times New Roman" w:hAnsi="Times New Roman"/>
          <w:sz w:val="20"/>
          <w:szCs w:val="20"/>
        </w:rPr>
        <w:t xml:space="preserve"> </w:t>
      </w:r>
      <w:r w:rsidR="00324A0C" w:rsidRPr="00D40A55">
        <w:rPr>
          <w:rFonts w:ascii="Times New Roman" w:hAnsi="Times New Roman"/>
          <w:sz w:val="20"/>
          <w:szCs w:val="20"/>
        </w:rPr>
        <w:t xml:space="preserve">bacterial </w:t>
      </w:r>
      <w:proofErr w:type="spellStart"/>
      <w:r w:rsidR="00324A0C" w:rsidRPr="00D40A55">
        <w:rPr>
          <w:rFonts w:ascii="Times New Roman" w:hAnsi="Times New Roman"/>
          <w:sz w:val="20"/>
          <w:szCs w:val="20"/>
        </w:rPr>
        <w:t>artificail</w:t>
      </w:r>
      <w:proofErr w:type="spellEnd"/>
      <w:r w:rsidR="00324A0C" w:rsidRPr="00D40A55">
        <w:rPr>
          <w:rFonts w:ascii="Times New Roman" w:hAnsi="Times New Roman"/>
          <w:sz w:val="20"/>
          <w:szCs w:val="20"/>
        </w:rPr>
        <w:t xml:space="preserve"> chromosome(</w:t>
      </w:r>
      <w:r w:rsidR="008B4AA1" w:rsidRPr="00D40A55">
        <w:rPr>
          <w:rFonts w:ascii="Times New Roman" w:hAnsi="Times New Roman"/>
          <w:sz w:val="20"/>
          <w:szCs w:val="20"/>
        </w:rPr>
        <w:t>BAC</w:t>
      </w:r>
      <w:r w:rsidR="00324A0C" w:rsidRPr="00D40A55">
        <w:rPr>
          <w:rFonts w:ascii="Times New Roman" w:hAnsi="Times New Roman"/>
          <w:sz w:val="20"/>
          <w:szCs w:val="20"/>
        </w:rPr>
        <w:t>)</w:t>
      </w:r>
      <w:r w:rsidR="008B4AA1" w:rsidRPr="00D40A55">
        <w:rPr>
          <w:rFonts w:ascii="Times New Roman" w:hAnsi="Times New Roman"/>
          <w:sz w:val="20"/>
          <w:szCs w:val="20"/>
        </w:rPr>
        <w:t xml:space="preserve"> clones by </w:t>
      </w:r>
      <w:r w:rsidR="008B4AA1" w:rsidRPr="00D40A55">
        <w:rPr>
          <w:sz w:val="20"/>
          <w:szCs w:val="20"/>
        </w:rPr>
        <w:t xml:space="preserve">fluorescence </w:t>
      </w:r>
      <w:r w:rsidR="008B4AA1" w:rsidRPr="00D40A55">
        <w:rPr>
          <w:i/>
          <w:iCs/>
          <w:sz w:val="20"/>
          <w:szCs w:val="20"/>
        </w:rPr>
        <w:t>in situ</w:t>
      </w:r>
      <w:r w:rsidR="008B4AA1" w:rsidRPr="00D40A55">
        <w:rPr>
          <w:sz w:val="20"/>
          <w:szCs w:val="20"/>
        </w:rPr>
        <w:t xml:space="preserve"> hybridization(FISH) analysis to assess BCR/ABL fusion gene.  </w:t>
      </w:r>
      <w:r w:rsidR="008B4AA1" w:rsidRPr="00D40A55">
        <w:rPr>
          <w:rFonts w:ascii="Times New Roman" w:hAnsi="Times New Roman"/>
          <w:sz w:val="20"/>
          <w:szCs w:val="20"/>
        </w:rPr>
        <w:t>.</w:t>
      </w:r>
      <w:r w:rsidR="00977851" w:rsidRPr="00D40A55">
        <w:rPr>
          <w:rFonts w:ascii="Times New Roman" w:hAnsi="Times New Roman"/>
          <w:sz w:val="20"/>
          <w:szCs w:val="20"/>
        </w:rPr>
        <w:t xml:space="preserve"> Translocation (9;22) was confirmed using Rp11-120F8 and Rp11-188C12 BAC clones, mapping more telomerically than ABL gene (chromosome 9:132,597,089,132,752,833).</w:t>
      </w:r>
      <w:r w:rsidR="008B4AA1" w:rsidRPr="00D40A55">
        <w:rPr>
          <w:rFonts w:ascii="Times New Roman" w:hAnsi="Times New Roman"/>
          <w:sz w:val="20"/>
          <w:szCs w:val="20"/>
        </w:rPr>
        <w:t>FISH analysis performed in this study confirmed BCR/ABL fusion gene in this case of ALL.</w:t>
      </w:r>
      <w:bookmarkStart w:id="0" w:name="_GoBack"/>
      <w:bookmarkEnd w:id="0"/>
      <w:r w:rsidR="00D35894" w:rsidRPr="00D40A55">
        <w:rPr>
          <w:rFonts w:ascii="Times New Roman" w:hAnsi="Times New Roman"/>
          <w:b/>
          <w:bCs/>
          <w:sz w:val="20"/>
          <w:szCs w:val="20"/>
        </w:rPr>
        <w:t xml:space="preserve">Key </w:t>
      </w:r>
      <w:proofErr w:type="spellStart"/>
      <w:r w:rsidR="00D35894" w:rsidRPr="00D40A55">
        <w:rPr>
          <w:rFonts w:ascii="Times New Roman" w:hAnsi="Times New Roman"/>
          <w:b/>
          <w:bCs/>
          <w:sz w:val="20"/>
          <w:szCs w:val="20"/>
        </w:rPr>
        <w:t>Words:acute</w:t>
      </w:r>
      <w:proofErr w:type="spellEnd"/>
      <w:r w:rsidR="00D35894" w:rsidRPr="00D40A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35894" w:rsidRPr="00D40A55">
        <w:rPr>
          <w:rFonts w:ascii="Times New Roman" w:hAnsi="Times New Roman"/>
          <w:sz w:val="20"/>
          <w:szCs w:val="20"/>
        </w:rPr>
        <w:t>lymphoblastic leukemia;</w:t>
      </w:r>
      <w:r w:rsidR="00D35894" w:rsidRPr="00D40A55">
        <w:rPr>
          <w:sz w:val="20"/>
          <w:szCs w:val="20"/>
        </w:rPr>
        <w:t xml:space="preserve"> fluorescence </w:t>
      </w:r>
      <w:r w:rsidR="00D35894" w:rsidRPr="00D40A55">
        <w:rPr>
          <w:i/>
          <w:iCs/>
          <w:sz w:val="20"/>
          <w:szCs w:val="20"/>
        </w:rPr>
        <w:t>in situ</w:t>
      </w:r>
      <w:r w:rsidR="00D35894" w:rsidRPr="00D40A55">
        <w:rPr>
          <w:sz w:val="20"/>
          <w:szCs w:val="20"/>
        </w:rPr>
        <w:t xml:space="preserve"> hybridization</w:t>
      </w:r>
      <w:r w:rsidR="00D35894" w:rsidRPr="00D40A55">
        <w:rPr>
          <w:rFonts w:ascii="Times New Roman" w:hAnsi="Times New Roman"/>
          <w:sz w:val="20"/>
          <w:szCs w:val="20"/>
        </w:rPr>
        <w:t xml:space="preserve">; bacterial </w:t>
      </w:r>
      <w:proofErr w:type="spellStart"/>
      <w:r w:rsidR="00D35894" w:rsidRPr="00D40A55">
        <w:rPr>
          <w:rFonts w:ascii="Times New Roman" w:hAnsi="Times New Roman"/>
          <w:sz w:val="20"/>
          <w:szCs w:val="20"/>
        </w:rPr>
        <w:t>artificail</w:t>
      </w:r>
      <w:proofErr w:type="spellEnd"/>
      <w:r w:rsidR="00D35894" w:rsidRPr="00D40A55">
        <w:rPr>
          <w:rFonts w:ascii="Times New Roman" w:hAnsi="Times New Roman"/>
          <w:sz w:val="20"/>
          <w:szCs w:val="20"/>
        </w:rPr>
        <w:t xml:space="preserve"> chromosome.</w:t>
      </w:r>
    </w:p>
    <w:p w:rsidR="004F4D6F" w:rsidRPr="00D40A55" w:rsidRDefault="004F4D6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40A55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p w:rsidR="009F0278" w:rsidRPr="00D40A55" w:rsidRDefault="004F4D6F" w:rsidP="00D40A55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40A55">
        <w:rPr>
          <w:rFonts w:asciiTheme="majorBidi" w:hAnsiTheme="majorBidi" w:cstheme="majorBidi"/>
          <w:sz w:val="28"/>
          <w:szCs w:val="28"/>
        </w:rPr>
        <w:t xml:space="preserve">Acute lymphoblastic leukemia (ALL) is the most frequent malignant disease found among </w:t>
      </w:r>
      <w:r w:rsidR="00123C77" w:rsidRPr="00D40A55">
        <w:rPr>
          <w:rFonts w:asciiTheme="majorBidi" w:hAnsiTheme="majorBidi" w:cstheme="majorBidi"/>
          <w:sz w:val="28"/>
          <w:szCs w:val="28"/>
        </w:rPr>
        <w:t>children. Childhood</w:t>
      </w:r>
      <w:r w:rsidRPr="00D40A55">
        <w:rPr>
          <w:rFonts w:asciiTheme="majorBidi" w:hAnsiTheme="majorBidi" w:cstheme="majorBidi"/>
          <w:sz w:val="28"/>
          <w:szCs w:val="28"/>
        </w:rPr>
        <w:t xml:space="preserve"> ALL is frequently associated with diverse chromosomal rearrangements leading to unregulated cell growth and arrested differentiation of hematopoietic </w:t>
      </w:r>
      <w:r w:rsidR="00B6087F" w:rsidRPr="00D40A55">
        <w:rPr>
          <w:rFonts w:asciiTheme="majorBidi" w:hAnsiTheme="majorBidi" w:cstheme="majorBidi"/>
          <w:sz w:val="28"/>
          <w:szCs w:val="28"/>
        </w:rPr>
        <w:t xml:space="preserve">precursor </w:t>
      </w:r>
      <w:proofErr w:type="spellStart"/>
      <w:r w:rsidR="00B6087F" w:rsidRPr="00D40A55">
        <w:rPr>
          <w:rFonts w:asciiTheme="majorBidi" w:hAnsiTheme="majorBidi" w:cstheme="majorBidi"/>
          <w:sz w:val="28"/>
          <w:szCs w:val="28"/>
        </w:rPr>
        <w:t>cells.</w:t>
      </w:r>
      <w:r w:rsidR="001F5DC4" w:rsidRPr="00D40A55">
        <w:rPr>
          <w:rFonts w:asciiTheme="majorBidi" w:hAnsiTheme="majorBidi" w:cstheme="majorBidi"/>
          <w:sz w:val="28"/>
          <w:szCs w:val="28"/>
        </w:rPr>
        <w:t>O</w:t>
      </w:r>
      <w:r w:rsidR="00B6087F" w:rsidRPr="00D40A55">
        <w:rPr>
          <w:rFonts w:asciiTheme="majorBidi" w:hAnsiTheme="majorBidi" w:cstheme="majorBidi"/>
          <w:sz w:val="28"/>
          <w:szCs w:val="28"/>
        </w:rPr>
        <w:t>ncogenes</w:t>
      </w:r>
      <w:proofErr w:type="spellEnd"/>
      <w:r w:rsidR="00B6087F" w:rsidRPr="00D40A55">
        <w:rPr>
          <w:rFonts w:asciiTheme="majorBidi" w:hAnsiTheme="majorBidi" w:cstheme="majorBidi"/>
          <w:sz w:val="28"/>
          <w:szCs w:val="28"/>
        </w:rPr>
        <w:t xml:space="preserve"> and tumor suppressor genes are inv</w:t>
      </w:r>
      <w:r w:rsidR="009F0278" w:rsidRPr="00D40A55">
        <w:rPr>
          <w:rFonts w:asciiTheme="majorBidi" w:hAnsiTheme="majorBidi" w:cstheme="majorBidi"/>
          <w:sz w:val="28"/>
          <w:szCs w:val="28"/>
        </w:rPr>
        <w:t xml:space="preserve">olved in this multistep </w:t>
      </w:r>
      <w:proofErr w:type="gramStart"/>
      <w:r w:rsidR="009F0278" w:rsidRPr="00D40A55">
        <w:rPr>
          <w:rFonts w:asciiTheme="majorBidi" w:hAnsiTheme="majorBidi" w:cstheme="majorBidi"/>
          <w:sz w:val="28"/>
          <w:szCs w:val="28"/>
        </w:rPr>
        <w:t>process[</w:t>
      </w:r>
      <w:proofErr w:type="gramEnd"/>
      <w:r w:rsidR="009F0278" w:rsidRPr="00D40A55">
        <w:rPr>
          <w:rFonts w:asciiTheme="majorBidi" w:hAnsiTheme="majorBidi" w:cstheme="majorBidi"/>
          <w:sz w:val="28"/>
          <w:szCs w:val="28"/>
        </w:rPr>
        <w:t>1].</w:t>
      </w:r>
    </w:p>
    <w:p w:rsidR="00CD6B2E" w:rsidRDefault="009F0278" w:rsidP="00D40A55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 w:rsidRPr="00D40A55">
        <w:rPr>
          <w:rFonts w:asciiTheme="majorBidi" w:hAnsiTheme="majorBidi" w:cstheme="majorBidi"/>
          <w:sz w:val="28"/>
          <w:szCs w:val="28"/>
        </w:rPr>
        <w:t>Leukemias</w:t>
      </w:r>
      <w:proofErr w:type="spellEnd"/>
      <w:r w:rsidRPr="00D40A55">
        <w:rPr>
          <w:rFonts w:asciiTheme="majorBidi" w:hAnsiTheme="majorBidi" w:cstheme="majorBidi"/>
          <w:sz w:val="28"/>
          <w:szCs w:val="28"/>
        </w:rPr>
        <w:t xml:space="preserve"> are genetically characterized by </w:t>
      </w:r>
      <w:proofErr w:type="spellStart"/>
      <w:r w:rsidRPr="00D40A55">
        <w:rPr>
          <w:rFonts w:asciiTheme="majorBidi" w:hAnsiTheme="majorBidi" w:cstheme="majorBidi"/>
          <w:sz w:val="28"/>
          <w:szCs w:val="28"/>
        </w:rPr>
        <w:t>pathgenetically</w:t>
      </w:r>
      <w:proofErr w:type="spellEnd"/>
      <w:r w:rsidR="000310AD" w:rsidRPr="00D40A5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310AD" w:rsidRPr="00D40A55">
        <w:rPr>
          <w:rFonts w:asciiTheme="majorBidi" w:hAnsiTheme="majorBidi" w:cstheme="majorBidi"/>
          <w:sz w:val="28"/>
          <w:szCs w:val="28"/>
        </w:rPr>
        <w:t>important ,disease</w:t>
      </w:r>
      <w:proofErr w:type="gramEnd"/>
      <w:r w:rsidR="000310AD" w:rsidRPr="00D40A55">
        <w:rPr>
          <w:rFonts w:asciiTheme="majorBidi" w:hAnsiTheme="majorBidi" w:cstheme="majorBidi"/>
          <w:sz w:val="28"/>
          <w:szCs w:val="28"/>
        </w:rPr>
        <w:t xml:space="preserve">-specific mutations in malignant </w:t>
      </w:r>
      <w:proofErr w:type="spellStart"/>
      <w:r w:rsidR="000310AD" w:rsidRPr="00D40A55">
        <w:rPr>
          <w:rFonts w:asciiTheme="majorBidi" w:hAnsiTheme="majorBidi" w:cstheme="majorBidi"/>
          <w:sz w:val="28"/>
          <w:szCs w:val="28"/>
        </w:rPr>
        <w:t>cells.Many</w:t>
      </w:r>
      <w:proofErr w:type="spellEnd"/>
      <w:r w:rsidR="000310AD" w:rsidRPr="00D40A55">
        <w:rPr>
          <w:rFonts w:asciiTheme="majorBidi" w:hAnsiTheme="majorBidi" w:cstheme="majorBidi"/>
          <w:sz w:val="28"/>
          <w:szCs w:val="28"/>
        </w:rPr>
        <w:t xml:space="preserve"> of these mutations arise through balanced chromosomal rearrangements ,often translocations that fuse oncogenes with other gene loci leading to chimeric fusion gene and activation of oncogenes under specific regulatory genes[2,3].</w:t>
      </w:r>
    </w:p>
    <w:p w:rsidR="00D40A55" w:rsidRPr="002C502D" w:rsidRDefault="00D40A55" w:rsidP="00D40A55">
      <w:pPr>
        <w:jc w:val="lowKashida"/>
        <w:rPr>
          <w:sz w:val="24"/>
          <w:szCs w:val="24"/>
        </w:rPr>
      </w:pPr>
      <w:r>
        <w:rPr>
          <w:sz w:val="24"/>
          <w:szCs w:val="24"/>
        </w:rPr>
        <w:t>*Corresponding email:zafiralqaissi@yahoo.com</w:t>
      </w:r>
    </w:p>
    <w:p w:rsidR="00D40A55" w:rsidRPr="00D40A55" w:rsidRDefault="00D40A55" w:rsidP="00D40A55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4F4D6F" w:rsidRPr="00D40A55" w:rsidRDefault="00CD6B2E" w:rsidP="00E66916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40A55">
        <w:rPr>
          <w:rFonts w:asciiTheme="majorBidi" w:hAnsiTheme="majorBidi" w:cstheme="majorBidi"/>
          <w:sz w:val="28"/>
          <w:szCs w:val="28"/>
        </w:rPr>
        <w:lastRenderedPageBreak/>
        <w:t xml:space="preserve">Fluorescence </w:t>
      </w:r>
      <w:r w:rsidRPr="00D40A55">
        <w:rPr>
          <w:rFonts w:asciiTheme="majorBidi" w:hAnsiTheme="majorBidi" w:cstheme="majorBidi"/>
          <w:i/>
          <w:iCs/>
          <w:sz w:val="28"/>
          <w:szCs w:val="28"/>
        </w:rPr>
        <w:t>in situ</w:t>
      </w:r>
      <w:r w:rsidRPr="00D40A5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40A55">
        <w:rPr>
          <w:rFonts w:asciiTheme="majorBidi" w:hAnsiTheme="majorBidi" w:cstheme="majorBidi"/>
          <w:sz w:val="28"/>
          <w:szCs w:val="28"/>
        </w:rPr>
        <w:t>hybridization(</w:t>
      </w:r>
      <w:proofErr w:type="gramEnd"/>
      <w:r w:rsidRPr="00D40A55">
        <w:rPr>
          <w:rFonts w:asciiTheme="majorBidi" w:hAnsiTheme="majorBidi" w:cstheme="majorBidi"/>
          <w:sz w:val="28"/>
          <w:szCs w:val="28"/>
        </w:rPr>
        <w:t>FISH) analysis using specific DNA probes  provided a powerful tool for the analysis of numerical or structural chromosomal aberrations. BAC clones are an excellent tool to identify specific tumor rearrangements.</w:t>
      </w:r>
      <w:r w:rsidR="00A41DE2" w:rsidRPr="00D40A55">
        <w:rPr>
          <w:rFonts w:asciiTheme="majorBidi" w:hAnsiTheme="majorBidi" w:cstheme="majorBidi"/>
          <w:sz w:val="28"/>
          <w:szCs w:val="28"/>
        </w:rPr>
        <w:t xml:space="preserve"> </w:t>
      </w:r>
      <w:r w:rsidR="000310AD" w:rsidRPr="00D40A55">
        <w:rPr>
          <w:rFonts w:asciiTheme="majorBidi" w:hAnsiTheme="majorBidi" w:cstheme="majorBidi"/>
          <w:sz w:val="28"/>
          <w:szCs w:val="28"/>
        </w:rPr>
        <w:t xml:space="preserve">The objective of this study is to assess the BCR/ABL fusion gene and to differentiate Philadelphia positive from Philadelphia negative in a case report childhood ALL using BAC probes </w:t>
      </w:r>
      <w:r w:rsidR="00E1231C" w:rsidRPr="00D40A55">
        <w:rPr>
          <w:rFonts w:asciiTheme="majorBidi" w:hAnsiTheme="majorBidi" w:cstheme="majorBidi"/>
          <w:sz w:val="28"/>
          <w:szCs w:val="28"/>
        </w:rPr>
        <w:t xml:space="preserve">mapping more </w:t>
      </w:r>
      <w:proofErr w:type="spellStart"/>
      <w:r w:rsidR="00E1231C" w:rsidRPr="00D40A55">
        <w:rPr>
          <w:rFonts w:asciiTheme="majorBidi" w:hAnsiTheme="majorBidi" w:cstheme="majorBidi"/>
          <w:sz w:val="28"/>
          <w:szCs w:val="28"/>
        </w:rPr>
        <w:t>telomerically</w:t>
      </w:r>
      <w:proofErr w:type="spellEnd"/>
      <w:r w:rsidR="00E1231C" w:rsidRPr="00D40A55">
        <w:rPr>
          <w:rFonts w:asciiTheme="majorBidi" w:hAnsiTheme="majorBidi" w:cstheme="majorBidi"/>
          <w:sz w:val="28"/>
          <w:szCs w:val="28"/>
        </w:rPr>
        <w:t xml:space="preserve"> than ABL gene </w:t>
      </w:r>
      <w:r w:rsidR="000310AD" w:rsidRPr="00D40A55">
        <w:rPr>
          <w:rFonts w:asciiTheme="majorBidi" w:hAnsiTheme="majorBidi" w:cstheme="majorBidi"/>
          <w:sz w:val="28"/>
          <w:szCs w:val="28"/>
        </w:rPr>
        <w:t xml:space="preserve">by fluorescence </w:t>
      </w:r>
      <w:r w:rsidR="000310AD" w:rsidRPr="00D40A55">
        <w:rPr>
          <w:rFonts w:asciiTheme="majorBidi" w:hAnsiTheme="majorBidi" w:cstheme="majorBidi"/>
          <w:i/>
          <w:iCs/>
          <w:sz w:val="28"/>
          <w:szCs w:val="28"/>
        </w:rPr>
        <w:t>in situ</w:t>
      </w:r>
      <w:r w:rsidR="000310AD" w:rsidRPr="00D40A5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310AD" w:rsidRPr="00D40A55">
        <w:rPr>
          <w:rFonts w:asciiTheme="majorBidi" w:hAnsiTheme="majorBidi" w:cstheme="majorBidi"/>
          <w:sz w:val="28"/>
          <w:szCs w:val="28"/>
        </w:rPr>
        <w:t>hybridization</w:t>
      </w:r>
      <w:r w:rsidR="008F7BDC" w:rsidRPr="00D40A55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8F7BDC" w:rsidRPr="00D40A55">
        <w:rPr>
          <w:rFonts w:asciiTheme="majorBidi" w:hAnsiTheme="majorBidi" w:cstheme="majorBidi"/>
          <w:sz w:val="28"/>
          <w:szCs w:val="28"/>
        </w:rPr>
        <w:t>FISH)</w:t>
      </w:r>
      <w:r w:rsidR="000310AD" w:rsidRPr="00D40A55">
        <w:rPr>
          <w:rFonts w:asciiTheme="majorBidi" w:hAnsiTheme="majorBidi" w:cstheme="majorBidi"/>
          <w:sz w:val="28"/>
          <w:szCs w:val="28"/>
        </w:rPr>
        <w:t xml:space="preserve"> analysis. </w:t>
      </w:r>
      <w:r w:rsidR="004F4D6F" w:rsidRPr="00D40A55">
        <w:rPr>
          <w:rFonts w:asciiTheme="majorBidi" w:hAnsiTheme="majorBidi" w:cstheme="majorBidi"/>
          <w:sz w:val="28"/>
          <w:szCs w:val="28"/>
        </w:rPr>
        <w:t xml:space="preserve"> </w:t>
      </w:r>
    </w:p>
    <w:p w:rsidR="008F7BDC" w:rsidRPr="00D40A55" w:rsidRDefault="008F7BDC" w:rsidP="008D352C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D40A55">
        <w:rPr>
          <w:rFonts w:asciiTheme="majorBidi" w:hAnsiTheme="majorBidi" w:cstheme="majorBidi"/>
          <w:b/>
          <w:bCs/>
          <w:sz w:val="28"/>
          <w:szCs w:val="28"/>
        </w:rPr>
        <w:t>MATERIALS AND METHODS</w:t>
      </w:r>
    </w:p>
    <w:p w:rsidR="002B7E52" w:rsidRPr="00D40A55" w:rsidRDefault="008F7BDC" w:rsidP="00D40A55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D40A55">
        <w:rPr>
          <w:rFonts w:asciiTheme="majorBidi" w:hAnsiTheme="majorBidi" w:cstheme="majorBidi"/>
          <w:sz w:val="28"/>
          <w:szCs w:val="28"/>
        </w:rPr>
        <w:t xml:space="preserve">A 10-year-old girl with acute lymphoblastic leukemia was a case report in this </w:t>
      </w:r>
      <w:proofErr w:type="spellStart"/>
      <w:r w:rsidRPr="00D40A55">
        <w:rPr>
          <w:rFonts w:asciiTheme="majorBidi" w:hAnsiTheme="majorBidi" w:cstheme="majorBidi"/>
          <w:sz w:val="28"/>
          <w:szCs w:val="28"/>
        </w:rPr>
        <w:t>study.FISH</w:t>
      </w:r>
      <w:proofErr w:type="spellEnd"/>
      <w:r w:rsidRPr="00D40A55">
        <w:rPr>
          <w:rFonts w:asciiTheme="majorBidi" w:hAnsiTheme="majorBidi" w:cstheme="majorBidi"/>
          <w:sz w:val="28"/>
          <w:szCs w:val="28"/>
        </w:rPr>
        <w:t xml:space="preserve"> analysis using </w:t>
      </w:r>
      <w:proofErr w:type="gramStart"/>
      <w:r w:rsidRPr="00D40A55">
        <w:rPr>
          <w:rFonts w:asciiTheme="majorBidi" w:hAnsiTheme="majorBidi" w:cstheme="majorBidi"/>
          <w:sz w:val="28"/>
          <w:szCs w:val="28"/>
        </w:rPr>
        <w:t>BAC  probes</w:t>
      </w:r>
      <w:proofErr w:type="gramEnd"/>
      <w:r w:rsidRPr="00D40A55">
        <w:rPr>
          <w:rFonts w:asciiTheme="majorBidi" w:hAnsiTheme="majorBidi" w:cstheme="majorBidi"/>
          <w:sz w:val="28"/>
          <w:szCs w:val="28"/>
        </w:rPr>
        <w:t xml:space="preserve"> was performed to evaluate the BCR/ABL</w:t>
      </w:r>
      <w:r w:rsidR="00BC64E3" w:rsidRPr="00D40A55">
        <w:rPr>
          <w:rFonts w:asciiTheme="majorBidi" w:hAnsiTheme="majorBidi" w:cstheme="majorBidi"/>
          <w:sz w:val="28"/>
          <w:szCs w:val="28"/>
        </w:rPr>
        <w:t xml:space="preserve"> </w:t>
      </w:r>
      <w:r w:rsidRPr="00D40A55">
        <w:rPr>
          <w:rFonts w:asciiTheme="majorBidi" w:hAnsiTheme="majorBidi" w:cstheme="majorBidi"/>
          <w:sz w:val="28"/>
          <w:szCs w:val="28"/>
        </w:rPr>
        <w:t xml:space="preserve">fusion </w:t>
      </w:r>
      <w:r w:rsidR="00BC64E3" w:rsidRPr="00D40A55">
        <w:rPr>
          <w:rFonts w:asciiTheme="majorBidi" w:hAnsiTheme="majorBidi" w:cstheme="majorBidi"/>
          <w:sz w:val="28"/>
          <w:szCs w:val="28"/>
        </w:rPr>
        <w:t>gene. In</w:t>
      </w:r>
      <w:r w:rsidRPr="00D40A55">
        <w:rPr>
          <w:rFonts w:asciiTheme="majorBidi" w:hAnsiTheme="majorBidi" w:cstheme="majorBidi"/>
          <w:sz w:val="28"/>
          <w:szCs w:val="28"/>
        </w:rPr>
        <w:t xml:space="preserve"> brief</w:t>
      </w:r>
      <w:proofErr w:type="gramStart"/>
      <w:r w:rsidRPr="00D40A55">
        <w:rPr>
          <w:rFonts w:asciiTheme="majorBidi" w:hAnsiTheme="majorBidi" w:cstheme="majorBidi"/>
          <w:sz w:val="28"/>
          <w:szCs w:val="28"/>
        </w:rPr>
        <w:t>:</w:t>
      </w:r>
      <w:r w:rsidR="00BC64E3" w:rsidRPr="00D40A55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BC64E3" w:rsidRPr="00D40A55">
        <w:rPr>
          <w:rFonts w:asciiTheme="majorBidi" w:hAnsiTheme="majorBidi" w:cstheme="majorBidi"/>
          <w:sz w:val="28"/>
          <w:szCs w:val="28"/>
        </w:rPr>
        <w:t xml:space="preserve"> chromosome preparations from bone marrow cells were hybridized</w:t>
      </w:r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C64E3" w:rsidRPr="00D40A55">
        <w:rPr>
          <w:rFonts w:asciiTheme="majorBidi" w:hAnsiTheme="majorBidi" w:cstheme="majorBidi"/>
          <w:i/>
          <w:iCs/>
          <w:color w:val="000000"/>
          <w:sz w:val="28"/>
          <w:szCs w:val="28"/>
        </w:rPr>
        <w:t>in situ</w:t>
      </w:r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with 1 </w:t>
      </w:r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sym w:font="Symbol" w:char="F06D"/>
      </w:r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g of probe labeled by nick translation (Table 1). Hybridization was performed at 37°C in 2X SSC, 50% (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vol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/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vol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formamide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, 10% (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wt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/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vol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) dextran sulfate, 5 µg COT1 DNA (Bethesda Research Laboratories, Gaithersburg, MD, USA), and 3 µg 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sonicated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salmon sperm DNA in a volume of 10 µL. Post-hybridization washings were performed at 60°C in 0.1X SSC (three times). In 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cohybridization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experiments, the probes were directly labeled with Fluorescein, Cy3 and Cy5. Chromosomes were identified by DAPI staining. Digital images were obtained using a Leica DMRXA 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epifluorescence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microscope equipped with a cooled CCD camera (Princeton Instruments, Boston, MA). Cy3 (red; New England Nuclear, Boston, MA, USA), fluorescein (green; </w:t>
      </w:r>
      <w:proofErr w:type="spell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Fermentas</w:t>
      </w:r>
      <w:proofErr w:type="spellEnd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 xml:space="preserve"> Life Sciences, Milan, IT), Cy5 (IR; New England Nuclear, Boston, MA, USA) and DAPI (blue) fluorescence signals, which were detected using specific filters, were recorded separately as gray-scale images. Pseudocoloring and merging of images were performed with Adobe Photoshop </w:t>
      </w:r>
      <w:proofErr w:type="gramStart"/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software</w:t>
      </w:r>
      <w:r w:rsidR="007917B7" w:rsidRPr="00D40A55">
        <w:rPr>
          <w:rFonts w:asciiTheme="majorBidi" w:hAnsiTheme="majorBidi" w:cstheme="majorBidi"/>
          <w:color w:val="000000"/>
          <w:sz w:val="28"/>
          <w:szCs w:val="28"/>
        </w:rPr>
        <w:t>[</w:t>
      </w:r>
      <w:proofErr w:type="gramEnd"/>
      <w:r w:rsidR="007917B7" w:rsidRPr="00D40A55">
        <w:rPr>
          <w:rFonts w:asciiTheme="majorBidi" w:hAnsiTheme="majorBidi" w:cstheme="majorBidi"/>
          <w:color w:val="000000"/>
          <w:sz w:val="28"/>
          <w:szCs w:val="28"/>
        </w:rPr>
        <w:t>4]</w:t>
      </w:r>
      <w:r w:rsidR="00BC64E3" w:rsidRPr="00D40A5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2C502D" w:rsidRPr="002C502D" w:rsidRDefault="00BC089D" w:rsidP="00762506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/>
          <w:color w:val="000000"/>
          <w:sz w:val="24"/>
          <w:szCs w:val="24"/>
        </w:rPr>
      </w:pPr>
      <w:r w:rsidRPr="00DE0B1A">
        <w:rPr>
          <w:rFonts w:ascii="Times New Roman" w:hAnsi="Times New Roman"/>
          <w:b/>
          <w:bCs/>
          <w:sz w:val="24"/>
          <w:szCs w:val="24"/>
        </w:rPr>
        <w:t>Table 1: List of probes used in FISH experiments.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551"/>
        <w:gridCol w:w="929"/>
        <w:gridCol w:w="3005"/>
        <w:gridCol w:w="2166"/>
        <w:gridCol w:w="1177"/>
      </w:tblGrid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CHR</w:t>
            </w: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BAC PROBE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BAND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UCSC 2006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FISH RESULTS</w:t>
            </w: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GENE</w:t>
            </w: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RP11-42D9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9p21.3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chr9:20,560,274-20,736,915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RP11-243F8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9p13.2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chr9:36,834,935-37,023,204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RP11-652D9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9p13.2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chr9:36,976,566-37,179,379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RP11-1150N16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9p13.1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DD0806"/>
                <w:sz w:val="20"/>
              </w:rPr>
            </w:pPr>
            <w:r>
              <w:rPr>
                <w:rFonts w:ascii="Times New Roman" w:hAnsi="Times New Roman"/>
                <w:b/>
                <w:color w:val="DD0806"/>
                <w:sz w:val="20"/>
              </w:rPr>
              <w:t>chr9:38,985,367-39,118,143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RP11-120F8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9q34.13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chr9:133,533,399-133,687,048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9, Ph</w:t>
            </w: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RP11-188C12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9q34.3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chr9:139,801,943-139,802,960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008080"/>
                <w:sz w:val="20"/>
              </w:rPr>
            </w:pPr>
            <w:r>
              <w:rPr>
                <w:rFonts w:ascii="Times New Roman" w:hAnsi="Times New Roman"/>
                <w:b/>
                <w:color w:val="008080"/>
                <w:sz w:val="20"/>
              </w:rPr>
              <w:t>9, Ph</w:t>
            </w: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RP11-124F9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22q11.23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chr22:22,415,520-22,596,242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RP11-23K4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22q12.1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  <w:r>
              <w:rPr>
                <w:rFonts w:ascii="Times New Roman" w:hAnsi="Times New Roman"/>
                <w:b/>
                <w:color w:val="808080"/>
                <w:sz w:val="20"/>
              </w:rPr>
              <w:t>chr22:25,867,137-26,020,598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color w:val="808080"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62506" w:rsidTr="005A2DC0">
        <w:trPr>
          <w:trHeight w:val="284"/>
        </w:trPr>
        <w:tc>
          <w:tcPr>
            <w:tcW w:w="29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6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G248P8824B4</w:t>
            </w:r>
          </w:p>
        </w:tc>
        <w:tc>
          <w:tcPr>
            <w:tcW w:w="49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22q13.33</w:t>
            </w:r>
          </w:p>
        </w:tc>
        <w:tc>
          <w:tcPr>
            <w:tcW w:w="1601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chr22:49,398,992-49,435,290</w:t>
            </w:r>
          </w:p>
        </w:tc>
        <w:tc>
          <w:tcPr>
            <w:tcW w:w="1154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7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62506" w:rsidRDefault="00762506" w:rsidP="005A2D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E0B1A" w:rsidRDefault="00DE0B1A" w:rsidP="00DE0B1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762506">
        <w:rPr>
          <w:rFonts w:ascii="Times New Roman" w:hAnsi="Times New Roman"/>
          <w:b/>
          <w:bCs/>
          <w:sz w:val="28"/>
          <w:szCs w:val="28"/>
        </w:rPr>
        <w:t>RESULTS AND DISCUSSION</w:t>
      </w:r>
    </w:p>
    <w:p w:rsidR="00873D56" w:rsidRPr="00D40A55" w:rsidRDefault="00873D56" w:rsidP="00D40A55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/>
          <w:sz w:val="28"/>
          <w:szCs w:val="28"/>
        </w:rPr>
      </w:pPr>
      <w:r w:rsidRPr="00D40A55">
        <w:rPr>
          <w:rFonts w:ascii="Times New Roman" w:hAnsi="Times New Roman"/>
          <w:sz w:val="28"/>
          <w:szCs w:val="28"/>
        </w:rPr>
        <w:t xml:space="preserve">  Chromosomal rearrangements are recurrent findings in human cancer and result in aberrant restructuring of the </w:t>
      </w:r>
      <w:proofErr w:type="gramStart"/>
      <w:r w:rsidRPr="00D40A55">
        <w:rPr>
          <w:rFonts w:ascii="Times New Roman" w:hAnsi="Times New Roman"/>
          <w:sz w:val="28"/>
          <w:szCs w:val="28"/>
        </w:rPr>
        <w:t>genome[</w:t>
      </w:r>
      <w:proofErr w:type="gramEnd"/>
      <w:r w:rsidRPr="00D40A55">
        <w:rPr>
          <w:rFonts w:ascii="Times New Roman" w:hAnsi="Times New Roman"/>
          <w:sz w:val="28"/>
          <w:szCs w:val="28"/>
        </w:rPr>
        <w:t xml:space="preserve">5].The Philadelphia chromosome , the hallmark genetic lesion of chronic myeloid leukemia (CML),is less frequently found in ALL and rarely in acute </w:t>
      </w:r>
      <w:proofErr w:type="spellStart"/>
      <w:r w:rsidRPr="00D40A55">
        <w:rPr>
          <w:rFonts w:ascii="Times New Roman" w:hAnsi="Times New Roman"/>
          <w:sz w:val="28"/>
          <w:szCs w:val="28"/>
        </w:rPr>
        <w:t>myelogenous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leukemia(AML).It present</w:t>
      </w:r>
      <w:r w:rsidR="00BC089D" w:rsidRPr="00D40A55">
        <w:rPr>
          <w:rFonts w:ascii="Times New Roman" w:hAnsi="Times New Roman"/>
          <w:sz w:val="28"/>
          <w:szCs w:val="28"/>
        </w:rPr>
        <w:t>s</w:t>
      </w:r>
      <w:r w:rsidRPr="00D40A55">
        <w:rPr>
          <w:rFonts w:ascii="Times New Roman" w:hAnsi="Times New Roman"/>
          <w:sz w:val="28"/>
          <w:szCs w:val="28"/>
        </w:rPr>
        <w:t xml:space="preserve"> in only 5%of pediatric and 25% to 50% of the adult ALL cases, and is associated with poor  prognosis[5]. In present </w:t>
      </w:r>
      <w:proofErr w:type="spellStart"/>
      <w:r w:rsidRPr="00D40A55">
        <w:rPr>
          <w:rFonts w:ascii="Times New Roman" w:hAnsi="Times New Roman"/>
          <w:sz w:val="28"/>
          <w:szCs w:val="28"/>
        </w:rPr>
        <w:t>study,</w:t>
      </w:r>
      <w:r w:rsidR="00E1231C" w:rsidRPr="00D40A55">
        <w:rPr>
          <w:rFonts w:ascii="Times New Roman" w:hAnsi="Times New Roman"/>
          <w:sz w:val="28"/>
          <w:szCs w:val="28"/>
        </w:rPr>
        <w:t>to</w:t>
      </w:r>
      <w:proofErr w:type="spellEnd"/>
      <w:r w:rsidR="00E1231C" w:rsidRPr="00D40A55">
        <w:rPr>
          <w:rFonts w:ascii="Times New Roman" w:hAnsi="Times New Roman"/>
          <w:sz w:val="28"/>
          <w:szCs w:val="28"/>
        </w:rPr>
        <w:t xml:space="preserve"> narrow down the precise breakpoint9q34in the</w:t>
      </w:r>
      <w:r w:rsidRPr="00D40A55">
        <w:rPr>
          <w:rFonts w:ascii="Times New Roman" w:hAnsi="Times New Roman"/>
          <w:sz w:val="28"/>
          <w:szCs w:val="28"/>
        </w:rPr>
        <w:t xml:space="preserve"> translocation (9;22) was confirmed using Rp11-120F8 and Rp11-188C12 BAC clones, mapping more </w:t>
      </w:r>
      <w:proofErr w:type="spellStart"/>
      <w:r w:rsidRPr="00D40A55">
        <w:rPr>
          <w:rFonts w:ascii="Times New Roman" w:hAnsi="Times New Roman"/>
          <w:sz w:val="28"/>
          <w:szCs w:val="28"/>
        </w:rPr>
        <w:t>telomerically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than </w:t>
      </w:r>
      <w:r w:rsidRPr="00D40A55">
        <w:rPr>
          <w:rFonts w:ascii="Times New Roman" w:hAnsi="Times New Roman"/>
          <w:i/>
          <w:iCs/>
          <w:sz w:val="28"/>
          <w:szCs w:val="28"/>
        </w:rPr>
        <w:t>ABL</w:t>
      </w:r>
      <w:r w:rsidRPr="00D40A55">
        <w:rPr>
          <w:rFonts w:ascii="Times New Roman" w:hAnsi="Times New Roman"/>
          <w:sz w:val="28"/>
          <w:szCs w:val="28"/>
        </w:rPr>
        <w:t xml:space="preserve"> gene (chromosome 9:132,597,089,132,752,833)</w:t>
      </w:r>
      <w:r w:rsidR="00114B28" w:rsidRPr="00D40A55">
        <w:rPr>
          <w:rFonts w:ascii="Times New Roman" w:hAnsi="Times New Roman"/>
          <w:sz w:val="28"/>
          <w:szCs w:val="28"/>
        </w:rPr>
        <w:t xml:space="preserve"> </w:t>
      </w:r>
      <w:r w:rsidRPr="00D40A55">
        <w:rPr>
          <w:rFonts w:ascii="Times New Roman" w:hAnsi="Times New Roman"/>
          <w:sz w:val="28"/>
          <w:szCs w:val="28"/>
        </w:rPr>
        <w:t>Figure1.</w:t>
      </w:r>
    </w:p>
    <w:p w:rsidR="003D7F68" w:rsidRDefault="00D40A55" w:rsidP="00D40A55">
      <w:pPr>
        <w:widowControl w:val="0"/>
        <w:tabs>
          <w:tab w:val="left" w:pos="135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</w:p>
    <w:p w:rsidR="003D7F68" w:rsidRDefault="003D7F68" w:rsidP="00DE0B1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noProof/>
        </w:rPr>
      </w:pPr>
    </w:p>
    <w:p w:rsidR="003D7F68" w:rsidRDefault="003D7F68" w:rsidP="00DE0B1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581650" cy="5467350"/>
            <wp:effectExtent l="19050" t="0" r="0" b="0"/>
            <wp:docPr id="1" name="صورة 1" descr="PERL SLIDE2 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L SLIDE2 4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56" w:rsidRPr="00D40A55" w:rsidRDefault="00A60867" w:rsidP="00873D5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D40A55">
        <w:rPr>
          <w:rFonts w:ascii="Times New Roman" w:hAnsi="Times New Roman"/>
          <w:sz w:val="24"/>
          <w:szCs w:val="24"/>
        </w:rPr>
        <w:t>Figure 1</w:t>
      </w:r>
      <w:r w:rsidR="00873D56" w:rsidRPr="00D40A55">
        <w:rPr>
          <w:rFonts w:ascii="Times New Roman" w:hAnsi="Times New Roman"/>
          <w:sz w:val="24"/>
          <w:szCs w:val="24"/>
        </w:rPr>
        <w:t xml:space="preserve"> Co-hybridization with BACs RP11-120F8 Cy3-labeled (red) and RP11-188C1 Fluorescein-labeled (green) (showing signals on normal chromosome 9 and Ph), and RP11-1061H1 DEAC-labeled (yellow) and RP11-246H11 Cy5-labeled (blue) (showing signal on normal and derivative chromosomes 3) that were retained on derivative chromosome 3 (not </w:t>
      </w:r>
      <w:proofErr w:type="spellStart"/>
      <w:r w:rsidR="00873D56" w:rsidRPr="00D40A55">
        <w:rPr>
          <w:rFonts w:ascii="Times New Roman" w:hAnsi="Times New Roman"/>
          <w:sz w:val="24"/>
          <w:szCs w:val="24"/>
        </w:rPr>
        <w:t>translocated</w:t>
      </w:r>
      <w:proofErr w:type="spellEnd"/>
      <w:r w:rsidR="00873D56" w:rsidRPr="00D40A55">
        <w:rPr>
          <w:rFonts w:ascii="Times New Roman" w:hAnsi="Times New Roman"/>
          <w:sz w:val="24"/>
          <w:szCs w:val="24"/>
        </w:rPr>
        <w:t xml:space="preserve"> probes).</w:t>
      </w:r>
    </w:p>
    <w:p w:rsidR="003940DD" w:rsidRPr="00D40A55" w:rsidRDefault="003940DD" w:rsidP="00873D5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</w:p>
    <w:p w:rsidR="00226790" w:rsidRPr="00D40A55" w:rsidRDefault="003940DD" w:rsidP="003940DD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/>
          <w:sz w:val="28"/>
          <w:szCs w:val="28"/>
        </w:rPr>
      </w:pPr>
      <w:r w:rsidRPr="00D40A55">
        <w:rPr>
          <w:rFonts w:ascii="Times New Roman" w:hAnsi="Times New Roman"/>
          <w:sz w:val="28"/>
          <w:szCs w:val="28"/>
        </w:rPr>
        <w:lastRenderedPageBreak/>
        <w:t xml:space="preserve">Chromosomal translocations play an important role in the formation of chimeric genes or in gene deregulation through position </w:t>
      </w:r>
      <w:proofErr w:type="gramStart"/>
      <w:r w:rsidRPr="00D40A55">
        <w:rPr>
          <w:rFonts w:ascii="Times New Roman" w:hAnsi="Times New Roman"/>
          <w:sz w:val="28"/>
          <w:szCs w:val="28"/>
        </w:rPr>
        <w:t>effects[</w:t>
      </w:r>
      <w:proofErr w:type="gramEnd"/>
      <w:r w:rsidRPr="00D40A55">
        <w:rPr>
          <w:rFonts w:ascii="Times New Roman" w:hAnsi="Times New Roman"/>
          <w:sz w:val="28"/>
          <w:szCs w:val="28"/>
        </w:rPr>
        <w:t xml:space="preserve">6]. The BCR/ABL breakpoint varies according to the type of </w:t>
      </w:r>
      <w:proofErr w:type="gramStart"/>
      <w:r w:rsidRPr="00D40A55">
        <w:rPr>
          <w:rFonts w:ascii="Times New Roman" w:hAnsi="Times New Roman"/>
          <w:sz w:val="28"/>
          <w:szCs w:val="28"/>
        </w:rPr>
        <w:t>leukemia[</w:t>
      </w:r>
      <w:proofErr w:type="gramEnd"/>
      <w:r w:rsidRPr="00D40A55">
        <w:rPr>
          <w:rFonts w:ascii="Times New Roman" w:hAnsi="Times New Roman"/>
          <w:sz w:val="28"/>
          <w:szCs w:val="28"/>
        </w:rPr>
        <w:t xml:space="preserve">7]. </w:t>
      </w:r>
    </w:p>
    <w:p w:rsidR="00D2671F" w:rsidRPr="00D40A55" w:rsidRDefault="00D2671F" w:rsidP="00DF4284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/>
          <w:sz w:val="28"/>
          <w:szCs w:val="28"/>
        </w:rPr>
      </w:pPr>
      <w:r w:rsidRPr="00D40A55">
        <w:rPr>
          <w:rFonts w:ascii="Times New Roman" w:hAnsi="Times New Roman"/>
          <w:sz w:val="28"/>
          <w:szCs w:val="28"/>
        </w:rPr>
        <w:t>The translocation t(9:22) results in  a break within the breakpoint cluster region (</w:t>
      </w:r>
      <w:r w:rsidR="00DF4284" w:rsidRPr="00D40A55">
        <w:rPr>
          <w:rFonts w:ascii="Times New Roman" w:hAnsi="Times New Roman"/>
          <w:i/>
          <w:iCs/>
          <w:sz w:val="28"/>
          <w:szCs w:val="28"/>
        </w:rPr>
        <w:t>BCR)</w:t>
      </w:r>
      <w:r w:rsidRPr="00D40A55">
        <w:rPr>
          <w:rFonts w:ascii="Times New Roman" w:hAnsi="Times New Roman"/>
          <w:sz w:val="28"/>
          <w:szCs w:val="28"/>
        </w:rPr>
        <w:t xml:space="preserve"> gene at 22q11 and transfer</w:t>
      </w:r>
      <w:r w:rsidR="00BC089D" w:rsidRPr="00D40A55">
        <w:rPr>
          <w:rFonts w:ascii="Times New Roman" w:hAnsi="Times New Roman"/>
          <w:sz w:val="28"/>
          <w:szCs w:val="28"/>
        </w:rPr>
        <w:t xml:space="preserve"> </w:t>
      </w:r>
      <w:r w:rsidRPr="00D40A55">
        <w:rPr>
          <w:rFonts w:ascii="Times New Roman" w:hAnsi="Times New Roman"/>
          <w:sz w:val="28"/>
          <w:szCs w:val="28"/>
        </w:rPr>
        <w:t xml:space="preserve">of some or all of the </w:t>
      </w:r>
      <w:proofErr w:type="spellStart"/>
      <w:r w:rsidRPr="00D40A55">
        <w:rPr>
          <w:rFonts w:ascii="Times New Roman" w:hAnsi="Times New Roman"/>
          <w:i/>
          <w:iCs/>
          <w:sz w:val="28"/>
          <w:szCs w:val="28"/>
        </w:rPr>
        <w:t>abl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proto-oncogene from 9q34.Juxtaposition of these genes occurs and a chimeric </w:t>
      </w:r>
      <w:r w:rsidR="00DF4284" w:rsidRPr="00D40A55">
        <w:rPr>
          <w:rFonts w:ascii="Times New Roman" w:hAnsi="Times New Roman"/>
          <w:i/>
          <w:iCs/>
          <w:sz w:val="28"/>
          <w:szCs w:val="28"/>
        </w:rPr>
        <w:t>BCR/ABL</w:t>
      </w:r>
      <w:r w:rsidRPr="00D40A55">
        <w:rPr>
          <w:rFonts w:ascii="Times New Roman" w:hAnsi="Times New Roman"/>
          <w:sz w:val="28"/>
          <w:szCs w:val="28"/>
        </w:rPr>
        <w:t xml:space="preserve"> gene is </w:t>
      </w:r>
      <w:proofErr w:type="spellStart"/>
      <w:r w:rsidRPr="00D40A55">
        <w:rPr>
          <w:rFonts w:ascii="Times New Roman" w:hAnsi="Times New Roman"/>
          <w:sz w:val="28"/>
          <w:szCs w:val="28"/>
        </w:rPr>
        <w:t>formed.This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results in the expression of 210 </w:t>
      </w:r>
      <w:proofErr w:type="spellStart"/>
      <w:r w:rsidRPr="00D40A55">
        <w:rPr>
          <w:rFonts w:ascii="Times New Roman" w:hAnsi="Times New Roman"/>
          <w:sz w:val="28"/>
          <w:szCs w:val="28"/>
        </w:rPr>
        <w:t>kd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chimeric </w:t>
      </w:r>
      <w:proofErr w:type="spellStart"/>
      <w:r w:rsidRPr="00D40A55">
        <w:rPr>
          <w:rFonts w:ascii="Times New Roman" w:hAnsi="Times New Roman"/>
          <w:sz w:val="28"/>
          <w:szCs w:val="28"/>
        </w:rPr>
        <w:t>bcr-abl</w:t>
      </w:r>
      <w:proofErr w:type="spellEnd"/>
      <w:r w:rsidRPr="00D40A55">
        <w:rPr>
          <w:rFonts w:ascii="Times New Roman" w:hAnsi="Times New Roman"/>
          <w:sz w:val="28"/>
          <w:szCs w:val="28"/>
        </w:rPr>
        <w:t xml:space="preserve"> protein which increases tyrosine kinase activity</w:t>
      </w:r>
      <w:r w:rsidR="000F6E0C" w:rsidRPr="00D40A55">
        <w:rPr>
          <w:rFonts w:ascii="Times New Roman" w:hAnsi="Times New Roman"/>
          <w:sz w:val="28"/>
          <w:szCs w:val="28"/>
        </w:rPr>
        <w:t>[8]</w:t>
      </w:r>
      <w:r w:rsidRPr="00D40A55">
        <w:rPr>
          <w:rFonts w:ascii="Times New Roman" w:hAnsi="Times New Roman"/>
          <w:sz w:val="28"/>
          <w:szCs w:val="28"/>
        </w:rPr>
        <w:t>.</w:t>
      </w:r>
    </w:p>
    <w:p w:rsidR="00226790" w:rsidRPr="00D40A55" w:rsidRDefault="00226790" w:rsidP="005B17F3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 w:rsidRPr="00D40A55">
        <w:rPr>
          <w:rFonts w:ascii="Times New Roman" w:hAnsi="Times New Roman" w:cs="Times New Roman"/>
          <w:sz w:val="28"/>
          <w:szCs w:val="28"/>
        </w:rPr>
        <w:t>In chronic myeloid leukemia(CML),a clonal myeloproliferative disease is known  to develop from a pluripotent  bone-marrow stem cell following the typical BCR and</w:t>
      </w:r>
      <w:r w:rsidR="00114B28" w:rsidRPr="00D40A55">
        <w:rPr>
          <w:rFonts w:ascii="Times New Roman" w:hAnsi="Times New Roman" w:cs="Times New Roman"/>
          <w:sz w:val="28"/>
          <w:szCs w:val="28"/>
        </w:rPr>
        <w:t xml:space="preserve"> </w:t>
      </w:r>
      <w:r w:rsidRPr="00D40A55">
        <w:rPr>
          <w:rFonts w:ascii="Times New Roman" w:hAnsi="Times New Roman" w:cs="Times New Roman"/>
          <w:sz w:val="28"/>
          <w:szCs w:val="28"/>
        </w:rPr>
        <w:t>ABL somatic gene rearrangement.</w:t>
      </w:r>
      <w:r w:rsidRPr="00D40A55">
        <w:rPr>
          <w:rFonts w:ascii="Times New Roman" w:hAnsi="Times New Roman" w:cs="Times New Roman"/>
          <w:i/>
          <w:iCs/>
          <w:sz w:val="28"/>
          <w:szCs w:val="28"/>
        </w:rPr>
        <w:t>BCR/ABL</w:t>
      </w:r>
      <w:r w:rsidRPr="00D40A55">
        <w:rPr>
          <w:rFonts w:ascii="Times New Roman" w:hAnsi="Times New Roman" w:cs="Times New Roman"/>
          <w:sz w:val="28"/>
          <w:szCs w:val="28"/>
        </w:rPr>
        <w:t xml:space="preserve"> fusion gene is the result of reciprocal translocation between chromosomes 9 and 22 and is cytogenetically observable as a small derivative chromosome22 which is known as Philadelphia (Ph) chromosome[</w:t>
      </w:r>
      <w:r w:rsidR="000F6E0C" w:rsidRPr="00D40A55">
        <w:rPr>
          <w:rFonts w:ascii="Times New Roman" w:hAnsi="Times New Roman" w:cs="Times New Roman"/>
          <w:sz w:val="28"/>
          <w:szCs w:val="28"/>
        </w:rPr>
        <w:t>9</w:t>
      </w:r>
      <w:r w:rsidRPr="00D40A55">
        <w:rPr>
          <w:rFonts w:ascii="Times New Roman" w:hAnsi="Times New Roman" w:cs="Times New Roman"/>
          <w:sz w:val="28"/>
          <w:szCs w:val="28"/>
        </w:rPr>
        <w:t>,</w:t>
      </w:r>
      <w:r w:rsidR="000F6E0C" w:rsidRPr="00D40A55">
        <w:rPr>
          <w:rFonts w:ascii="Times New Roman" w:hAnsi="Times New Roman" w:cs="Times New Roman"/>
          <w:sz w:val="28"/>
          <w:szCs w:val="28"/>
        </w:rPr>
        <w:t>10</w:t>
      </w:r>
      <w:r w:rsidRPr="00D40A55">
        <w:rPr>
          <w:rFonts w:ascii="Times New Roman" w:hAnsi="Times New Roman" w:cs="Times New Roman"/>
          <w:sz w:val="28"/>
          <w:szCs w:val="28"/>
        </w:rPr>
        <w:t>].</w:t>
      </w:r>
      <w:r w:rsidR="003940DD" w:rsidRPr="00D40A55">
        <w:rPr>
          <w:rFonts w:ascii="Times New Roman" w:hAnsi="Times New Roman" w:cs="Times New Roman"/>
          <w:sz w:val="28"/>
          <w:szCs w:val="28"/>
        </w:rPr>
        <w:t xml:space="preserve"> </w:t>
      </w:r>
      <w:r w:rsidRPr="00D40A55">
        <w:rPr>
          <w:rFonts w:ascii="Times New Roman" w:hAnsi="Times New Roman" w:cs="Times New Roman"/>
          <w:sz w:val="28"/>
          <w:szCs w:val="28"/>
        </w:rPr>
        <w:t xml:space="preserve">In a Ph-positive CML expression of the BCR/ABL chimeric protein p210 with an increase tyrosine kinase activity is essential for multiple signaling pathways to confer the leukemia </w:t>
      </w:r>
      <w:r w:rsidR="00114B28" w:rsidRPr="00D40A55">
        <w:rPr>
          <w:rFonts w:ascii="Times New Roman" w:hAnsi="Times New Roman" w:cs="Times New Roman"/>
          <w:sz w:val="28"/>
          <w:szCs w:val="28"/>
        </w:rPr>
        <w:t>phenotype [</w:t>
      </w:r>
      <w:r w:rsidR="003940DD" w:rsidRPr="00D40A55">
        <w:rPr>
          <w:rFonts w:ascii="Times New Roman" w:hAnsi="Times New Roman" w:cs="Times New Roman"/>
          <w:sz w:val="28"/>
          <w:szCs w:val="28"/>
        </w:rPr>
        <w:t>1</w:t>
      </w:r>
      <w:r w:rsidR="000F6E0C" w:rsidRPr="00D40A55">
        <w:rPr>
          <w:rFonts w:ascii="Times New Roman" w:hAnsi="Times New Roman" w:cs="Times New Roman"/>
          <w:sz w:val="28"/>
          <w:szCs w:val="28"/>
        </w:rPr>
        <w:t>1</w:t>
      </w:r>
      <w:r w:rsidRPr="00D40A55">
        <w:rPr>
          <w:rFonts w:ascii="Times New Roman" w:hAnsi="Times New Roman" w:cs="Times New Roman"/>
          <w:sz w:val="28"/>
          <w:szCs w:val="28"/>
        </w:rPr>
        <w:t>].</w:t>
      </w:r>
    </w:p>
    <w:p w:rsidR="00CF45C3" w:rsidRPr="002C502D" w:rsidRDefault="00053F9A" w:rsidP="00E66916">
      <w:pPr>
        <w:spacing w:line="360" w:lineRule="auto"/>
        <w:jc w:val="lowKashida"/>
        <w:rPr>
          <w:sz w:val="24"/>
          <w:szCs w:val="24"/>
        </w:rPr>
      </w:pPr>
      <w:r w:rsidRPr="00D40A55">
        <w:rPr>
          <w:rFonts w:ascii="Times New Roman" w:hAnsi="Times New Roman"/>
          <w:sz w:val="28"/>
          <w:szCs w:val="28"/>
        </w:rPr>
        <w:t xml:space="preserve">Accurate </w:t>
      </w:r>
      <w:r w:rsidR="00CF45C3" w:rsidRPr="00D40A55">
        <w:rPr>
          <w:rFonts w:ascii="Times New Roman" w:hAnsi="Times New Roman"/>
          <w:sz w:val="28"/>
          <w:szCs w:val="28"/>
        </w:rPr>
        <w:t xml:space="preserve">FISH </w:t>
      </w:r>
      <w:r w:rsidRPr="00D40A55">
        <w:rPr>
          <w:rFonts w:ascii="Times New Roman" w:hAnsi="Times New Roman"/>
          <w:sz w:val="28"/>
          <w:szCs w:val="28"/>
        </w:rPr>
        <w:t xml:space="preserve">characterization </w:t>
      </w:r>
      <w:r w:rsidR="00CF45C3" w:rsidRPr="00D40A55">
        <w:rPr>
          <w:rFonts w:ascii="Times New Roman" w:hAnsi="Times New Roman"/>
          <w:sz w:val="28"/>
          <w:szCs w:val="28"/>
        </w:rPr>
        <w:t xml:space="preserve">performed in this study confirmed </w:t>
      </w:r>
      <w:r w:rsidR="00CF45C3" w:rsidRPr="00D40A55">
        <w:rPr>
          <w:rFonts w:ascii="Times New Roman" w:hAnsi="Times New Roman"/>
          <w:i/>
          <w:iCs/>
          <w:sz w:val="28"/>
          <w:szCs w:val="28"/>
        </w:rPr>
        <w:t>BCR/ABL</w:t>
      </w:r>
      <w:r w:rsidR="00CF45C3" w:rsidRPr="00D40A55">
        <w:rPr>
          <w:rFonts w:ascii="Times New Roman" w:hAnsi="Times New Roman"/>
          <w:sz w:val="28"/>
          <w:szCs w:val="28"/>
        </w:rPr>
        <w:t xml:space="preserve"> fusion gene in this case of ALL.</w:t>
      </w:r>
    </w:p>
    <w:p w:rsidR="00F6333F" w:rsidRPr="00D40A55" w:rsidRDefault="00F6333F" w:rsidP="00D40A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0A55">
        <w:rPr>
          <w:rFonts w:ascii="Times New Roman" w:hAnsi="Times New Roman"/>
          <w:b/>
          <w:bCs/>
          <w:i/>
          <w:iCs/>
          <w:sz w:val="24"/>
          <w:szCs w:val="24"/>
        </w:rPr>
        <w:t>References</w:t>
      </w:r>
    </w:p>
    <w:p w:rsidR="00F6333F" w:rsidRPr="00D40A55" w:rsidRDefault="00B27901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1-Aissani,B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Bonan,C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Baccichet,A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Sinnet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, D.(1999):Childhood acute lymphoblastic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leukemia:Is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there a tumor suppressor gene in chromosome 12p12.3?Leuk.Lymph.,34:231-239.</w:t>
      </w:r>
    </w:p>
    <w:p w:rsidR="00B27901" w:rsidRPr="00D40A55" w:rsidRDefault="00B27901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2-Hashino</w:t>
      </w:r>
      <w:proofErr w:type="gramStart"/>
      <w:r w:rsidRPr="00D40A55">
        <w:rPr>
          <w:rFonts w:asciiTheme="majorBidi" w:hAnsiTheme="majorBidi" w:cstheme="majorBidi"/>
          <w:sz w:val="24"/>
          <w:szCs w:val="24"/>
        </w:rPr>
        <w:t>,S</w:t>
      </w:r>
      <w:proofErr w:type="gramEnd"/>
      <w:r w:rsidRPr="00D40A55">
        <w:rPr>
          <w:rFonts w:asciiTheme="majorBidi" w:hAnsiTheme="majorBidi" w:cstheme="majorBidi"/>
          <w:sz w:val="24"/>
          <w:szCs w:val="24"/>
        </w:rPr>
        <w:t xml:space="preserve"> ,and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Imamura,M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.(1997):Clinical application of gene technology for diagnosis and treatment of leukemia.Rinsho-Byori,45:58-65.</w:t>
      </w:r>
    </w:p>
    <w:p w:rsidR="00B27901" w:rsidRPr="00D40A55" w:rsidRDefault="00721938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 xml:space="preserve">3-Setten,A ,Al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Hagger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,M, Al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Dosoky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,T , Al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Baz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R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Abdelrazik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N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Fouda,M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Aref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S ,Al-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Tonbaery,Y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.(2007):Prognostic cytogenetic markers in childhood acute lymphoblastic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lastRenderedPageBreak/>
        <w:t>leukemia.Indian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Journal of pediatrics,74:255-263.</w:t>
      </w:r>
    </w:p>
    <w:p w:rsidR="00721938" w:rsidRPr="00D40A55" w:rsidRDefault="00721938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4-Krstic,A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Impera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L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Guc-Scekic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M ,</w:t>
      </w:r>
      <w:proofErr w:type="spellStart"/>
      <w:r w:rsidR="0042354E" w:rsidRPr="00D40A55">
        <w:rPr>
          <w:rFonts w:asciiTheme="majorBidi" w:hAnsiTheme="majorBidi" w:cstheme="majorBidi"/>
          <w:sz w:val="24"/>
          <w:szCs w:val="24"/>
        </w:rPr>
        <w:t>Lakic</w:t>
      </w:r>
      <w:proofErr w:type="spellEnd"/>
      <w:r w:rsidR="0042354E" w:rsidRPr="00D40A55">
        <w:rPr>
          <w:rFonts w:asciiTheme="majorBidi" w:hAnsiTheme="majorBidi" w:cstheme="majorBidi"/>
          <w:sz w:val="24"/>
          <w:szCs w:val="24"/>
        </w:rPr>
        <w:t xml:space="preserve"> ,N ,</w:t>
      </w:r>
      <w:proofErr w:type="spellStart"/>
      <w:r w:rsidR="0042354E" w:rsidRPr="00D40A55">
        <w:rPr>
          <w:rFonts w:asciiTheme="majorBidi" w:hAnsiTheme="majorBidi" w:cstheme="majorBidi"/>
          <w:sz w:val="24"/>
          <w:szCs w:val="24"/>
        </w:rPr>
        <w:t>Djokic</w:t>
      </w:r>
      <w:proofErr w:type="spellEnd"/>
      <w:r w:rsidR="0042354E" w:rsidRPr="00D40A55">
        <w:rPr>
          <w:rFonts w:asciiTheme="majorBidi" w:hAnsiTheme="majorBidi" w:cstheme="majorBidi"/>
          <w:sz w:val="24"/>
          <w:szCs w:val="24"/>
        </w:rPr>
        <w:t>, D ,</w:t>
      </w:r>
      <w:proofErr w:type="spellStart"/>
      <w:r w:rsidR="0042354E" w:rsidRPr="00D40A55">
        <w:rPr>
          <w:rFonts w:asciiTheme="majorBidi" w:hAnsiTheme="majorBidi" w:cstheme="majorBidi"/>
          <w:sz w:val="24"/>
          <w:szCs w:val="24"/>
        </w:rPr>
        <w:t>Slavkovic</w:t>
      </w:r>
      <w:proofErr w:type="spellEnd"/>
      <w:r w:rsidR="0042354E" w:rsidRPr="00D40A55">
        <w:rPr>
          <w:rFonts w:asciiTheme="majorBidi" w:hAnsiTheme="majorBidi" w:cstheme="majorBidi"/>
          <w:sz w:val="24"/>
          <w:szCs w:val="24"/>
        </w:rPr>
        <w:t xml:space="preserve">, B, </w:t>
      </w:r>
      <w:proofErr w:type="spellStart"/>
      <w:r w:rsidR="0042354E" w:rsidRPr="00D40A55">
        <w:rPr>
          <w:rFonts w:asciiTheme="majorBidi" w:hAnsiTheme="majorBidi" w:cstheme="majorBidi"/>
          <w:sz w:val="24"/>
          <w:szCs w:val="24"/>
        </w:rPr>
        <w:t>Storlazzi.C</w:t>
      </w:r>
      <w:proofErr w:type="spellEnd"/>
      <w:r w:rsidR="0042354E" w:rsidRPr="00D40A55">
        <w:rPr>
          <w:rFonts w:asciiTheme="majorBidi" w:hAnsiTheme="majorBidi" w:cstheme="majorBidi"/>
          <w:sz w:val="24"/>
          <w:szCs w:val="24"/>
        </w:rPr>
        <w:t xml:space="preserve">.(2009):a complex rearrangement involving cryptic deletion of ETV6 and CDKN1B genes in a case of childhood acute lymphoblastic </w:t>
      </w:r>
      <w:proofErr w:type="spellStart"/>
      <w:r w:rsidR="0042354E" w:rsidRPr="00D40A55">
        <w:rPr>
          <w:rFonts w:asciiTheme="majorBidi" w:hAnsiTheme="majorBidi" w:cstheme="majorBidi"/>
          <w:sz w:val="24"/>
          <w:szCs w:val="24"/>
        </w:rPr>
        <w:t>leukemia.Cancer</w:t>
      </w:r>
      <w:proofErr w:type="spellEnd"/>
      <w:r w:rsidR="0042354E" w:rsidRPr="00D40A55">
        <w:rPr>
          <w:rFonts w:asciiTheme="majorBidi" w:hAnsiTheme="majorBidi" w:cstheme="majorBidi"/>
          <w:sz w:val="24"/>
          <w:szCs w:val="24"/>
        </w:rPr>
        <w:t xml:space="preserve"> Genetics and Cytongenetics,195:125-131.</w:t>
      </w:r>
    </w:p>
    <w:p w:rsidR="0042354E" w:rsidRPr="00D40A55" w:rsidRDefault="0042354E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 xml:space="preserve">5-Secker-Walker, </w:t>
      </w:r>
      <w:proofErr w:type="gramStart"/>
      <w:r w:rsidRPr="00D40A55">
        <w:rPr>
          <w:rFonts w:asciiTheme="majorBidi" w:hAnsiTheme="majorBidi" w:cstheme="majorBidi"/>
          <w:sz w:val="24"/>
          <w:szCs w:val="24"/>
        </w:rPr>
        <w:t>L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Criag</w:t>
      </w:r>
      <w:proofErr w:type="spellEnd"/>
      <w:proofErr w:type="gramEnd"/>
      <w:r w:rsidRPr="00D40A55">
        <w:rPr>
          <w:rFonts w:asciiTheme="majorBidi" w:hAnsiTheme="majorBidi" w:cstheme="majorBidi"/>
          <w:sz w:val="24"/>
          <w:szCs w:val="24"/>
        </w:rPr>
        <w:t>, J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Hawkins,J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.(1991):Philadelphia positive acute lymphoblastic leukemia in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adults:age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distribution .BCR breakpoint and prognostic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significance.Leukemia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 5:196-199.</w:t>
      </w:r>
    </w:p>
    <w:p w:rsidR="003940DD" w:rsidRPr="00D40A55" w:rsidRDefault="003940DD" w:rsidP="003940DD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 xml:space="preserve">6-Vaz de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Campos,M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,Maria de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Lourdes,L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Chauffialle,F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,Rodrigues, C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Krum,E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Yamamoto,M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.(2003):A rare case of acute lymphoblastic leukemia (ALL) presenting with double Philadelphia chromosome-relapse or secondary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leukemis?Genetics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and Molecular Biology,26:249-251.</w:t>
      </w:r>
    </w:p>
    <w:p w:rsidR="003940DD" w:rsidRPr="00D40A55" w:rsidRDefault="003940DD" w:rsidP="003940DD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7-Guastadisegni,M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Lonoce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A,Impera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, L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Albano,F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DAddabbo,P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,Caruso, S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Vasta,I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Panagopoulos,I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Leszl,A,Basso,G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Rocchi,M,Storlazzi,C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>.(2008):Bone marrow ectopic expression of  a non-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codind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RNA in childhood T-cell acute lymphoblastic leukemia with a novel t(2;11)(q11.2;p15.1)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translocation.Molecular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Cancer ,7:80-86.</w:t>
      </w:r>
    </w:p>
    <w:p w:rsidR="000F6E0C" w:rsidRPr="00D40A55" w:rsidRDefault="000F6E0C" w:rsidP="000F6E0C">
      <w:pPr>
        <w:jc w:val="lowKashida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 xml:space="preserve">8-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Rooney</w:t>
      </w:r>
      <w:proofErr w:type="gramStart"/>
      <w:r w:rsidRPr="00D40A55">
        <w:rPr>
          <w:rFonts w:asciiTheme="majorBidi" w:hAnsiTheme="majorBidi" w:cstheme="majorBidi"/>
          <w:sz w:val="24"/>
          <w:szCs w:val="24"/>
        </w:rPr>
        <w:t>,D.E</w:t>
      </w:r>
      <w:proofErr w:type="spellEnd"/>
      <w:proofErr w:type="gramEnd"/>
      <w:r w:rsidRPr="00D40A55">
        <w:rPr>
          <w:rFonts w:asciiTheme="majorBidi" w:hAnsiTheme="majorBidi" w:cstheme="majorBidi"/>
          <w:sz w:val="24"/>
          <w:szCs w:val="24"/>
        </w:rPr>
        <w:t xml:space="preserve">. and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Czepulkowski,B.H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.(1992):Human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cytogenetics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volume II :Malignancy and acquired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abnormalities.A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practical </w:t>
      </w:r>
      <w:proofErr w:type="spellStart"/>
      <w:r w:rsidRPr="00D40A55">
        <w:rPr>
          <w:rFonts w:asciiTheme="majorBidi" w:hAnsiTheme="majorBidi" w:cstheme="majorBidi"/>
          <w:sz w:val="24"/>
          <w:szCs w:val="24"/>
        </w:rPr>
        <w:t>approach.oxford</w:t>
      </w:r>
      <w:proofErr w:type="spellEnd"/>
      <w:r w:rsidRPr="00D40A55">
        <w:rPr>
          <w:rFonts w:asciiTheme="majorBidi" w:hAnsiTheme="majorBidi" w:cstheme="majorBidi"/>
          <w:sz w:val="24"/>
          <w:szCs w:val="24"/>
        </w:rPr>
        <w:t xml:space="preserve"> University Press.pp67-69.</w:t>
      </w:r>
    </w:p>
    <w:p w:rsidR="00226790" w:rsidRPr="00D40A55" w:rsidRDefault="000F6E0C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9</w:t>
      </w:r>
      <w:r w:rsidR="003940DD" w:rsidRPr="00D40A55">
        <w:rPr>
          <w:rFonts w:asciiTheme="majorBidi" w:hAnsiTheme="majorBidi" w:cstheme="majorBidi"/>
          <w:sz w:val="24"/>
          <w:szCs w:val="24"/>
        </w:rPr>
        <w:t>-</w:t>
      </w:r>
      <w:r w:rsidR="00226790" w:rsidRPr="00D40A55">
        <w:rPr>
          <w:rFonts w:asciiTheme="majorBidi" w:hAnsiTheme="majorBidi" w:cstheme="majorBidi"/>
          <w:sz w:val="24"/>
          <w:szCs w:val="24"/>
        </w:rPr>
        <w:t>Rooney</w:t>
      </w:r>
      <w:proofErr w:type="gramStart"/>
      <w:r w:rsidR="00226790" w:rsidRPr="00D40A55">
        <w:rPr>
          <w:rFonts w:asciiTheme="majorBidi" w:hAnsiTheme="majorBidi" w:cstheme="majorBidi"/>
          <w:sz w:val="24"/>
          <w:szCs w:val="24"/>
        </w:rPr>
        <w:t>,D.E</w:t>
      </w:r>
      <w:proofErr w:type="gramEnd"/>
      <w:r w:rsidR="00226790" w:rsidRPr="00D40A55">
        <w:rPr>
          <w:rFonts w:asciiTheme="majorBidi" w:hAnsiTheme="majorBidi" w:cstheme="majorBidi"/>
          <w:sz w:val="24"/>
          <w:szCs w:val="24"/>
        </w:rPr>
        <w:t xml:space="preserve">.(2001):Human </w:t>
      </w:r>
      <w:proofErr w:type="spellStart"/>
      <w:r w:rsidR="00226790" w:rsidRPr="00D40A55">
        <w:rPr>
          <w:rFonts w:asciiTheme="majorBidi" w:hAnsiTheme="majorBidi" w:cstheme="majorBidi"/>
          <w:sz w:val="24"/>
          <w:szCs w:val="24"/>
        </w:rPr>
        <w:t>cytogenetics</w:t>
      </w:r>
      <w:proofErr w:type="spellEnd"/>
      <w:r w:rsidR="00226790" w:rsidRPr="00D40A55">
        <w:rPr>
          <w:rFonts w:asciiTheme="majorBidi" w:hAnsiTheme="majorBidi" w:cstheme="majorBidi"/>
          <w:sz w:val="24"/>
          <w:szCs w:val="24"/>
        </w:rPr>
        <w:t xml:space="preserve"> malignancy and acquired abnormalities.3</w:t>
      </w:r>
      <w:r w:rsidR="00226790" w:rsidRPr="00D40A55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226790" w:rsidRPr="00D40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6790" w:rsidRPr="00D40A55">
        <w:rPr>
          <w:rFonts w:asciiTheme="majorBidi" w:hAnsiTheme="majorBidi" w:cstheme="majorBidi"/>
          <w:sz w:val="24"/>
          <w:szCs w:val="24"/>
        </w:rPr>
        <w:t>edition.Oxford</w:t>
      </w:r>
      <w:proofErr w:type="spellEnd"/>
      <w:r w:rsidR="00226790" w:rsidRPr="00D40A55">
        <w:rPr>
          <w:rFonts w:asciiTheme="majorBidi" w:hAnsiTheme="majorBidi" w:cstheme="majorBidi"/>
          <w:sz w:val="24"/>
          <w:szCs w:val="24"/>
        </w:rPr>
        <w:t xml:space="preserve"> University </w:t>
      </w:r>
      <w:proofErr w:type="spellStart"/>
      <w:r w:rsidR="00226790" w:rsidRPr="00D40A55">
        <w:rPr>
          <w:rFonts w:asciiTheme="majorBidi" w:hAnsiTheme="majorBidi" w:cstheme="majorBidi"/>
          <w:sz w:val="24"/>
          <w:szCs w:val="24"/>
        </w:rPr>
        <w:t>Press,New</w:t>
      </w:r>
      <w:proofErr w:type="spellEnd"/>
      <w:r w:rsidR="00226790" w:rsidRPr="00D40A55">
        <w:rPr>
          <w:rFonts w:asciiTheme="majorBidi" w:hAnsiTheme="majorBidi" w:cstheme="majorBidi"/>
          <w:sz w:val="24"/>
          <w:szCs w:val="24"/>
        </w:rPr>
        <w:t xml:space="preserve"> York;37.</w:t>
      </w:r>
    </w:p>
    <w:p w:rsidR="00226790" w:rsidRPr="00D40A55" w:rsidRDefault="00053671" w:rsidP="00762506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10</w:t>
      </w:r>
      <w:r w:rsidR="00226790" w:rsidRPr="00D40A55">
        <w:rPr>
          <w:rFonts w:asciiTheme="majorBidi" w:hAnsiTheme="majorBidi" w:cstheme="majorBidi"/>
          <w:sz w:val="24"/>
          <w:szCs w:val="24"/>
        </w:rPr>
        <w:t>-Sessions</w:t>
      </w:r>
      <w:proofErr w:type="gramStart"/>
      <w:r w:rsidR="00226790" w:rsidRPr="00D40A55">
        <w:rPr>
          <w:rFonts w:asciiTheme="majorBidi" w:hAnsiTheme="majorBidi" w:cstheme="majorBidi"/>
          <w:sz w:val="24"/>
          <w:szCs w:val="24"/>
        </w:rPr>
        <w:t>,J</w:t>
      </w:r>
      <w:proofErr w:type="gramEnd"/>
      <w:r w:rsidR="00226790" w:rsidRPr="00D40A55">
        <w:rPr>
          <w:rFonts w:asciiTheme="majorBidi" w:hAnsiTheme="majorBidi" w:cstheme="majorBidi"/>
          <w:sz w:val="24"/>
          <w:szCs w:val="24"/>
        </w:rPr>
        <w:t>.(2007):Chronic myeloid leukemia in 2007.Am.J.Health Pharm.</w:t>
      </w:r>
      <w:r w:rsidR="0087588E" w:rsidRPr="00D40A55">
        <w:rPr>
          <w:rFonts w:asciiTheme="majorBidi" w:hAnsiTheme="majorBidi" w:cstheme="majorBidi"/>
          <w:sz w:val="24"/>
          <w:szCs w:val="24"/>
        </w:rPr>
        <w:t>64:54-59.</w:t>
      </w:r>
    </w:p>
    <w:p w:rsidR="0087588E" w:rsidRPr="00D40A55" w:rsidRDefault="003940DD" w:rsidP="000F6E0C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40A55">
        <w:rPr>
          <w:rFonts w:asciiTheme="majorBidi" w:hAnsiTheme="majorBidi" w:cstheme="majorBidi"/>
          <w:sz w:val="24"/>
          <w:szCs w:val="24"/>
        </w:rPr>
        <w:t>1</w:t>
      </w:r>
      <w:r w:rsidR="000F6E0C" w:rsidRPr="00D40A55">
        <w:rPr>
          <w:rFonts w:asciiTheme="majorBidi" w:hAnsiTheme="majorBidi" w:cstheme="majorBidi"/>
          <w:sz w:val="24"/>
          <w:szCs w:val="24"/>
        </w:rPr>
        <w:t>1</w:t>
      </w:r>
      <w:r w:rsidR="0087588E" w:rsidRPr="00D40A55">
        <w:rPr>
          <w:rFonts w:asciiTheme="majorBidi" w:hAnsiTheme="majorBidi" w:cstheme="majorBidi"/>
          <w:sz w:val="24"/>
          <w:szCs w:val="24"/>
        </w:rPr>
        <w:t xml:space="preserve">-Lugo,T.,Pendergast,A.,Muller,A.,Witte,O.(1990):Tyrosine kinase  activity and transformation potency of </w:t>
      </w:r>
      <w:proofErr w:type="spellStart"/>
      <w:r w:rsidR="0087588E" w:rsidRPr="00D40A55">
        <w:rPr>
          <w:rFonts w:asciiTheme="majorBidi" w:hAnsiTheme="majorBidi" w:cstheme="majorBidi"/>
          <w:sz w:val="24"/>
          <w:szCs w:val="24"/>
        </w:rPr>
        <w:t>bcr-abl</w:t>
      </w:r>
      <w:proofErr w:type="spellEnd"/>
      <w:r w:rsidR="0087588E" w:rsidRPr="00D40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588E" w:rsidRPr="00D40A55">
        <w:rPr>
          <w:rFonts w:asciiTheme="majorBidi" w:hAnsiTheme="majorBidi" w:cstheme="majorBidi"/>
          <w:sz w:val="24"/>
          <w:szCs w:val="24"/>
        </w:rPr>
        <w:t>oncigene</w:t>
      </w:r>
      <w:proofErr w:type="spellEnd"/>
      <w:r w:rsidR="0087588E" w:rsidRPr="00D40A55">
        <w:rPr>
          <w:rFonts w:asciiTheme="majorBidi" w:hAnsiTheme="majorBidi" w:cstheme="majorBidi"/>
          <w:sz w:val="24"/>
          <w:szCs w:val="24"/>
        </w:rPr>
        <w:t xml:space="preserve"> product.Science,247:1079-1082.</w:t>
      </w:r>
    </w:p>
    <w:p w:rsidR="00DE0B1A" w:rsidRPr="00D40A55" w:rsidRDefault="00DE0B1A" w:rsidP="00DE0B1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E0B1A" w:rsidRPr="00D40A55" w:rsidRDefault="00DE0B1A" w:rsidP="00DE0B1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E0B1A" w:rsidRPr="00D40A55" w:rsidRDefault="00DE0B1A" w:rsidP="00DE0B1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DE0B1A" w:rsidRPr="00D40A55" w:rsidSect="0097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7E52"/>
    <w:rsid w:val="000310AD"/>
    <w:rsid w:val="00053671"/>
    <w:rsid w:val="00053F9A"/>
    <w:rsid w:val="00056DB8"/>
    <w:rsid w:val="000A0764"/>
    <w:rsid w:val="000F6E0C"/>
    <w:rsid w:val="00113E5E"/>
    <w:rsid w:val="00114B28"/>
    <w:rsid w:val="00123C77"/>
    <w:rsid w:val="00155DC8"/>
    <w:rsid w:val="00186CC0"/>
    <w:rsid w:val="001F5DC4"/>
    <w:rsid w:val="00200E2F"/>
    <w:rsid w:val="00226790"/>
    <w:rsid w:val="002570FC"/>
    <w:rsid w:val="00280DC1"/>
    <w:rsid w:val="002B7E52"/>
    <w:rsid w:val="002C502D"/>
    <w:rsid w:val="00324A0C"/>
    <w:rsid w:val="003940DD"/>
    <w:rsid w:val="003D7F68"/>
    <w:rsid w:val="0042354E"/>
    <w:rsid w:val="0047712A"/>
    <w:rsid w:val="004F4D6F"/>
    <w:rsid w:val="005643DC"/>
    <w:rsid w:val="005648F1"/>
    <w:rsid w:val="00596EE2"/>
    <w:rsid w:val="005A698D"/>
    <w:rsid w:val="005B17F3"/>
    <w:rsid w:val="00635961"/>
    <w:rsid w:val="00670302"/>
    <w:rsid w:val="00672522"/>
    <w:rsid w:val="00721938"/>
    <w:rsid w:val="00762506"/>
    <w:rsid w:val="00766292"/>
    <w:rsid w:val="00785CEA"/>
    <w:rsid w:val="007917B7"/>
    <w:rsid w:val="007D6115"/>
    <w:rsid w:val="007E1A44"/>
    <w:rsid w:val="00841151"/>
    <w:rsid w:val="00873D56"/>
    <w:rsid w:val="0087588E"/>
    <w:rsid w:val="0088170B"/>
    <w:rsid w:val="00892F48"/>
    <w:rsid w:val="008B4AA1"/>
    <w:rsid w:val="008C2C4B"/>
    <w:rsid w:val="008D352C"/>
    <w:rsid w:val="008D4416"/>
    <w:rsid w:val="008F7BDC"/>
    <w:rsid w:val="009770EE"/>
    <w:rsid w:val="00977851"/>
    <w:rsid w:val="009E2136"/>
    <w:rsid w:val="009F0278"/>
    <w:rsid w:val="00A21B41"/>
    <w:rsid w:val="00A2542F"/>
    <w:rsid w:val="00A41DE2"/>
    <w:rsid w:val="00A60867"/>
    <w:rsid w:val="00A85CD4"/>
    <w:rsid w:val="00B27901"/>
    <w:rsid w:val="00B6087F"/>
    <w:rsid w:val="00B71B38"/>
    <w:rsid w:val="00BB0582"/>
    <w:rsid w:val="00BC089D"/>
    <w:rsid w:val="00BC64E3"/>
    <w:rsid w:val="00BD148A"/>
    <w:rsid w:val="00CA2C04"/>
    <w:rsid w:val="00CD6B2E"/>
    <w:rsid w:val="00CD6D6E"/>
    <w:rsid w:val="00CF45C3"/>
    <w:rsid w:val="00D2671F"/>
    <w:rsid w:val="00D35894"/>
    <w:rsid w:val="00D40A55"/>
    <w:rsid w:val="00D91FC2"/>
    <w:rsid w:val="00DE0B1A"/>
    <w:rsid w:val="00DF4284"/>
    <w:rsid w:val="00E1231C"/>
    <w:rsid w:val="00E66916"/>
    <w:rsid w:val="00EA6EB4"/>
    <w:rsid w:val="00EE0141"/>
    <w:rsid w:val="00F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1D98-FB80-4524-8AB8-447DC75E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Madhala</dc:creator>
  <cp:lastModifiedBy>dr-thafir</cp:lastModifiedBy>
  <cp:revision>46</cp:revision>
  <cp:lastPrinted>2013-04-07T18:23:00Z</cp:lastPrinted>
  <dcterms:created xsi:type="dcterms:W3CDTF">2011-03-18T08:01:00Z</dcterms:created>
  <dcterms:modified xsi:type="dcterms:W3CDTF">2017-11-23T17:19:00Z</dcterms:modified>
</cp:coreProperties>
</file>