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REVIEW ARTICLE</w:t>
      </w:r>
    </w:p>
    <w:p w:rsidR="00000000" w:rsidDel="00000000" w:rsidP="00000000" w:rsidRDefault="00000000" w:rsidRPr="00000000" w14:paraId="00000002">
      <w:pPr>
        <w:spacing w:after="280" w:before="28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after="280" w:before="28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Scientific Review of the Textbook</w:t>
      </w:r>
    </w:p>
    <w:p w:rsidR="00000000" w:rsidDel="00000000" w:rsidP="00000000" w:rsidRDefault="00000000" w:rsidRPr="00000000" w14:paraId="00000004">
      <w:pPr>
        <w:spacing w:after="280" w:before="28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“Fundamentals of Oil and Gas Field Development and Operation” by M. I. Fik</w:t>
      </w:r>
    </w:p>
    <w:p w:rsidR="00000000" w:rsidDel="00000000" w:rsidP="00000000" w:rsidRDefault="00000000" w:rsidRPr="00000000" w14:paraId="00000006">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Reviewer</w:t>
      </w:r>
    </w:p>
    <w:p w:rsidR="00000000" w:rsidDel="00000000" w:rsidP="00000000" w:rsidRDefault="00000000" w:rsidRPr="00000000" w14:paraId="00000007">
      <w:pPr>
        <w:spacing w:after="280" w:before="28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Dmytro Kovalevskyi</w:t>
      </w:r>
    </w:p>
    <w:p w:rsidR="00000000" w:rsidDel="00000000" w:rsidP="00000000" w:rsidRDefault="00000000" w:rsidRPr="00000000" w14:paraId="00000009">
      <w:pPr>
        <w:spacing w:after="280" w:before="28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Engineering Researcher, Innovator and Developer of Advanced Technologies in Oil and Gas Production and Artificial Intelligence Applications for Industrial Systems</w:t>
      </w:r>
    </w:p>
    <w:p w:rsidR="00000000" w:rsidDel="00000000" w:rsidP="00000000" w:rsidRDefault="00000000" w:rsidRPr="00000000" w14:paraId="0000000B">
      <w:pPr>
        <w:spacing w:after="280" w:before="28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Interests:</w:t>
      </w:r>
    </w:p>
    <w:p w:rsidR="00000000" w:rsidDel="00000000" w:rsidP="00000000" w:rsidRDefault="00000000" w:rsidRPr="00000000" w14:paraId="0000000D">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Oil and Gas Production Technologies, Reservoir Engineering, Artificial Intelligence in Industrial Engineering, Digital Oilfield Systems, Optimization of Energy Production Processes.</w:t>
      </w:r>
    </w:p>
    <w:p w:rsidR="00000000" w:rsidDel="00000000" w:rsidP="00000000" w:rsidRDefault="00000000" w:rsidRPr="00000000" w14:paraId="0000000E">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Abstract</w:t>
      </w:r>
    </w:p>
    <w:p w:rsidR="00000000" w:rsidDel="00000000" w:rsidP="00000000" w:rsidRDefault="00000000" w:rsidRPr="00000000" w14:paraId="0000000F">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present review analyzes the scientific and educational value of the textbook “Fundamentals of Oil and Gas Field Development and Operation” authored by M. I. Fik. The publication is devoted to the fundamental principles of hydrocarbon reservoir development, including reservoir hydrodynamics, operating regimes of oil and gas fields, well operation technologies, and enhanced oil recovery methods. The work systematically presents theoretical foundations and practical engineering approaches used in modern petroleum engineering. Particular attention is given to the scientific rigor of the material, the logical structure of the publication, and its relevance to contemporary challenges in the oil and gas industry. The review evaluates the contribution of the textbook to engineering education and its significance for the development of petroleum engineering knowledge.</w:t>
      </w:r>
    </w:p>
    <w:p w:rsidR="00000000" w:rsidDel="00000000" w:rsidP="00000000" w:rsidRDefault="00000000" w:rsidRPr="00000000" w14:paraId="0000001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br w:type="textWrapping"/>
        <w:t xml:space="preserve">Keywords</w:t>
        <w:br w:type="textWrapping"/>
        <w:br w:type="textWrapping"/>
      </w:r>
      <w:r w:rsidDel="00000000" w:rsidR="00000000" w:rsidRPr="00000000">
        <w:rPr>
          <w:rFonts w:ascii="Times New Roman" w:cs="Times New Roman" w:eastAsia="Times New Roman" w:hAnsi="Times New Roman"/>
          <w:rtl w:val="0"/>
        </w:rPr>
        <w:t xml:space="preserve">Oil and gas engineering, reservoir development, hydrocarbon production, enhanced oil recovery, petroleum engineering education, reservoir hydrodynamics</w:t>
      </w:r>
    </w:p>
    <w:p w:rsidR="00000000" w:rsidDel="00000000" w:rsidP="00000000" w:rsidRDefault="00000000" w:rsidRPr="00000000" w14:paraId="0000001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 Introduction</w:t>
      </w:r>
    </w:p>
    <w:p w:rsidR="00000000" w:rsidDel="00000000" w:rsidP="00000000" w:rsidRDefault="00000000" w:rsidRPr="00000000" w14:paraId="00000014">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modern development of the oil and gas industry is characterized by increasing technological complexity in the development and operation of hydrocarbon fields. A significant proportion of fields currently under commercial production are in the late stages of development, which is accompanied by declining reservoir pressure, deterioration of reservoir properties, and increasing technological challenges in production processes.</w:t>
      </w:r>
    </w:p>
    <w:p w:rsidR="00000000" w:rsidDel="00000000" w:rsidP="00000000" w:rsidRDefault="00000000" w:rsidRPr="00000000" w14:paraId="00000015">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 these circumstances, scientific research and engineering approaches aimed at improving the efficiency of field development, optimizing well operating regimes, and implementing enhanced oil recovery technologies become particularly important.</w:t>
      </w:r>
    </w:p>
    <w:p w:rsidR="00000000" w:rsidDel="00000000" w:rsidP="00000000" w:rsidRDefault="00000000" w:rsidRPr="00000000" w14:paraId="00000016">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textbook “Fundamentals of Oil and Gas Field Development and Operation” by M. I. Fik represents a significant scientific and methodological contribution to petroleum engineering education. The publication presents a systematic analysis of fluid flow mechanisms in reservoirs, field development strategies, and technological aspects of well operation.</w:t>
      </w:r>
    </w:p>
    <w:p w:rsidR="00000000" w:rsidDel="00000000" w:rsidP="00000000" w:rsidRDefault="00000000" w:rsidRPr="00000000" w14:paraId="00000017">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work successfully combines classical theoretical approaches with practical engineering perspectives, making it valuable both for students specializing in petroleum engineering and for practicing engineers involved in hydrocarbon production.</w:t>
      </w:r>
    </w:p>
    <w:p w:rsidR="00000000" w:rsidDel="00000000" w:rsidP="00000000" w:rsidRDefault="00000000" w:rsidRPr="00000000" w14:paraId="00000018">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 General Characteristics of the Publication</w:t>
      </w:r>
    </w:p>
    <w:p w:rsidR="00000000" w:rsidDel="00000000" w:rsidP="00000000" w:rsidRDefault="00000000" w:rsidRPr="00000000" w14:paraId="00000019">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book represents a systematic presentation of modern theoretical and practical knowledge in the field of hydrocarbon reservoir development.</w:t>
      </w:r>
    </w:p>
    <w:p w:rsidR="00000000" w:rsidDel="00000000" w:rsidP="00000000" w:rsidRDefault="00000000" w:rsidRPr="00000000" w14:paraId="0000001A">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main objective of the publication is to provide readers with a comprehensive understanding of processes occurring during the development and operation of oil and gas fields.</w:t>
      </w:r>
    </w:p>
    <w:p w:rsidR="00000000" w:rsidDel="00000000" w:rsidP="00000000" w:rsidRDefault="00000000" w:rsidRPr="00000000" w14:paraId="0000001B">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book addresses a wide range of important topics, including:</w:t>
      </w:r>
    </w:p>
    <w:p w:rsidR="00000000" w:rsidDel="00000000" w:rsidP="00000000" w:rsidRDefault="00000000" w:rsidRPr="00000000" w14:paraId="0000001C">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physical properties of reservoir fluids</w:t>
      </w:r>
    </w:p>
    <w:p w:rsidR="00000000" w:rsidDel="00000000" w:rsidP="00000000" w:rsidRDefault="00000000" w:rsidRPr="00000000" w14:paraId="0000001D">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hydrodynamics of fluid flow in porous media</w:t>
      </w:r>
    </w:p>
    <w:p w:rsidR="00000000" w:rsidDel="00000000" w:rsidP="00000000" w:rsidRDefault="00000000" w:rsidRPr="00000000" w14:paraId="0000001E">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operating regimes of oil and gas reservoirs</w:t>
      </w:r>
    </w:p>
    <w:p w:rsidR="00000000" w:rsidDel="00000000" w:rsidP="00000000" w:rsidRDefault="00000000" w:rsidRPr="00000000" w14:paraId="0000001F">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field development systems</w:t>
      </w:r>
    </w:p>
    <w:p w:rsidR="00000000" w:rsidDel="00000000" w:rsidP="00000000" w:rsidRDefault="00000000" w:rsidRPr="00000000" w14:paraId="00000020">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enhanced oil recovery methods</w:t>
      </w:r>
    </w:p>
    <w:p w:rsidR="00000000" w:rsidDel="00000000" w:rsidP="00000000" w:rsidRDefault="00000000" w:rsidRPr="00000000" w14:paraId="00000021">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well operation technologies</w:t>
      </w:r>
    </w:p>
    <w:p w:rsidR="00000000" w:rsidDel="00000000" w:rsidP="00000000" w:rsidRDefault="00000000" w:rsidRPr="00000000" w14:paraId="00000022">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material is presented in a clear and structured manner, facilitating the development of a systematic understanding of complex physical processes occurring within productive reservoirs.</w:t>
      </w:r>
    </w:p>
    <w:p w:rsidR="00000000" w:rsidDel="00000000" w:rsidP="00000000" w:rsidRDefault="00000000" w:rsidRPr="00000000" w14:paraId="00000023">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 Relevance of the Topic</w:t>
      </w:r>
    </w:p>
    <w:p w:rsidR="00000000" w:rsidDel="00000000" w:rsidP="00000000" w:rsidRDefault="00000000" w:rsidRPr="00000000" w14:paraId="00000024">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modern oil and gas industry faces several major challenges, including:</w:t>
      </w:r>
    </w:p>
    <w:p w:rsidR="00000000" w:rsidDel="00000000" w:rsidP="00000000" w:rsidRDefault="00000000" w:rsidRPr="00000000" w14:paraId="00000025">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depletion of conventional hydrocarbon reserves</w:t>
      </w:r>
    </w:p>
    <w:p w:rsidR="00000000" w:rsidDel="00000000" w:rsidP="00000000" w:rsidRDefault="00000000" w:rsidRPr="00000000" w14:paraId="00000026">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declining production rates of mature wells</w:t>
      </w:r>
    </w:p>
    <w:p w:rsidR="00000000" w:rsidDel="00000000" w:rsidP="00000000" w:rsidRDefault="00000000" w:rsidRPr="00000000" w14:paraId="00000027">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increasingly complex geological conditions</w:t>
      </w:r>
    </w:p>
    <w:p w:rsidR="00000000" w:rsidDel="00000000" w:rsidP="00000000" w:rsidRDefault="00000000" w:rsidRPr="00000000" w14:paraId="00000028">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need to improve oil recovery factors</w:t>
      </w:r>
    </w:p>
    <w:p w:rsidR="00000000" w:rsidDel="00000000" w:rsidP="00000000" w:rsidRDefault="00000000" w:rsidRPr="00000000" w14:paraId="00000029">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optimization of development costs</w:t>
      </w:r>
    </w:p>
    <w:p w:rsidR="00000000" w:rsidDel="00000000" w:rsidP="00000000" w:rsidRDefault="00000000" w:rsidRPr="00000000" w14:paraId="0000002A">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 these conditions, the training of highly qualified engineers possessing deep knowledge of reservoir physics and filtration hydrodynamics becomes especially important.</w:t>
      </w:r>
    </w:p>
    <w:p w:rsidR="00000000" w:rsidDel="00000000" w:rsidP="00000000" w:rsidRDefault="00000000" w:rsidRPr="00000000" w14:paraId="0000002B">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textbook by M. I. Fik is particularly relevant because it provides a fundamental scientific basis for understanding reservoir development processes and contributes to the training of specialists capable of solving complex engineering challenges in hydrocarbon production.</w:t>
      </w:r>
    </w:p>
    <w:p w:rsidR="00000000" w:rsidDel="00000000" w:rsidP="00000000" w:rsidRDefault="00000000" w:rsidRPr="00000000" w14:paraId="0000002C">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 Structure and Content of the Book</w:t>
      </w:r>
    </w:p>
    <w:p w:rsidR="00000000" w:rsidDel="00000000" w:rsidP="00000000" w:rsidRDefault="00000000" w:rsidRPr="00000000" w14:paraId="0000002D">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publication has a clearly structured organization and covers a wide range of issues related to oil and gas field development.</w:t>
      </w:r>
    </w:p>
    <w:p w:rsidR="00000000" w:rsidDel="00000000" w:rsidP="00000000" w:rsidRDefault="00000000" w:rsidRPr="00000000" w14:paraId="0000002E">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first chapters examine the characteristics of reservoir systems, including:</w:t>
      </w:r>
    </w:p>
    <w:p w:rsidR="00000000" w:rsidDel="00000000" w:rsidP="00000000" w:rsidRDefault="00000000" w:rsidRPr="00000000" w14:paraId="0000002F">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geological structure of hydrocarbon deposits</w:t>
      </w:r>
    </w:p>
    <w:p w:rsidR="00000000" w:rsidDel="00000000" w:rsidP="00000000" w:rsidRDefault="00000000" w:rsidRPr="00000000" w14:paraId="00000030">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properties of porous reservoir rocks</w:t>
      </w:r>
    </w:p>
    <w:p w:rsidR="00000000" w:rsidDel="00000000" w:rsidP="00000000" w:rsidRDefault="00000000" w:rsidRPr="00000000" w14:paraId="00000031">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physical properties of oil, gas, and formation water</w:t>
      </w:r>
    </w:p>
    <w:p w:rsidR="00000000" w:rsidDel="00000000" w:rsidP="00000000" w:rsidRDefault="00000000" w:rsidRPr="00000000" w14:paraId="00000032">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Special attention is devoted to hydrodynamic processes occurring in reservoirs. The author examines the mechanisms of fluid flow in porous media, which form the theoretical basis for understanding reservoir development.</w:t>
      </w:r>
    </w:p>
    <w:p w:rsidR="00000000" w:rsidDel="00000000" w:rsidP="00000000" w:rsidRDefault="00000000" w:rsidRPr="00000000" w14:paraId="00000033">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Separate chapters analyze reservoir drive mechanisms, including:</w:t>
      </w:r>
    </w:p>
    <w:p w:rsidR="00000000" w:rsidDel="00000000" w:rsidP="00000000" w:rsidRDefault="00000000" w:rsidRPr="00000000" w14:paraId="00000034">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water-drive reservoirs</w:t>
        <w:br w:type="textWrapping"/>
        <w:t xml:space="preserve">• gas-drive reservoirs</w:t>
        <w:br w:type="textWrapping"/>
        <w:t xml:space="preserve">• elastic reservoirs</w:t>
        <w:br w:type="textWrapping"/>
        <w:t xml:space="preserve">• combined reservoir regimes</w:t>
      </w:r>
    </w:p>
    <w:p w:rsidR="00000000" w:rsidDel="00000000" w:rsidP="00000000" w:rsidRDefault="00000000" w:rsidRPr="00000000" w14:paraId="00000035">
      <w:pPr>
        <w:spacing w:after="280" w:before="28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book also examines enhanced oil recovery methods such as water flooding, gas injection, and thermal technologies.</w:t>
      </w:r>
    </w:p>
    <w:p w:rsidR="00000000" w:rsidDel="00000000" w:rsidP="00000000" w:rsidRDefault="00000000" w:rsidRPr="00000000" w14:paraId="00000037">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 Scientific Value of the Work</w:t>
      </w:r>
    </w:p>
    <w:p w:rsidR="00000000" w:rsidDel="00000000" w:rsidP="00000000" w:rsidRDefault="00000000" w:rsidRPr="00000000" w14:paraId="00000038">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scientific value of the publication lies in its comprehensive analysis of physical processes occurring in hydrocarbon reservoirs.</w:t>
      </w:r>
    </w:p>
    <w:p w:rsidR="00000000" w:rsidDel="00000000" w:rsidP="00000000" w:rsidRDefault="00000000" w:rsidRPr="00000000" w14:paraId="00000039">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author provides detailed analysis of:</w:t>
      </w:r>
    </w:p>
    <w:p w:rsidR="00000000" w:rsidDel="00000000" w:rsidP="00000000" w:rsidRDefault="00000000" w:rsidRPr="00000000" w14:paraId="0000003A">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fluid filtration mechanisms</w:t>
      </w:r>
    </w:p>
    <w:p w:rsidR="00000000" w:rsidDel="00000000" w:rsidP="00000000" w:rsidRDefault="00000000" w:rsidRPr="00000000" w14:paraId="0000003B">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multiphase interactions in reservoir systems</w:t>
      </w:r>
    </w:p>
    <w:p w:rsidR="00000000" w:rsidDel="00000000" w:rsidP="00000000" w:rsidRDefault="00000000" w:rsidRPr="00000000" w14:paraId="0000003C">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influence of reservoir pressure on production dynamics</w:t>
      </w:r>
    </w:p>
    <w:p w:rsidR="00000000" w:rsidDel="00000000" w:rsidP="00000000" w:rsidRDefault="00000000" w:rsidRPr="00000000" w14:paraId="0000003D">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publication demonstrates a high level of scientific rigor and presents theoretical models that allow engineers to evaluate the efficiency of technological solutions used during field development.</w:t>
      </w:r>
    </w:p>
    <w:p w:rsidR="00000000" w:rsidDel="00000000" w:rsidP="00000000" w:rsidRDefault="00000000" w:rsidRPr="00000000" w14:paraId="0000003E">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 Practical Significance</w:t>
      </w:r>
    </w:p>
    <w:p w:rsidR="00000000" w:rsidDel="00000000" w:rsidP="00000000" w:rsidRDefault="00000000" w:rsidRPr="00000000" w14:paraId="0000003F">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practical significance of the book lies in its detailed examination of engineering solutions used in oil and gas field operation.</w:t>
      </w:r>
    </w:p>
    <w:p w:rsidR="00000000" w:rsidDel="00000000" w:rsidP="00000000" w:rsidRDefault="00000000" w:rsidRPr="00000000" w14:paraId="00000040">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author discusses:</w:t>
      </w:r>
    </w:p>
    <w:p w:rsidR="00000000" w:rsidDel="00000000" w:rsidP="00000000" w:rsidRDefault="00000000" w:rsidRPr="00000000" w14:paraId="00000041">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well placement systems</w:t>
      </w:r>
    </w:p>
    <w:p w:rsidR="00000000" w:rsidDel="00000000" w:rsidP="00000000" w:rsidRDefault="00000000" w:rsidRPr="00000000" w14:paraId="00000042">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optimization of production regimes</w:t>
      </w:r>
    </w:p>
    <w:p w:rsidR="00000000" w:rsidDel="00000000" w:rsidP="00000000" w:rsidRDefault="00000000" w:rsidRPr="00000000" w14:paraId="00000043">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monitoring of field development processes</w:t>
      </w:r>
    </w:p>
    <w:p w:rsidR="00000000" w:rsidDel="00000000" w:rsidP="00000000" w:rsidRDefault="00000000" w:rsidRPr="00000000" w14:paraId="00000044">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principles of production management</w:t>
      </w:r>
    </w:p>
    <w:p w:rsidR="00000000" w:rsidDel="00000000" w:rsidP="00000000" w:rsidRDefault="00000000" w:rsidRPr="00000000" w14:paraId="00000045">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topics are directly relevant to engineers responsible for planning and implementing oil and gas field development strategies.</w:t>
      </w:r>
    </w:p>
    <w:p w:rsidR="00000000" w:rsidDel="00000000" w:rsidP="00000000" w:rsidRDefault="00000000" w:rsidRPr="00000000" w14:paraId="0000004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7. Contribution to Industry Development</w:t>
      </w:r>
      <w:r w:rsidDel="00000000" w:rsidR="00000000" w:rsidRPr="00000000">
        <w:rPr>
          <w:rtl w:val="0"/>
        </w:rPr>
      </w:r>
    </w:p>
    <w:p w:rsidR="00000000" w:rsidDel="00000000" w:rsidP="00000000" w:rsidRDefault="00000000" w:rsidRPr="00000000" w14:paraId="00000047">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development of the oil and gas industry depends significantly on the quality of engineering education and scientific research in reservoir development.</w:t>
      </w:r>
    </w:p>
    <w:p w:rsidR="00000000" w:rsidDel="00000000" w:rsidP="00000000" w:rsidRDefault="00000000" w:rsidRPr="00000000" w14:paraId="00000048">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context, the book by M. I. Fik contributes to:</w:t>
      </w:r>
    </w:p>
    <w:p w:rsidR="00000000" w:rsidDel="00000000" w:rsidP="00000000" w:rsidRDefault="00000000" w:rsidRPr="00000000" w14:paraId="00000049">
      <w:pPr>
        <w:spacing w:after="280" w:before="28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systematization of petroleum engineering knowledge</w:t>
        <w:br w:type="textWrapping"/>
        <w:t xml:space="preserve">• development of engineering thinking</w:t>
        <w:br w:type="textWrapping"/>
        <w:t xml:space="preserve">• improvement of professional training for industry specialists</w:t>
      </w:r>
    </w:p>
    <w:p w:rsidR="00000000" w:rsidDel="00000000" w:rsidP="00000000" w:rsidRDefault="00000000" w:rsidRPr="00000000" w14:paraId="0000004B">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publication also plays an important role in the development of Ukrainian scientific literature in petroleum engineering.</w:t>
      </w:r>
    </w:p>
    <w:p w:rsidR="00000000" w:rsidDel="00000000" w:rsidP="00000000" w:rsidRDefault="00000000" w:rsidRPr="00000000" w14:paraId="0000004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8. Critical Remarks</w:t>
      </w:r>
      <w:r w:rsidDel="00000000" w:rsidR="00000000" w:rsidRPr="00000000">
        <w:rPr>
          <w:rtl w:val="0"/>
        </w:rPr>
      </w:r>
    </w:p>
    <w:p w:rsidR="00000000" w:rsidDel="00000000" w:rsidP="00000000" w:rsidRDefault="00000000" w:rsidRPr="00000000" w14:paraId="0000004D">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Despite the high scientific value of the work, several topics could be expanded in future editions.</w:t>
      </w:r>
    </w:p>
    <w:p w:rsidR="00000000" w:rsidDel="00000000" w:rsidP="00000000" w:rsidRDefault="00000000" w:rsidRPr="00000000" w14:paraId="0000004E">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particular, the following areas deserve additional attention:</w:t>
      </w:r>
    </w:p>
    <w:p w:rsidR="00000000" w:rsidDel="00000000" w:rsidP="00000000" w:rsidRDefault="00000000" w:rsidRPr="00000000" w14:paraId="0000004F">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digital reservoir modeling</w:t>
        <w:br w:type="textWrapping"/>
        <w:t xml:space="preserve">• modern reservoir simulation software</w:t>
        <w:br w:type="textWrapping"/>
        <w:t xml:space="preserve">• intelligent production control systems</w:t>
      </w:r>
    </w:p>
    <w:p w:rsidR="00000000" w:rsidDel="00000000" w:rsidP="00000000" w:rsidRDefault="00000000" w:rsidRPr="00000000" w14:paraId="00000050">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recommendations are constructive in nature and do not diminish the overall value of the publication.</w:t>
      </w:r>
    </w:p>
    <w:p w:rsidR="00000000" w:rsidDel="00000000" w:rsidP="00000000" w:rsidRDefault="00000000" w:rsidRPr="00000000" w14:paraId="0000005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9. Conclusion</w:t>
      </w:r>
      <w:r w:rsidDel="00000000" w:rsidR="00000000" w:rsidRPr="00000000">
        <w:rPr>
          <w:rtl w:val="0"/>
        </w:rPr>
      </w:r>
    </w:p>
    <w:p w:rsidR="00000000" w:rsidDel="00000000" w:rsidP="00000000" w:rsidRDefault="00000000" w:rsidRPr="00000000" w14:paraId="00000052">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textbook “Fundamentals of Oil and Gas Field Development and Operation” by M. I. Fik represents a comprehensive scientific and methodological work devoted to reservoir development technologies. The publication is distinguished by its scientific rigor, clear structure, and strong practical orientation. It can be recommended as an educational resource for students of petroleum engineering as well as a reference source for practicing engineers in the oil and gas industry.</w:t>
      </w:r>
    </w:p>
    <w:p w:rsidR="00000000" w:rsidDel="00000000" w:rsidP="00000000" w:rsidRDefault="00000000" w:rsidRPr="00000000" w14:paraId="00000053">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Overall, the book makes a significant contribution to petroleum engineering education and to the dissemination of modern scientific knowledge in hydrocarbon production technologies.</w:t>
      </w:r>
    </w:p>
    <w:p w:rsidR="00000000" w:rsidDel="00000000" w:rsidP="00000000" w:rsidRDefault="00000000" w:rsidRPr="00000000" w14:paraId="00000054">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References</w:t>
      </w:r>
    </w:p>
    <w:p w:rsidR="00000000" w:rsidDel="00000000" w:rsidP="00000000" w:rsidRDefault="00000000" w:rsidRPr="00000000" w14:paraId="00000055">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Ahmed, T. (2019). Reservoir Engineering Handbook (5th ed.). Gulf Professional Publishing.</w:t>
      </w:r>
    </w:p>
    <w:p w:rsidR="00000000" w:rsidDel="00000000" w:rsidP="00000000" w:rsidRDefault="00000000" w:rsidRPr="00000000" w14:paraId="00000056">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Economides, M. J., Hill, A. D., &amp; Ehlig-Economides, C. (2013). Petroleum Production Systems. Pearson Education.</w:t>
      </w:r>
    </w:p>
    <w:p w:rsidR="00000000" w:rsidDel="00000000" w:rsidP="00000000" w:rsidRDefault="00000000" w:rsidRPr="00000000" w14:paraId="00000057">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Lake, L. W. (2014). Enhanced Oil Recovery. Prentice Hall.</w:t>
      </w:r>
    </w:p>
    <w:p w:rsidR="00000000" w:rsidDel="00000000" w:rsidP="00000000" w:rsidRDefault="00000000" w:rsidRPr="00000000" w14:paraId="00000058">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Lyons, W. C., &amp; Plisga, G. J. (2011). Standard Handbook of Petroleum and Natural Gas Engineering. Gulf Professional Publishing.</w:t>
      </w:r>
    </w:p>
    <w:p w:rsidR="00000000" w:rsidDel="00000000" w:rsidP="00000000" w:rsidRDefault="00000000" w:rsidRPr="00000000" w14:paraId="00000059">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Society of Petroleum Engineers. (2021). Petroleum Engineering Handbook. SPE.</w:t>
        <w:br w:type="textWrapping"/>
        <w:t xml:space="preserve">International Energy Agency. (2022). World Energy Outlook. IEA.</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69236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9236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9236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92362"/>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692362"/>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692362"/>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692362"/>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692362"/>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69236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9236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9236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92362"/>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692362"/>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69236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69236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692362"/>
    <w:rPr>
      <w:i w:val="1"/>
      <w:iCs w:val="1"/>
      <w:color w:val="404040" w:themeColor="text1" w:themeTint="0000BF"/>
    </w:rPr>
  </w:style>
  <w:style w:type="paragraph" w:styleId="ListParagraph">
    <w:name w:val="List Paragraph"/>
    <w:basedOn w:val="Normal"/>
    <w:uiPriority w:val="34"/>
    <w:qFormat w:val="1"/>
    <w:rsid w:val="00692362"/>
    <w:pPr>
      <w:ind w:left="720"/>
      <w:contextualSpacing w:val="1"/>
    </w:pPr>
  </w:style>
  <w:style w:type="character" w:styleId="IntenseEmphasis">
    <w:name w:val="Intense Emphasis"/>
    <w:basedOn w:val="DefaultParagraphFont"/>
    <w:uiPriority w:val="21"/>
    <w:qFormat w:val="1"/>
    <w:rsid w:val="00692362"/>
    <w:rPr>
      <w:i w:val="1"/>
      <w:iCs w:val="1"/>
      <w:color w:val="2f5496" w:themeColor="accent1" w:themeShade="0000BF"/>
    </w:rPr>
  </w:style>
  <w:style w:type="paragraph" w:styleId="IntenseQuote">
    <w:name w:val="Intense Quote"/>
    <w:basedOn w:val="Normal"/>
    <w:next w:val="Normal"/>
    <w:link w:val="IntenseQuoteChar"/>
    <w:uiPriority w:val="30"/>
    <w:qFormat w:val="1"/>
    <w:rsid w:val="00692362"/>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692362"/>
    <w:rPr>
      <w:i w:val="1"/>
      <w:iCs w:val="1"/>
      <w:color w:val="2f5496" w:themeColor="accent1" w:themeShade="0000BF"/>
    </w:rPr>
  </w:style>
  <w:style w:type="character" w:styleId="IntenseReference">
    <w:name w:val="Intense Reference"/>
    <w:basedOn w:val="DefaultParagraphFont"/>
    <w:uiPriority w:val="32"/>
    <w:qFormat w:val="1"/>
    <w:rsid w:val="00692362"/>
    <w:rPr>
      <w:b w:val="1"/>
      <w:bCs w:val="1"/>
      <w:smallCaps w:val="1"/>
      <w:color w:val="2f5496" w:themeColor="accent1" w:themeShade="0000BF"/>
      <w:spacing w:val="5"/>
    </w:rPr>
  </w:style>
  <w:style w:type="character" w:styleId="s1" w:customStyle="1">
    <w:name w:val="s1"/>
    <w:basedOn w:val="DefaultParagraphFont"/>
    <w:rsid w:val="00692362"/>
  </w:style>
  <w:style w:type="paragraph" w:styleId="p2" w:customStyle="1">
    <w:name w:val="p2"/>
    <w:basedOn w:val="Normal"/>
    <w:rsid w:val="00692362"/>
    <w:pPr>
      <w:spacing w:after="100" w:afterAutospacing="1" w:before="100" w:beforeAutospacing="1" w:line="240" w:lineRule="auto"/>
    </w:pPr>
    <w:rPr>
      <w:rFonts w:ascii="Times New Roman" w:cs="Times New Roman" w:hAnsi="Times New Roman"/>
      <w:kern w:val="0"/>
    </w:rPr>
  </w:style>
  <w:style w:type="character" w:styleId="s2" w:customStyle="1">
    <w:name w:val="s2"/>
    <w:basedOn w:val="DefaultParagraphFont"/>
    <w:rsid w:val="00692362"/>
  </w:style>
  <w:style w:type="paragraph" w:styleId="p3" w:customStyle="1">
    <w:name w:val="p3"/>
    <w:basedOn w:val="Normal"/>
    <w:rsid w:val="00692362"/>
    <w:pPr>
      <w:spacing w:after="100" w:afterAutospacing="1" w:before="100" w:beforeAutospacing="1" w:line="240" w:lineRule="auto"/>
    </w:pPr>
    <w:rPr>
      <w:rFonts w:ascii="Times New Roman" w:cs="Times New Roman" w:hAnsi="Times New Roman"/>
      <w:kern w:val="0"/>
    </w:rPr>
  </w:style>
  <w:style w:type="character" w:styleId="s3" w:customStyle="1">
    <w:name w:val="s3"/>
    <w:basedOn w:val="DefaultParagraphFont"/>
    <w:rsid w:val="00692362"/>
  </w:style>
  <w:style w:type="character" w:styleId="s4" w:customStyle="1">
    <w:name w:val="s4"/>
    <w:basedOn w:val="DefaultParagraphFont"/>
    <w:rsid w:val="00692362"/>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KC3EGEK+mDh9QyBuAUQF+32yyQ==">CgMxLjA4AHIhMUotSDVNMlRlQmtqZjlUS2ZaNVRpR29PSXRLLWJMUmRX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2026-03-14T16:04:00Z</dcterms:created>
  <dc:creator>17542170826</dc:creator>
</cp:coreProperties>
</file>