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6CB8B" w14:textId="77777777" w:rsidR="00114802" w:rsidRDefault="00114802" w:rsidP="00AB58CB">
      <w:pPr>
        <w:spacing w:line="360" w:lineRule="auto"/>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ОТОПИТЕЛЬНАЯ СИСТЕМА В ИНФРАСТРУКТУРЕ УМНОГО ДОМА</w:t>
      </w:r>
    </w:p>
    <w:p w14:paraId="4E07EECC" w14:textId="6A105C6E" w:rsidR="00F3190C" w:rsidRPr="00756D63" w:rsidRDefault="0067641D" w:rsidP="00AB58CB">
      <w:pPr>
        <w:spacing w:line="360" w:lineRule="auto"/>
        <w:jc w:val="right"/>
        <w:rPr>
          <w:rFonts w:ascii="Times New Roman" w:hAnsi="Times New Roman" w:cs="Times New Roman"/>
          <w:b/>
          <w:bCs/>
          <w:i/>
          <w:iCs/>
          <w:sz w:val="28"/>
          <w:szCs w:val="28"/>
          <w:lang w:val="ru-RU"/>
        </w:rPr>
      </w:pPr>
      <w:r w:rsidRPr="00AB58CB">
        <w:rPr>
          <w:rFonts w:ascii="Times New Roman" w:hAnsi="Times New Roman" w:cs="Times New Roman"/>
          <w:b/>
          <w:bCs/>
          <w:i/>
          <w:iCs/>
          <w:sz w:val="28"/>
          <w:szCs w:val="28"/>
          <w:lang w:val="ru-RU"/>
        </w:rPr>
        <w:t xml:space="preserve">Александр Соколов </w:t>
      </w:r>
    </w:p>
    <w:p w14:paraId="1C78DB0B" w14:textId="7CDA5A13" w:rsidR="00756D63" w:rsidRDefault="00756D63" w:rsidP="00AB58CB">
      <w:pPr>
        <w:spacing w:line="360" w:lineRule="auto"/>
        <w:jc w:val="right"/>
        <w:rPr>
          <w:rFonts w:ascii="Times New Roman" w:hAnsi="Times New Roman" w:cs="Times New Roman"/>
          <w:b/>
          <w:bCs/>
          <w:i/>
          <w:iCs/>
          <w:sz w:val="28"/>
          <w:szCs w:val="28"/>
          <w:lang w:val="ru-RU"/>
        </w:rPr>
      </w:pPr>
      <w:r>
        <w:rPr>
          <w:rFonts w:ascii="Times New Roman" w:hAnsi="Times New Roman" w:cs="Times New Roman"/>
          <w:b/>
          <w:bCs/>
          <w:i/>
          <w:iCs/>
          <w:sz w:val="28"/>
          <w:szCs w:val="28"/>
          <w:lang w:val="ru-RU"/>
        </w:rPr>
        <w:t>Санкт-Петербургский государственный архитектурно-строительный университет</w:t>
      </w:r>
    </w:p>
    <w:p w14:paraId="124B914D" w14:textId="77777777" w:rsidR="00756D63" w:rsidRDefault="00756D63" w:rsidP="00AB58CB">
      <w:pPr>
        <w:spacing w:line="360" w:lineRule="auto"/>
        <w:jc w:val="right"/>
        <w:rPr>
          <w:rFonts w:ascii="Times New Roman" w:hAnsi="Times New Roman" w:cs="Times New Roman"/>
          <w:b/>
          <w:bCs/>
          <w:i/>
          <w:iCs/>
          <w:sz w:val="28"/>
          <w:szCs w:val="28"/>
          <w:lang w:val="ru-RU"/>
        </w:rPr>
      </w:pPr>
      <w:r>
        <w:rPr>
          <w:rFonts w:ascii="Times New Roman" w:hAnsi="Times New Roman" w:cs="Times New Roman"/>
          <w:b/>
          <w:bCs/>
          <w:i/>
          <w:iCs/>
          <w:sz w:val="28"/>
          <w:szCs w:val="28"/>
          <w:lang w:val="ru-RU"/>
        </w:rPr>
        <w:t>Общество с ограниченной ответственностью «Смарт»</w:t>
      </w:r>
    </w:p>
    <w:p w14:paraId="2E021B6E" w14:textId="5DF81BB3" w:rsidR="00756D63" w:rsidRPr="00756D63" w:rsidRDefault="00756D63" w:rsidP="00AB58CB">
      <w:pPr>
        <w:spacing w:line="360" w:lineRule="auto"/>
        <w:jc w:val="right"/>
        <w:rPr>
          <w:rFonts w:ascii="Times New Roman" w:hAnsi="Times New Roman" w:cs="Times New Roman"/>
          <w:b/>
          <w:bCs/>
          <w:i/>
          <w:iCs/>
          <w:sz w:val="28"/>
          <w:szCs w:val="28"/>
          <w:lang w:val="ru-RU"/>
        </w:rPr>
      </w:pPr>
      <w:r>
        <w:rPr>
          <w:rFonts w:ascii="Times New Roman" w:hAnsi="Times New Roman" w:cs="Times New Roman"/>
          <w:b/>
          <w:bCs/>
          <w:i/>
          <w:iCs/>
          <w:sz w:val="28"/>
          <w:szCs w:val="28"/>
          <w:lang w:val="ru-RU"/>
        </w:rPr>
        <w:t xml:space="preserve"> г. Санкт-Петербург</w:t>
      </w:r>
    </w:p>
    <w:p w14:paraId="16530A83" w14:textId="0CB0A55F" w:rsidR="00B541AE" w:rsidRPr="00114802" w:rsidRDefault="00B541AE" w:rsidP="00114802">
      <w:pPr>
        <w:spacing w:line="360" w:lineRule="auto"/>
        <w:jc w:val="both"/>
        <w:rPr>
          <w:rFonts w:ascii="Times New Roman" w:hAnsi="Times New Roman" w:cs="Times New Roman"/>
          <w:b/>
          <w:sz w:val="28"/>
          <w:szCs w:val="28"/>
          <w:lang w:val="ru-RU"/>
        </w:rPr>
      </w:pPr>
      <w:r w:rsidRPr="00114802">
        <w:rPr>
          <w:rFonts w:ascii="Times New Roman" w:hAnsi="Times New Roman" w:cs="Times New Roman"/>
          <w:b/>
          <w:sz w:val="28"/>
          <w:szCs w:val="28"/>
          <w:lang w:val="ru-RU"/>
        </w:rPr>
        <w:t>Аннотация</w:t>
      </w:r>
      <w:r w:rsidR="00AC7FD6">
        <w:rPr>
          <w:rFonts w:ascii="Times New Roman" w:hAnsi="Times New Roman" w:cs="Times New Roman"/>
          <w:b/>
          <w:sz w:val="28"/>
          <w:szCs w:val="28"/>
          <w:lang w:val="ru-RU"/>
        </w:rPr>
        <w:t>:</w:t>
      </w:r>
    </w:p>
    <w:p w14:paraId="07091106" w14:textId="62FC3F1B" w:rsidR="00E64834" w:rsidRPr="00114802" w:rsidRDefault="00E64834" w:rsidP="00114802">
      <w:pPr>
        <w:spacing w:line="360" w:lineRule="auto"/>
        <w:jc w:val="both"/>
        <w:rPr>
          <w:rFonts w:ascii="Times New Roman" w:hAnsi="Times New Roman" w:cs="Times New Roman"/>
          <w:bCs/>
          <w:sz w:val="28"/>
          <w:szCs w:val="28"/>
          <w:lang w:val="ru-RU"/>
        </w:rPr>
      </w:pPr>
      <w:r w:rsidRPr="00114802">
        <w:rPr>
          <w:rFonts w:ascii="Times New Roman" w:hAnsi="Times New Roman" w:cs="Times New Roman"/>
          <w:bCs/>
          <w:sz w:val="28"/>
          <w:szCs w:val="28"/>
          <w:lang w:val="ru-RU"/>
        </w:rPr>
        <w:t>Возможные варианты применения комплексной</w:t>
      </w:r>
      <w:r w:rsidR="00AC7FD6">
        <w:rPr>
          <w:rFonts w:ascii="Times New Roman" w:hAnsi="Times New Roman" w:cs="Times New Roman"/>
          <w:bCs/>
          <w:sz w:val="28"/>
          <w:szCs w:val="28"/>
          <w:lang w:val="ru-RU"/>
        </w:rPr>
        <w:t xml:space="preserve"> </w:t>
      </w:r>
      <w:r w:rsidRPr="00114802">
        <w:rPr>
          <w:rFonts w:ascii="Times New Roman" w:hAnsi="Times New Roman" w:cs="Times New Roman"/>
          <w:bCs/>
          <w:sz w:val="28"/>
          <w:szCs w:val="28"/>
          <w:lang w:val="ru-RU"/>
        </w:rPr>
        <w:t>инновационной</w:t>
      </w:r>
      <w:r w:rsidR="00AC7FD6">
        <w:rPr>
          <w:rFonts w:ascii="Times New Roman" w:hAnsi="Times New Roman" w:cs="Times New Roman"/>
          <w:bCs/>
          <w:sz w:val="28"/>
          <w:szCs w:val="28"/>
          <w:lang w:val="ru-RU"/>
        </w:rPr>
        <w:t xml:space="preserve"> </w:t>
      </w:r>
      <w:r w:rsidRPr="00114802">
        <w:rPr>
          <w:rFonts w:ascii="Times New Roman" w:hAnsi="Times New Roman" w:cs="Times New Roman"/>
          <w:bCs/>
          <w:sz w:val="28"/>
          <w:szCs w:val="28"/>
          <w:lang w:val="ru-RU"/>
        </w:rPr>
        <w:t>интегративной</w:t>
      </w:r>
      <w:r w:rsidR="00AC7FD6">
        <w:rPr>
          <w:rFonts w:ascii="Times New Roman" w:hAnsi="Times New Roman" w:cs="Times New Roman"/>
          <w:bCs/>
          <w:sz w:val="28"/>
          <w:szCs w:val="28"/>
          <w:lang w:val="ru-RU"/>
        </w:rPr>
        <w:t xml:space="preserve"> </w:t>
      </w:r>
      <w:r w:rsidRPr="00114802">
        <w:rPr>
          <w:rFonts w:ascii="Times New Roman" w:hAnsi="Times New Roman" w:cs="Times New Roman"/>
          <w:bCs/>
          <w:sz w:val="28"/>
          <w:szCs w:val="28"/>
          <w:lang w:val="ru-RU"/>
        </w:rPr>
        <w:t>технологии динамической гомогенизации в топливных системах термодинамического оборудования</w:t>
      </w:r>
      <w:r w:rsidR="00AC7FD6">
        <w:rPr>
          <w:rFonts w:ascii="Times New Roman" w:hAnsi="Times New Roman" w:cs="Times New Roman"/>
          <w:bCs/>
          <w:sz w:val="28"/>
          <w:szCs w:val="28"/>
          <w:lang w:val="ru-RU"/>
        </w:rPr>
        <w:t>,</w:t>
      </w:r>
      <w:r w:rsidRPr="00114802">
        <w:rPr>
          <w:rFonts w:ascii="Times New Roman" w:hAnsi="Times New Roman" w:cs="Times New Roman"/>
          <w:bCs/>
          <w:sz w:val="28"/>
          <w:szCs w:val="28"/>
          <w:lang w:val="ru-RU"/>
        </w:rPr>
        <w:t xml:space="preserve"> входящего в экосистему и инфраструктуру умного дома</w:t>
      </w:r>
      <w:r w:rsidR="00AC7FD6">
        <w:rPr>
          <w:rFonts w:ascii="Times New Roman" w:hAnsi="Times New Roman" w:cs="Times New Roman"/>
          <w:bCs/>
          <w:sz w:val="28"/>
          <w:szCs w:val="28"/>
          <w:lang w:val="ru-RU"/>
        </w:rPr>
        <w:t>;</w:t>
      </w:r>
    </w:p>
    <w:p w14:paraId="3FABF5A4" w14:textId="6A2A082F" w:rsidR="00E64834" w:rsidRPr="00114802" w:rsidRDefault="00E64834" w:rsidP="00114802">
      <w:pPr>
        <w:spacing w:line="360" w:lineRule="auto"/>
        <w:jc w:val="both"/>
        <w:rPr>
          <w:rFonts w:ascii="Times New Roman" w:hAnsi="Times New Roman" w:cs="Times New Roman"/>
          <w:color w:val="000000" w:themeColor="text1"/>
          <w:sz w:val="28"/>
          <w:szCs w:val="28"/>
          <w:lang w:val="ru-RU"/>
        </w:rPr>
      </w:pPr>
      <w:r w:rsidRPr="00114802">
        <w:rPr>
          <w:rFonts w:ascii="Times New Roman" w:hAnsi="Times New Roman" w:cs="Times New Roman"/>
          <w:color w:val="000000" w:themeColor="text1"/>
          <w:sz w:val="28"/>
          <w:szCs w:val="28"/>
          <w:lang w:val="ru-RU"/>
        </w:rPr>
        <w:t>В этой технической разработке группы умных технологий</w:t>
      </w:r>
      <w:r w:rsidR="00AC7FD6">
        <w:rPr>
          <w:rFonts w:ascii="Times New Roman" w:hAnsi="Times New Roman" w:cs="Times New Roman"/>
          <w:color w:val="000000" w:themeColor="text1"/>
          <w:sz w:val="28"/>
          <w:szCs w:val="28"/>
          <w:lang w:val="ru-RU"/>
        </w:rPr>
        <w:t xml:space="preserve"> </w:t>
      </w:r>
      <w:r w:rsidRPr="00114802">
        <w:rPr>
          <w:rFonts w:ascii="Times New Roman" w:hAnsi="Times New Roman" w:cs="Times New Roman"/>
          <w:color w:val="000000" w:themeColor="text1"/>
          <w:sz w:val="28"/>
          <w:szCs w:val="28"/>
          <w:lang w:val="ru-RU"/>
        </w:rPr>
        <w:t>дана краткая характеристика фрагментов технологии</w:t>
      </w:r>
      <w:r w:rsidR="00AC7FD6">
        <w:rPr>
          <w:rFonts w:ascii="Times New Roman" w:hAnsi="Times New Roman" w:cs="Times New Roman"/>
          <w:color w:val="000000" w:themeColor="text1"/>
          <w:sz w:val="28"/>
          <w:szCs w:val="28"/>
          <w:lang w:val="ru-RU"/>
        </w:rPr>
        <w:t xml:space="preserve">, </w:t>
      </w:r>
      <w:r w:rsidRPr="00114802">
        <w:rPr>
          <w:rFonts w:ascii="Times New Roman" w:hAnsi="Times New Roman" w:cs="Times New Roman"/>
          <w:color w:val="000000" w:themeColor="text1"/>
          <w:sz w:val="28"/>
          <w:szCs w:val="28"/>
          <w:lang w:val="ru-RU"/>
        </w:rPr>
        <w:t xml:space="preserve">которые определяют характер применения технологии в различных технических и коммерческих ситуациях и в различных сочетаниях инфраструктурных компонентов </w:t>
      </w:r>
      <w:r w:rsidR="004860AE" w:rsidRPr="00114802">
        <w:rPr>
          <w:rFonts w:ascii="Times New Roman" w:hAnsi="Times New Roman" w:cs="Times New Roman"/>
          <w:color w:val="000000" w:themeColor="text1"/>
          <w:sz w:val="28"/>
          <w:szCs w:val="28"/>
          <w:lang w:val="ru-RU"/>
        </w:rPr>
        <w:t>экосистем умного дома</w:t>
      </w:r>
      <w:r w:rsidR="00AC7FD6">
        <w:rPr>
          <w:rFonts w:ascii="Times New Roman" w:hAnsi="Times New Roman" w:cs="Times New Roman"/>
          <w:color w:val="000000" w:themeColor="text1"/>
          <w:sz w:val="28"/>
          <w:szCs w:val="28"/>
          <w:lang w:val="ru-RU"/>
        </w:rPr>
        <w:t>;</w:t>
      </w:r>
    </w:p>
    <w:p w14:paraId="42FB5FEB" w14:textId="71395C08" w:rsidR="00E64834" w:rsidRPr="00114802" w:rsidRDefault="00E64834" w:rsidP="00114802">
      <w:pPr>
        <w:spacing w:line="360" w:lineRule="auto"/>
        <w:jc w:val="both"/>
        <w:rPr>
          <w:rFonts w:ascii="Times New Roman" w:hAnsi="Times New Roman" w:cs="Times New Roman"/>
          <w:color w:val="000000" w:themeColor="text1"/>
          <w:sz w:val="28"/>
          <w:szCs w:val="28"/>
          <w:lang w:val="ru-RU"/>
        </w:rPr>
      </w:pPr>
      <w:r w:rsidRPr="00114802">
        <w:rPr>
          <w:rFonts w:ascii="Times New Roman" w:hAnsi="Times New Roman" w:cs="Times New Roman"/>
          <w:color w:val="000000" w:themeColor="text1"/>
          <w:sz w:val="28"/>
          <w:szCs w:val="28"/>
          <w:lang w:val="ru-RU"/>
        </w:rPr>
        <w:t>Во всех случаях идёт речь об одном и том же типе устройства</w:t>
      </w:r>
      <w:r w:rsidR="00AC7FD6">
        <w:rPr>
          <w:rFonts w:ascii="Times New Roman" w:hAnsi="Times New Roman" w:cs="Times New Roman"/>
          <w:color w:val="000000" w:themeColor="text1"/>
          <w:sz w:val="28"/>
          <w:szCs w:val="28"/>
          <w:lang w:val="ru-RU"/>
        </w:rPr>
        <w:t>,</w:t>
      </w:r>
      <w:r w:rsidRPr="00114802">
        <w:rPr>
          <w:rFonts w:ascii="Times New Roman" w:hAnsi="Times New Roman" w:cs="Times New Roman"/>
          <w:color w:val="000000" w:themeColor="text1"/>
          <w:sz w:val="28"/>
          <w:szCs w:val="28"/>
          <w:lang w:val="ru-RU"/>
        </w:rPr>
        <w:t xml:space="preserve"> которое</w:t>
      </w:r>
      <w:r w:rsidR="00AC7FD6">
        <w:rPr>
          <w:rFonts w:ascii="Times New Roman" w:hAnsi="Times New Roman" w:cs="Times New Roman"/>
          <w:color w:val="000000" w:themeColor="text1"/>
          <w:sz w:val="28"/>
          <w:szCs w:val="28"/>
          <w:lang w:val="ru-RU"/>
        </w:rPr>
        <w:t xml:space="preserve"> </w:t>
      </w:r>
      <w:r w:rsidRPr="00114802">
        <w:rPr>
          <w:rFonts w:ascii="Times New Roman" w:hAnsi="Times New Roman" w:cs="Times New Roman"/>
          <w:color w:val="000000" w:themeColor="text1"/>
          <w:sz w:val="28"/>
          <w:szCs w:val="28"/>
          <w:lang w:val="ru-RU"/>
        </w:rPr>
        <w:t>выполняет операции динамического смешивания и одновременной динамической гомогенизации жидких и газообразных</w:t>
      </w:r>
      <w:r w:rsidR="00AC7FD6">
        <w:rPr>
          <w:rFonts w:ascii="Times New Roman" w:hAnsi="Times New Roman" w:cs="Times New Roman"/>
          <w:color w:val="000000" w:themeColor="text1"/>
          <w:sz w:val="28"/>
          <w:szCs w:val="28"/>
          <w:lang w:val="ru-RU"/>
        </w:rPr>
        <w:t xml:space="preserve"> </w:t>
      </w:r>
      <w:r w:rsidRPr="00114802">
        <w:rPr>
          <w:rFonts w:ascii="Times New Roman" w:hAnsi="Times New Roman" w:cs="Times New Roman"/>
          <w:color w:val="000000" w:themeColor="text1"/>
          <w:sz w:val="28"/>
          <w:szCs w:val="28"/>
          <w:lang w:val="ru-RU"/>
        </w:rPr>
        <w:t>физических сред</w:t>
      </w:r>
    </w:p>
    <w:p w14:paraId="409B9988" w14:textId="053CE34E" w:rsidR="00E64834" w:rsidRPr="00114802" w:rsidRDefault="00E64834" w:rsidP="00114802">
      <w:pPr>
        <w:spacing w:line="360" w:lineRule="auto"/>
        <w:jc w:val="both"/>
        <w:rPr>
          <w:rFonts w:ascii="Times New Roman" w:hAnsi="Times New Roman" w:cs="Times New Roman"/>
          <w:color w:val="000000" w:themeColor="text1"/>
          <w:sz w:val="28"/>
          <w:szCs w:val="28"/>
          <w:lang w:val="ru-RU"/>
        </w:rPr>
      </w:pPr>
      <w:r w:rsidRPr="00114802">
        <w:rPr>
          <w:rFonts w:ascii="Times New Roman" w:hAnsi="Times New Roman" w:cs="Times New Roman"/>
          <w:color w:val="000000" w:themeColor="text1"/>
          <w:sz w:val="28"/>
          <w:szCs w:val="28"/>
          <w:lang w:val="ru-RU"/>
        </w:rPr>
        <w:t>Эта статья</w:t>
      </w:r>
      <w:r w:rsidR="00AC7FD6">
        <w:rPr>
          <w:rFonts w:ascii="Times New Roman" w:hAnsi="Times New Roman" w:cs="Times New Roman"/>
          <w:color w:val="000000" w:themeColor="text1"/>
          <w:sz w:val="28"/>
          <w:szCs w:val="28"/>
          <w:lang w:val="ru-RU"/>
        </w:rPr>
        <w:t xml:space="preserve"> </w:t>
      </w:r>
      <w:r w:rsidRPr="00114802">
        <w:rPr>
          <w:rFonts w:ascii="Times New Roman" w:hAnsi="Times New Roman" w:cs="Times New Roman"/>
          <w:color w:val="000000" w:themeColor="text1"/>
          <w:sz w:val="28"/>
          <w:szCs w:val="28"/>
          <w:lang w:val="ru-RU"/>
        </w:rPr>
        <w:t xml:space="preserve">объясняет </w:t>
      </w:r>
      <w:proofErr w:type="gramStart"/>
      <w:r w:rsidRPr="00114802">
        <w:rPr>
          <w:rFonts w:ascii="Times New Roman" w:hAnsi="Times New Roman" w:cs="Times New Roman"/>
          <w:color w:val="000000" w:themeColor="text1"/>
          <w:sz w:val="28"/>
          <w:szCs w:val="28"/>
          <w:lang w:val="ru-RU"/>
        </w:rPr>
        <w:t>все возможные аспекты технологии и</w:t>
      </w:r>
      <w:r w:rsidR="00AC7FD6">
        <w:rPr>
          <w:rFonts w:ascii="Times New Roman" w:hAnsi="Times New Roman" w:cs="Times New Roman"/>
          <w:color w:val="000000" w:themeColor="text1"/>
          <w:sz w:val="28"/>
          <w:szCs w:val="28"/>
          <w:lang w:val="ru-RU"/>
        </w:rPr>
        <w:t xml:space="preserve"> </w:t>
      </w:r>
      <w:r w:rsidR="0023154E" w:rsidRPr="00114802">
        <w:rPr>
          <w:rFonts w:ascii="Times New Roman" w:hAnsi="Times New Roman" w:cs="Times New Roman"/>
          <w:color w:val="000000" w:themeColor="text1"/>
          <w:sz w:val="28"/>
          <w:szCs w:val="28"/>
          <w:lang w:val="ru-RU"/>
        </w:rPr>
        <w:t xml:space="preserve">автоматического </w:t>
      </w:r>
      <w:r w:rsidRPr="00114802">
        <w:rPr>
          <w:rFonts w:ascii="Times New Roman" w:hAnsi="Times New Roman" w:cs="Times New Roman"/>
          <w:color w:val="000000" w:themeColor="text1"/>
          <w:sz w:val="28"/>
          <w:szCs w:val="28"/>
          <w:lang w:val="ru-RU"/>
        </w:rPr>
        <w:t>устройства</w:t>
      </w:r>
      <w:proofErr w:type="gramEnd"/>
      <w:r w:rsidRPr="00114802">
        <w:rPr>
          <w:rFonts w:ascii="Times New Roman" w:hAnsi="Times New Roman" w:cs="Times New Roman"/>
          <w:color w:val="000000" w:themeColor="text1"/>
          <w:sz w:val="28"/>
          <w:szCs w:val="28"/>
          <w:lang w:val="ru-RU"/>
        </w:rPr>
        <w:t xml:space="preserve"> на котором она реализуется</w:t>
      </w:r>
    </w:p>
    <w:p w14:paraId="2C5DC41C" w14:textId="78011062" w:rsidR="00E64834" w:rsidRPr="00114802" w:rsidRDefault="00E64834"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lastRenderedPageBreak/>
        <w:t>Поскольку мы начали рассматривать динамическую безреагентную гомогенизацию как базовый процесс</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позволяющий увеличить точность бесконтактного мониторинга состояния жидкостей в трубопроводах</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контролируемых при помощи аэрофотосъёмки или с применением беспилотных летательных аппаратов</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для успешной коммерциализации этой комплексной технологии крайне</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 xml:space="preserve">желательно отследить все возможные места для внедрения </w:t>
      </w:r>
      <w:proofErr w:type="gramStart"/>
      <w:r w:rsidRPr="00114802">
        <w:rPr>
          <w:rFonts w:ascii="Times New Roman" w:hAnsi="Times New Roman" w:cs="Times New Roman"/>
          <w:sz w:val="28"/>
          <w:szCs w:val="28"/>
          <w:lang w:val="ru-RU"/>
        </w:rPr>
        <w:t>( безусловно</w:t>
      </w:r>
      <w:proofErr w:type="gramEnd"/>
      <w:r w:rsidRPr="00114802">
        <w:rPr>
          <w:rFonts w:ascii="Times New Roman" w:hAnsi="Times New Roman" w:cs="Times New Roman"/>
          <w:sz w:val="28"/>
          <w:szCs w:val="28"/>
          <w:lang w:val="ru-RU"/>
        </w:rPr>
        <w:t xml:space="preserve"> только такие</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в которых эта технология будет однозначно востребована</w:t>
      </w:r>
    </w:p>
    <w:p w14:paraId="24392783" w14:textId="45B81F40" w:rsidR="00E64834" w:rsidRDefault="00E64834"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Рассмотрим общие условия</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 xml:space="preserve">в зависимости от свойств новой технологии </w:t>
      </w:r>
    </w:p>
    <w:p w14:paraId="3877DD45" w14:textId="6F28F962" w:rsidR="00114802" w:rsidRPr="00114802" w:rsidRDefault="00114802" w:rsidP="00114802">
      <w:pPr>
        <w:spacing w:line="360" w:lineRule="auto"/>
        <w:jc w:val="both"/>
        <w:rPr>
          <w:rFonts w:ascii="Times New Roman" w:hAnsi="Times New Roman" w:cs="Times New Roman"/>
          <w:b/>
          <w:sz w:val="28"/>
          <w:szCs w:val="28"/>
          <w:lang w:val="ru-RU"/>
        </w:rPr>
      </w:pPr>
      <w:r w:rsidRPr="00114802">
        <w:rPr>
          <w:rFonts w:ascii="Times New Roman" w:hAnsi="Times New Roman" w:cs="Times New Roman"/>
          <w:b/>
          <w:sz w:val="28"/>
          <w:szCs w:val="28"/>
          <w:lang w:val="ru-RU"/>
        </w:rPr>
        <w:t>Ключевые слова</w:t>
      </w:r>
      <w:r w:rsidR="00AC7FD6">
        <w:rPr>
          <w:rFonts w:ascii="Times New Roman" w:hAnsi="Times New Roman" w:cs="Times New Roman"/>
          <w:b/>
          <w:sz w:val="28"/>
          <w:szCs w:val="28"/>
          <w:lang w:val="ru-RU"/>
        </w:rPr>
        <w:t>:</w:t>
      </w:r>
    </w:p>
    <w:p w14:paraId="4AF1C74E" w14:textId="6F74957A" w:rsidR="00114802" w:rsidRPr="00114802" w:rsidRDefault="00114802" w:rsidP="00114802">
      <w:pPr>
        <w:spacing w:line="360" w:lineRule="auto"/>
        <w:jc w:val="both"/>
        <w:rPr>
          <w:rFonts w:ascii="Times New Roman" w:hAnsi="Times New Roman" w:cs="Times New Roman"/>
          <w:b/>
          <w:sz w:val="28"/>
          <w:szCs w:val="28"/>
          <w:lang w:val="ru-RU"/>
        </w:rPr>
      </w:pPr>
      <w:r w:rsidRPr="00114802">
        <w:rPr>
          <w:rFonts w:ascii="Times New Roman" w:hAnsi="Times New Roman" w:cs="Times New Roman"/>
          <w:b/>
          <w:sz w:val="28"/>
          <w:szCs w:val="28"/>
          <w:lang w:val="ru-RU"/>
        </w:rPr>
        <w:t>Экосистема умного дома</w:t>
      </w:r>
      <w:r w:rsidR="00AC7FD6">
        <w:rPr>
          <w:rFonts w:ascii="Times New Roman" w:hAnsi="Times New Roman" w:cs="Times New Roman"/>
          <w:b/>
          <w:sz w:val="28"/>
          <w:szCs w:val="28"/>
          <w:lang w:val="ru-RU"/>
        </w:rPr>
        <w:t>;</w:t>
      </w:r>
      <w:r w:rsidRPr="00114802">
        <w:rPr>
          <w:rFonts w:ascii="Times New Roman" w:hAnsi="Times New Roman" w:cs="Times New Roman"/>
          <w:b/>
          <w:sz w:val="28"/>
          <w:szCs w:val="28"/>
          <w:lang w:val="ru-RU"/>
        </w:rPr>
        <w:t xml:space="preserve"> Инфраструктура умного дома</w:t>
      </w:r>
      <w:r w:rsidR="00AC7FD6">
        <w:rPr>
          <w:rFonts w:ascii="Times New Roman" w:hAnsi="Times New Roman" w:cs="Times New Roman"/>
          <w:b/>
          <w:sz w:val="28"/>
          <w:szCs w:val="28"/>
          <w:lang w:val="ru-RU"/>
        </w:rPr>
        <w:t>;</w:t>
      </w:r>
      <w:r w:rsidRPr="00114802">
        <w:rPr>
          <w:rFonts w:ascii="Times New Roman" w:hAnsi="Times New Roman" w:cs="Times New Roman"/>
          <w:b/>
          <w:sz w:val="28"/>
          <w:szCs w:val="28"/>
          <w:lang w:val="ru-RU"/>
        </w:rPr>
        <w:t xml:space="preserve"> Гомогенизация</w:t>
      </w:r>
      <w:r w:rsidR="00AC7FD6">
        <w:rPr>
          <w:rFonts w:ascii="Times New Roman" w:hAnsi="Times New Roman" w:cs="Times New Roman"/>
          <w:b/>
          <w:sz w:val="28"/>
          <w:szCs w:val="28"/>
          <w:lang w:val="ru-RU"/>
        </w:rPr>
        <w:t>;</w:t>
      </w:r>
      <w:r w:rsidRPr="00114802">
        <w:rPr>
          <w:rFonts w:ascii="Times New Roman" w:hAnsi="Times New Roman" w:cs="Times New Roman"/>
          <w:b/>
          <w:sz w:val="28"/>
          <w:szCs w:val="28"/>
          <w:lang w:val="ru-RU"/>
        </w:rPr>
        <w:t xml:space="preserve"> Гомогенизация в потоке жидкости</w:t>
      </w:r>
      <w:r w:rsidR="00AC7FD6">
        <w:rPr>
          <w:rFonts w:ascii="Times New Roman" w:hAnsi="Times New Roman" w:cs="Times New Roman"/>
          <w:b/>
          <w:sz w:val="28"/>
          <w:szCs w:val="28"/>
          <w:lang w:val="ru-RU"/>
        </w:rPr>
        <w:t>;</w:t>
      </w:r>
      <w:r w:rsidRPr="00114802">
        <w:rPr>
          <w:rFonts w:ascii="Times New Roman" w:hAnsi="Times New Roman" w:cs="Times New Roman"/>
          <w:b/>
          <w:sz w:val="28"/>
          <w:szCs w:val="28"/>
          <w:lang w:val="ru-RU"/>
        </w:rPr>
        <w:t xml:space="preserve"> Топливная система умного </w:t>
      </w:r>
      <w:proofErr w:type="spellStart"/>
      <w:proofErr w:type="gramStart"/>
      <w:r w:rsidRPr="00114802">
        <w:rPr>
          <w:rFonts w:ascii="Times New Roman" w:hAnsi="Times New Roman" w:cs="Times New Roman"/>
          <w:b/>
          <w:sz w:val="28"/>
          <w:szCs w:val="28"/>
          <w:lang w:val="ru-RU"/>
        </w:rPr>
        <w:t>дома</w:t>
      </w:r>
      <w:r w:rsidR="00AC7FD6">
        <w:rPr>
          <w:rFonts w:ascii="Times New Roman" w:hAnsi="Times New Roman" w:cs="Times New Roman"/>
          <w:b/>
          <w:sz w:val="28"/>
          <w:szCs w:val="28"/>
          <w:lang w:val="ru-RU"/>
        </w:rPr>
        <w:t>;</w:t>
      </w:r>
      <w:r w:rsidRPr="00114802">
        <w:rPr>
          <w:rFonts w:ascii="Times New Roman" w:hAnsi="Times New Roman" w:cs="Times New Roman"/>
          <w:b/>
          <w:sz w:val="28"/>
          <w:szCs w:val="28"/>
          <w:lang w:val="ru-RU"/>
        </w:rPr>
        <w:t>Гомогенизация</w:t>
      </w:r>
      <w:proofErr w:type="spellEnd"/>
      <w:proofErr w:type="gramEnd"/>
      <w:r w:rsidRPr="00114802">
        <w:rPr>
          <w:rFonts w:ascii="Times New Roman" w:hAnsi="Times New Roman" w:cs="Times New Roman"/>
          <w:b/>
          <w:sz w:val="28"/>
          <w:szCs w:val="28"/>
          <w:lang w:val="ru-RU"/>
        </w:rPr>
        <w:t xml:space="preserve"> в режиме реального </w:t>
      </w:r>
      <w:proofErr w:type="spellStart"/>
      <w:proofErr w:type="gramStart"/>
      <w:r w:rsidRPr="00114802">
        <w:rPr>
          <w:rFonts w:ascii="Times New Roman" w:hAnsi="Times New Roman" w:cs="Times New Roman"/>
          <w:b/>
          <w:sz w:val="28"/>
          <w:szCs w:val="28"/>
          <w:lang w:val="ru-RU"/>
        </w:rPr>
        <w:t>времени</w:t>
      </w:r>
      <w:r w:rsidR="00AC7FD6">
        <w:rPr>
          <w:rFonts w:ascii="Times New Roman" w:hAnsi="Times New Roman" w:cs="Times New Roman"/>
          <w:b/>
          <w:sz w:val="28"/>
          <w:szCs w:val="28"/>
          <w:lang w:val="ru-RU"/>
        </w:rPr>
        <w:t>;</w:t>
      </w:r>
      <w:r w:rsidRPr="00114802">
        <w:rPr>
          <w:rFonts w:ascii="Times New Roman" w:hAnsi="Times New Roman" w:cs="Times New Roman"/>
          <w:b/>
          <w:sz w:val="28"/>
          <w:szCs w:val="28"/>
          <w:lang w:val="ru-RU"/>
        </w:rPr>
        <w:t>Термодинамическое</w:t>
      </w:r>
      <w:proofErr w:type="spellEnd"/>
      <w:proofErr w:type="gramEnd"/>
      <w:r w:rsidRPr="00114802">
        <w:rPr>
          <w:rFonts w:ascii="Times New Roman" w:hAnsi="Times New Roman" w:cs="Times New Roman"/>
          <w:b/>
          <w:sz w:val="28"/>
          <w:szCs w:val="28"/>
          <w:lang w:val="ru-RU"/>
        </w:rPr>
        <w:t xml:space="preserve"> оборудование</w:t>
      </w:r>
      <w:r w:rsidR="00AC7FD6">
        <w:rPr>
          <w:rFonts w:ascii="Times New Roman" w:hAnsi="Times New Roman" w:cs="Times New Roman"/>
          <w:b/>
          <w:sz w:val="28"/>
          <w:szCs w:val="28"/>
          <w:lang w:val="ru-RU"/>
        </w:rPr>
        <w:t>;</w:t>
      </w:r>
      <w:r w:rsidRPr="00114802">
        <w:rPr>
          <w:rFonts w:ascii="Times New Roman" w:hAnsi="Times New Roman" w:cs="Times New Roman"/>
          <w:b/>
          <w:sz w:val="28"/>
          <w:szCs w:val="28"/>
          <w:lang w:val="ru-RU"/>
        </w:rPr>
        <w:t xml:space="preserve"> Характер применения технологии</w:t>
      </w:r>
      <w:r w:rsidR="00AC7FD6">
        <w:rPr>
          <w:rFonts w:ascii="Times New Roman" w:hAnsi="Times New Roman" w:cs="Times New Roman"/>
          <w:b/>
          <w:sz w:val="28"/>
          <w:szCs w:val="28"/>
          <w:lang w:val="ru-RU"/>
        </w:rPr>
        <w:t>;</w:t>
      </w:r>
      <w:r w:rsidRPr="00114802">
        <w:rPr>
          <w:rFonts w:ascii="Times New Roman" w:hAnsi="Times New Roman" w:cs="Times New Roman"/>
          <w:b/>
          <w:sz w:val="28"/>
          <w:szCs w:val="28"/>
          <w:lang w:val="ru-RU"/>
        </w:rPr>
        <w:t xml:space="preserve"> Динамическое смешивание</w:t>
      </w:r>
      <w:r w:rsidR="00AC7FD6">
        <w:rPr>
          <w:rFonts w:ascii="Times New Roman" w:hAnsi="Times New Roman" w:cs="Times New Roman"/>
          <w:b/>
          <w:sz w:val="28"/>
          <w:szCs w:val="28"/>
          <w:lang w:val="ru-RU"/>
        </w:rPr>
        <w:t>;</w:t>
      </w:r>
      <w:r w:rsidRPr="00114802">
        <w:rPr>
          <w:rFonts w:ascii="Times New Roman" w:hAnsi="Times New Roman" w:cs="Times New Roman"/>
          <w:b/>
          <w:sz w:val="28"/>
          <w:szCs w:val="28"/>
          <w:lang w:val="ru-RU"/>
        </w:rPr>
        <w:t xml:space="preserve"> Динамическая безреагентная</w:t>
      </w:r>
      <w:r w:rsidR="00AC7FD6">
        <w:rPr>
          <w:rFonts w:ascii="Times New Roman" w:hAnsi="Times New Roman" w:cs="Times New Roman"/>
          <w:b/>
          <w:sz w:val="28"/>
          <w:szCs w:val="28"/>
          <w:lang w:val="ru-RU"/>
        </w:rPr>
        <w:t xml:space="preserve"> </w:t>
      </w:r>
      <w:r w:rsidRPr="00114802">
        <w:rPr>
          <w:rFonts w:ascii="Times New Roman" w:hAnsi="Times New Roman" w:cs="Times New Roman"/>
          <w:b/>
          <w:sz w:val="28"/>
          <w:szCs w:val="28"/>
          <w:lang w:val="ru-RU"/>
        </w:rPr>
        <w:t>гомогенизация</w:t>
      </w:r>
      <w:r w:rsidR="00AC7FD6">
        <w:rPr>
          <w:rFonts w:ascii="Times New Roman" w:hAnsi="Times New Roman" w:cs="Times New Roman"/>
          <w:b/>
          <w:sz w:val="28"/>
          <w:szCs w:val="28"/>
          <w:lang w:val="ru-RU"/>
        </w:rPr>
        <w:t>;</w:t>
      </w:r>
      <w:r w:rsidRPr="00114802">
        <w:rPr>
          <w:rFonts w:ascii="Times New Roman" w:hAnsi="Times New Roman" w:cs="Times New Roman"/>
          <w:b/>
          <w:sz w:val="28"/>
          <w:szCs w:val="28"/>
          <w:lang w:val="ru-RU"/>
        </w:rPr>
        <w:t xml:space="preserve"> Углеводородное жидкое </w:t>
      </w:r>
      <w:proofErr w:type="spellStart"/>
      <w:proofErr w:type="gramStart"/>
      <w:r w:rsidRPr="00114802">
        <w:rPr>
          <w:rFonts w:ascii="Times New Roman" w:hAnsi="Times New Roman" w:cs="Times New Roman"/>
          <w:b/>
          <w:sz w:val="28"/>
          <w:szCs w:val="28"/>
          <w:lang w:val="ru-RU"/>
        </w:rPr>
        <w:t>топливо</w:t>
      </w:r>
      <w:r w:rsidR="00AC7FD6">
        <w:rPr>
          <w:rFonts w:ascii="Times New Roman" w:hAnsi="Times New Roman" w:cs="Times New Roman"/>
          <w:b/>
          <w:sz w:val="28"/>
          <w:szCs w:val="28"/>
          <w:lang w:val="ru-RU"/>
        </w:rPr>
        <w:t>;</w:t>
      </w:r>
      <w:r w:rsidRPr="00114802">
        <w:rPr>
          <w:rFonts w:ascii="Times New Roman" w:hAnsi="Times New Roman" w:cs="Times New Roman"/>
          <w:b/>
          <w:sz w:val="28"/>
          <w:szCs w:val="28"/>
          <w:lang w:val="ru-RU"/>
        </w:rPr>
        <w:t>Гомогенизация</w:t>
      </w:r>
      <w:proofErr w:type="spellEnd"/>
      <w:proofErr w:type="gramEnd"/>
      <w:r w:rsidRPr="00114802">
        <w:rPr>
          <w:rFonts w:ascii="Times New Roman" w:hAnsi="Times New Roman" w:cs="Times New Roman"/>
          <w:b/>
          <w:sz w:val="28"/>
          <w:szCs w:val="28"/>
          <w:lang w:val="ru-RU"/>
        </w:rPr>
        <w:t xml:space="preserve"> параллельно с рециркуляцией топлива</w:t>
      </w:r>
      <w:r w:rsidR="00AC7FD6">
        <w:rPr>
          <w:rFonts w:ascii="Times New Roman" w:hAnsi="Times New Roman" w:cs="Times New Roman"/>
          <w:b/>
          <w:sz w:val="28"/>
          <w:szCs w:val="28"/>
          <w:lang w:val="ru-RU"/>
        </w:rPr>
        <w:t>;</w:t>
      </w:r>
      <w:r w:rsidRPr="00114802">
        <w:rPr>
          <w:rFonts w:ascii="Times New Roman" w:hAnsi="Times New Roman" w:cs="Times New Roman"/>
          <w:b/>
          <w:sz w:val="28"/>
          <w:szCs w:val="28"/>
          <w:lang w:val="ru-RU"/>
        </w:rPr>
        <w:t xml:space="preserve"> Гомогенизация по уровню турбулентности</w:t>
      </w:r>
      <w:r w:rsidR="00AC7FD6">
        <w:rPr>
          <w:rFonts w:ascii="Times New Roman" w:hAnsi="Times New Roman" w:cs="Times New Roman"/>
          <w:b/>
          <w:sz w:val="28"/>
          <w:szCs w:val="28"/>
          <w:lang w:val="ru-RU"/>
        </w:rPr>
        <w:t>;</w:t>
      </w:r>
    </w:p>
    <w:p w14:paraId="01DED8F1" w14:textId="59667BEF" w:rsidR="00E64834" w:rsidRPr="00114802" w:rsidRDefault="0023154E" w:rsidP="00114802">
      <w:pPr>
        <w:spacing w:line="360" w:lineRule="auto"/>
        <w:jc w:val="both"/>
        <w:rPr>
          <w:rFonts w:ascii="Times New Roman" w:hAnsi="Times New Roman" w:cs="Times New Roman"/>
          <w:b/>
          <w:sz w:val="28"/>
          <w:szCs w:val="28"/>
          <w:lang w:val="ru-RU"/>
        </w:rPr>
      </w:pPr>
      <w:r w:rsidRPr="00114802">
        <w:rPr>
          <w:rFonts w:ascii="Times New Roman" w:hAnsi="Times New Roman" w:cs="Times New Roman"/>
          <w:b/>
          <w:sz w:val="28"/>
          <w:szCs w:val="28"/>
          <w:lang w:val="ru-RU"/>
        </w:rPr>
        <w:t>Содержание</w:t>
      </w:r>
      <w:r w:rsidR="00AC7FD6">
        <w:rPr>
          <w:rFonts w:ascii="Times New Roman" w:hAnsi="Times New Roman" w:cs="Times New Roman"/>
          <w:b/>
          <w:sz w:val="28"/>
          <w:szCs w:val="28"/>
          <w:lang w:val="ru-RU"/>
        </w:rPr>
        <w:t>:</w:t>
      </w:r>
    </w:p>
    <w:p w14:paraId="689996E2" w14:textId="5939911E" w:rsidR="0023154E" w:rsidRPr="00114802" w:rsidRDefault="0023154E" w:rsidP="00114802">
      <w:pPr>
        <w:spacing w:line="360" w:lineRule="auto"/>
        <w:jc w:val="both"/>
        <w:rPr>
          <w:rFonts w:ascii="Times New Roman" w:hAnsi="Times New Roman" w:cs="Times New Roman"/>
          <w:b/>
          <w:sz w:val="28"/>
          <w:szCs w:val="28"/>
          <w:lang w:val="ru-RU"/>
        </w:rPr>
      </w:pPr>
      <w:r w:rsidRPr="00114802">
        <w:rPr>
          <w:rFonts w:ascii="Times New Roman" w:hAnsi="Times New Roman" w:cs="Times New Roman"/>
          <w:b/>
          <w:sz w:val="28"/>
          <w:szCs w:val="28"/>
          <w:lang w:val="ru-RU"/>
        </w:rPr>
        <w:t>Вступление</w:t>
      </w:r>
      <w:r w:rsidR="00AC7FD6">
        <w:rPr>
          <w:rFonts w:ascii="Times New Roman" w:hAnsi="Times New Roman" w:cs="Times New Roman"/>
          <w:b/>
          <w:sz w:val="28"/>
          <w:szCs w:val="28"/>
          <w:lang w:val="ru-RU"/>
        </w:rPr>
        <w:t>:</w:t>
      </w:r>
      <w:r w:rsidR="0028308A" w:rsidRPr="00114802">
        <w:rPr>
          <w:rFonts w:ascii="Times New Roman" w:hAnsi="Times New Roman" w:cs="Times New Roman"/>
          <w:b/>
          <w:sz w:val="28"/>
          <w:szCs w:val="28"/>
          <w:lang w:val="ru-RU"/>
        </w:rPr>
        <w:t xml:space="preserve"> Стр. </w:t>
      </w:r>
      <w:r w:rsidR="00EA7D4D" w:rsidRPr="00114802">
        <w:rPr>
          <w:rFonts w:ascii="Times New Roman" w:hAnsi="Times New Roman" w:cs="Times New Roman"/>
          <w:b/>
          <w:sz w:val="28"/>
          <w:szCs w:val="28"/>
          <w:lang w:val="ru-RU"/>
        </w:rPr>
        <w:t>2</w:t>
      </w:r>
      <w:r w:rsidR="00AC7FD6">
        <w:rPr>
          <w:rFonts w:ascii="Times New Roman" w:hAnsi="Times New Roman" w:cs="Times New Roman"/>
          <w:b/>
          <w:sz w:val="28"/>
          <w:szCs w:val="28"/>
          <w:lang w:val="ru-RU"/>
        </w:rPr>
        <w:t>;</w:t>
      </w:r>
    </w:p>
    <w:p w14:paraId="0DE45A25" w14:textId="402D9C30" w:rsidR="00B541AE" w:rsidRPr="00114802" w:rsidRDefault="0023154E" w:rsidP="00114802">
      <w:pPr>
        <w:spacing w:line="360" w:lineRule="auto"/>
        <w:jc w:val="both"/>
        <w:rPr>
          <w:rFonts w:ascii="Times New Roman" w:hAnsi="Times New Roman" w:cs="Times New Roman"/>
          <w:b/>
          <w:bCs/>
          <w:sz w:val="28"/>
          <w:szCs w:val="28"/>
          <w:lang w:val="ru-RU"/>
        </w:rPr>
      </w:pPr>
      <w:r w:rsidRPr="00114802">
        <w:rPr>
          <w:rFonts w:ascii="Times New Roman" w:hAnsi="Times New Roman" w:cs="Times New Roman"/>
          <w:b/>
          <w:bCs/>
          <w:sz w:val="28"/>
          <w:szCs w:val="28"/>
          <w:lang w:val="ru-RU"/>
        </w:rPr>
        <w:t xml:space="preserve"> Многофункциональная роль гомогенизирующей системы</w:t>
      </w:r>
      <w:r w:rsidR="00AC7FD6">
        <w:rPr>
          <w:rFonts w:ascii="Times New Roman" w:hAnsi="Times New Roman" w:cs="Times New Roman"/>
          <w:b/>
          <w:bCs/>
          <w:sz w:val="28"/>
          <w:szCs w:val="28"/>
          <w:lang w:val="ru-RU"/>
        </w:rPr>
        <w:t>:</w:t>
      </w:r>
      <w:r w:rsidR="0028308A" w:rsidRPr="00114802">
        <w:rPr>
          <w:rFonts w:ascii="Times New Roman" w:hAnsi="Times New Roman" w:cs="Times New Roman"/>
          <w:b/>
          <w:bCs/>
          <w:sz w:val="28"/>
          <w:szCs w:val="28"/>
          <w:lang w:val="ru-RU"/>
        </w:rPr>
        <w:t xml:space="preserve"> Стр.</w:t>
      </w:r>
      <w:r w:rsidR="00EA7D4D" w:rsidRPr="00114802">
        <w:rPr>
          <w:rFonts w:ascii="Times New Roman" w:hAnsi="Times New Roman" w:cs="Times New Roman"/>
          <w:b/>
          <w:bCs/>
          <w:sz w:val="28"/>
          <w:szCs w:val="28"/>
          <w:lang w:val="ru-RU"/>
        </w:rPr>
        <w:t xml:space="preserve"> 3</w:t>
      </w:r>
      <w:r w:rsidR="00AC7FD6">
        <w:rPr>
          <w:rFonts w:ascii="Times New Roman" w:hAnsi="Times New Roman" w:cs="Times New Roman"/>
          <w:b/>
          <w:bCs/>
          <w:sz w:val="28"/>
          <w:szCs w:val="28"/>
          <w:lang w:val="ru-RU"/>
        </w:rPr>
        <w:t>;</w:t>
      </w:r>
    </w:p>
    <w:p w14:paraId="2160F26F" w14:textId="5D28658B" w:rsidR="00F3190C" w:rsidRPr="00114802" w:rsidRDefault="00F3190C" w:rsidP="00114802">
      <w:pPr>
        <w:spacing w:line="360" w:lineRule="auto"/>
        <w:jc w:val="both"/>
        <w:rPr>
          <w:rFonts w:ascii="Times New Roman" w:hAnsi="Times New Roman" w:cs="Times New Roman"/>
          <w:b/>
          <w:sz w:val="28"/>
          <w:szCs w:val="28"/>
          <w:lang w:val="ru-RU"/>
        </w:rPr>
      </w:pPr>
      <w:r w:rsidRPr="00114802">
        <w:rPr>
          <w:rFonts w:ascii="Times New Roman" w:hAnsi="Times New Roman" w:cs="Times New Roman"/>
          <w:b/>
          <w:sz w:val="28"/>
          <w:szCs w:val="28"/>
          <w:lang w:val="ru-RU"/>
        </w:rPr>
        <w:t xml:space="preserve"> Возможные варианты применения</w:t>
      </w:r>
      <w:r w:rsidR="0023154E" w:rsidRPr="00114802">
        <w:rPr>
          <w:rFonts w:ascii="Times New Roman" w:hAnsi="Times New Roman" w:cs="Times New Roman"/>
          <w:b/>
          <w:sz w:val="28"/>
          <w:szCs w:val="28"/>
          <w:lang w:val="ru-RU"/>
        </w:rPr>
        <w:t xml:space="preserve"> со всеми парадоксами комплексной</w:t>
      </w:r>
      <w:r w:rsidR="00AC7FD6">
        <w:rPr>
          <w:rFonts w:ascii="Times New Roman" w:hAnsi="Times New Roman" w:cs="Times New Roman"/>
          <w:b/>
          <w:sz w:val="28"/>
          <w:szCs w:val="28"/>
          <w:lang w:val="ru-RU"/>
        </w:rPr>
        <w:t xml:space="preserve"> </w:t>
      </w:r>
      <w:r w:rsidRPr="00114802">
        <w:rPr>
          <w:rFonts w:ascii="Times New Roman" w:hAnsi="Times New Roman" w:cs="Times New Roman"/>
          <w:b/>
          <w:sz w:val="28"/>
          <w:szCs w:val="28"/>
          <w:lang w:val="ru-RU"/>
        </w:rPr>
        <w:t>технологии динамической гомогенизации в топливных системах термодинамического оборудования</w:t>
      </w:r>
      <w:r w:rsidR="00AC7FD6">
        <w:rPr>
          <w:rFonts w:ascii="Times New Roman" w:hAnsi="Times New Roman" w:cs="Times New Roman"/>
          <w:b/>
          <w:sz w:val="28"/>
          <w:szCs w:val="28"/>
          <w:lang w:val="ru-RU"/>
        </w:rPr>
        <w:t>:</w:t>
      </w:r>
      <w:r w:rsidR="0028308A" w:rsidRPr="00114802">
        <w:rPr>
          <w:rFonts w:ascii="Times New Roman" w:hAnsi="Times New Roman" w:cs="Times New Roman"/>
          <w:b/>
          <w:sz w:val="28"/>
          <w:szCs w:val="28"/>
          <w:lang w:val="ru-RU"/>
        </w:rPr>
        <w:t xml:space="preserve"> Стр.</w:t>
      </w:r>
      <w:r w:rsidR="00EA7D4D" w:rsidRPr="00114802">
        <w:rPr>
          <w:rFonts w:ascii="Times New Roman" w:hAnsi="Times New Roman" w:cs="Times New Roman"/>
          <w:b/>
          <w:sz w:val="28"/>
          <w:szCs w:val="28"/>
          <w:lang w:val="ru-RU"/>
        </w:rPr>
        <w:t xml:space="preserve"> 7</w:t>
      </w:r>
      <w:r w:rsidR="00AC7FD6">
        <w:rPr>
          <w:rFonts w:ascii="Times New Roman" w:hAnsi="Times New Roman" w:cs="Times New Roman"/>
          <w:b/>
          <w:sz w:val="28"/>
          <w:szCs w:val="28"/>
          <w:lang w:val="ru-RU"/>
        </w:rPr>
        <w:t>;</w:t>
      </w:r>
    </w:p>
    <w:p w14:paraId="51814993" w14:textId="4B4F36F0" w:rsidR="00775B96" w:rsidRPr="00114802" w:rsidRDefault="00775B96" w:rsidP="00114802">
      <w:pPr>
        <w:spacing w:line="360" w:lineRule="auto"/>
        <w:jc w:val="both"/>
        <w:rPr>
          <w:rFonts w:ascii="Times New Roman" w:hAnsi="Times New Roman" w:cs="Times New Roman"/>
          <w:b/>
          <w:sz w:val="28"/>
          <w:szCs w:val="28"/>
          <w:lang w:val="ru-RU"/>
        </w:rPr>
      </w:pPr>
      <w:r w:rsidRPr="00114802">
        <w:rPr>
          <w:rFonts w:ascii="Times New Roman" w:hAnsi="Times New Roman" w:cs="Times New Roman"/>
          <w:b/>
          <w:sz w:val="28"/>
          <w:szCs w:val="28"/>
          <w:lang w:val="ru-RU"/>
        </w:rPr>
        <w:lastRenderedPageBreak/>
        <w:t>Список использованной литературы</w:t>
      </w:r>
      <w:r w:rsidR="00AC7FD6">
        <w:rPr>
          <w:rFonts w:ascii="Times New Roman" w:hAnsi="Times New Roman" w:cs="Times New Roman"/>
          <w:b/>
          <w:sz w:val="28"/>
          <w:szCs w:val="28"/>
          <w:lang w:val="ru-RU"/>
        </w:rPr>
        <w:t xml:space="preserve"> </w:t>
      </w:r>
      <w:r w:rsidRPr="00114802">
        <w:rPr>
          <w:rFonts w:ascii="Times New Roman" w:hAnsi="Times New Roman" w:cs="Times New Roman"/>
          <w:b/>
          <w:sz w:val="28"/>
          <w:szCs w:val="28"/>
          <w:lang w:val="ru-RU"/>
        </w:rPr>
        <w:t>и патентн</w:t>
      </w:r>
      <w:r w:rsidR="00EA7D4D" w:rsidRPr="00114802">
        <w:rPr>
          <w:rFonts w:ascii="Times New Roman" w:hAnsi="Times New Roman" w:cs="Times New Roman"/>
          <w:b/>
          <w:sz w:val="28"/>
          <w:szCs w:val="28"/>
          <w:lang w:val="ru-RU"/>
        </w:rPr>
        <w:t>ых</w:t>
      </w:r>
      <w:r w:rsidR="00AC7FD6">
        <w:rPr>
          <w:rFonts w:ascii="Times New Roman" w:hAnsi="Times New Roman" w:cs="Times New Roman"/>
          <w:b/>
          <w:sz w:val="28"/>
          <w:szCs w:val="28"/>
          <w:lang w:val="ru-RU"/>
        </w:rPr>
        <w:t xml:space="preserve"> </w:t>
      </w:r>
      <w:r w:rsidR="00EA7D4D" w:rsidRPr="00114802">
        <w:rPr>
          <w:rFonts w:ascii="Times New Roman" w:hAnsi="Times New Roman" w:cs="Times New Roman"/>
          <w:b/>
          <w:sz w:val="28"/>
          <w:szCs w:val="28"/>
          <w:lang w:val="ru-RU"/>
        </w:rPr>
        <w:t xml:space="preserve">и </w:t>
      </w:r>
      <w:r w:rsidRPr="00114802">
        <w:rPr>
          <w:rFonts w:ascii="Times New Roman" w:hAnsi="Times New Roman" w:cs="Times New Roman"/>
          <w:b/>
          <w:sz w:val="28"/>
          <w:szCs w:val="28"/>
          <w:lang w:val="ru-RU"/>
        </w:rPr>
        <w:t>лицензионных материалов</w:t>
      </w:r>
      <w:r w:rsidR="00AC7FD6">
        <w:rPr>
          <w:rFonts w:ascii="Times New Roman" w:hAnsi="Times New Roman" w:cs="Times New Roman"/>
          <w:b/>
          <w:sz w:val="28"/>
          <w:szCs w:val="28"/>
          <w:lang w:val="ru-RU"/>
        </w:rPr>
        <w:t>:</w:t>
      </w:r>
      <w:r w:rsidR="0028308A" w:rsidRPr="00114802">
        <w:rPr>
          <w:rFonts w:ascii="Times New Roman" w:hAnsi="Times New Roman" w:cs="Times New Roman"/>
          <w:b/>
          <w:sz w:val="28"/>
          <w:szCs w:val="28"/>
          <w:lang w:val="ru-RU"/>
        </w:rPr>
        <w:t xml:space="preserve"> Стр.</w:t>
      </w:r>
      <w:r w:rsidR="00EA7D4D" w:rsidRPr="00114802">
        <w:rPr>
          <w:rFonts w:ascii="Times New Roman" w:hAnsi="Times New Roman" w:cs="Times New Roman"/>
          <w:b/>
          <w:sz w:val="28"/>
          <w:szCs w:val="28"/>
          <w:lang w:val="ru-RU"/>
        </w:rPr>
        <w:t xml:space="preserve"> 10</w:t>
      </w:r>
      <w:r w:rsidR="00AC7FD6">
        <w:rPr>
          <w:rFonts w:ascii="Times New Roman" w:hAnsi="Times New Roman" w:cs="Times New Roman"/>
          <w:b/>
          <w:sz w:val="28"/>
          <w:szCs w:val="28"/>
          <w:lang w:val="ru-RU"/>
        </w:rPr>
        <w:t>;</w:t>
      </w:r>
    </w:p>
    <w:p w14:paraId="29865B9D" w14:textId="45A7D6DF" w:rsidR="00F3190C" w:rsidRPr="00114802" w:rsidRDefault="00F3190C" w:rsidP="00114802">
      <w:pPr>
        <w:spacing w:line="360" w:lineRule="auto"/>
        <w:jc w:val="both"/>
        <w:rPr>
          <w:rFonts w:ascii="Times New Roman" w:hAnsi="Times New Roman" w:cs="Times New Roman"/>
          <w:color w:val="000000" w:themeColor="text1"/>
          <w:sz w:val="28"/>
          <w:szCs w:val="28"/>
          <w:lang w:val="ru-RU"/>
        </w:rPr>
      </w:pPr>
      <w:r w:rsidRPr="00114802">
        <w:rPr>
          <w:rFonts w:ascii="Times New Roman" w:hAnsi="Times New Roman" w:cs="Times New Roman"/>
          <w:color w:val="000000" w:themeColor="text1"/>
          <w:sz w:val="28"/>
          <w:szCs w:val="28"/>
          <w:lang w:val="ru-RU"/>
        </w:rPr>
        <w:t>В этой статье</w:t>
      </w:r>
      <w:r w:rsidR="00AC7FD6">
        <w:rPr>
          <w:rFonts w:ascii="Times New Roman" w:hAnsi="Times New Roman" w:cs="Times New Roman"/>
          <w:color w:val="000000" w:themeColor="text1"/>
          <w:sz w:val="28"/>
          <w:szCs w:val="28"/>
          <w:lang w:val="ru-RU"/>
        </w:rPr>
        <w:t xml:space="preserve"> </w:t>
      </w:r>
      <w:r w:rsidRPr="00114802">
        <w:rPr>
          <w:rFonts w:ascii="Times New Roman" w:hAnsi="Times New Roman" w:cs="Times New Roman"/>
          <w:color w:val="000000" w:themeColor="text1"/>
          <w:sz w:val="28"/>
          <w:szCs w:val="28"/>
          <w:lang w:val="ru-RU"/>
        </w:rPr>
        <w:t xml:space="preserve">дана краткая характеристика фрагментов </w:t>
      </w:r>
      <w:proofErr w:type="gramStart"/>
      <w:r w:rsidRPr="00114802">
        <w:rPr>
          <w:rFonts w:ascii="Times New Roman" w:hAnsi="Times New Roman" w:cs="Times New Roman"/>
          <w:color w:val="000000" w:themeColor="text1"/>
          <w:sz w:val="28"/>
          <w:szCs w:val="28"/>
          <w:lang w:val="ru-RU"/>
        </w:rPr>
        <w:t>технологии</w:t>
      </w:r>
      <w:proofErr w:type="gramEnd"/>
      <w:r w:rsidR="00AC7FD6">
        <w:rPr>
          <w:rFonts w:ascii="Times New Roman" w:hAnsi="Times New Roman" w:cs="Times New Roman"/>
          <w:color w:val="000000" w:themeColor="text1"/>
          <w:sz w:val="28"/>
          <w:szCs w:val="28"/>
          <w:lang w:val="ru-RU"/>
        </w:rPr>
        <w:t xml:space="preserve"> </w:t>
      </w:r>
      <w:r w:rsidRPr="00114802">
        <w:rPr>
          <w:rFonts w:ascii="Times New Roman" w:hAnsi="Times New Roman" w:cs="Times New Roman"/>
          <w:color w:val="000000" w:themeColor="text1"/>
          <w:sz w:val="28"/>
          <w:szCs w:val="28"/>
          <w:lang w:val="ru-RU"/>
        </w:rPr>
        <w:t>которые определяют характер применения технологии в различных технических и коммерческих ситуациях</w:t>
      </w:r>
    </w:p>
    <w:p w14:paraId="227569F5" w14:textId="01165C62" w:rsidR="00F3190C" w:rsidRPr="00114802" w:rsidRDefault="00F3190C" w:rsidP="00114802">
      <w:pPr>
        <w:spacing w:line="360" w:lineRule="auto"/>
        <w:jc w:val="both"/>
        <w:rPr>
          <w:rFonts w:ascii="Times New Roman" w:hAnsi="Times New Roman" w:cs="Times New Roman"/>
          <w:color w:val="000000" w:themeColor="text1"/>
          <w:sz w:val="28"/>
          <w:szCs w:val="28"/>
          <w:lang w:val="ru-RU"/>
        </w:rPr>
      </w:pPr>
      <w:r w:rsidRPr="00114802">
        <w:rPr>
          <w:rFonts w:ascii="Times New Roman" w:hAnsi="Times New Roman" w:cs="Times New Roman"/>
          <w:color w:val="000000" w:themeColor="text1"/>
          <w:sz w:val="28"/>
          <w:szCs w:val="28"/>
          <w:lang w:val="ru-RU"/>
        </w:rPr>
        <w:t>Во всех случаях идёт речь об одном и том же типе устройства</w:t>
      </w:r>
      <w:r w:rsidR="00AC7FD6">
        <w:rPr>
          <w:rFonts w:ascii="Times New Roman" w:hAnsi="Times New Roman" w:cs="Times New Roman"/>
          <w:color w:val="000000" w:themeColor="text1"/>
          <w:sz w:val="28"/>
          <w:szCs w:val="28"/>
          <w:lang w:val="ru-RU"/>
        </w:rPr>
        <w:t>,</w:t>
      </w:r>
      <w:r w:rsidRPr="00114802">
        <w:rPr>
          <w:rFonts w:ascii="Times New Roman" w:hAnsi="Times New Roman" w:cs="Times New Roman"/>
          <w:color w:val="000000" w:themeColor="text1"/>
          <w:sz w:val="28"/>
          <w:szCs w:val="28"/>
          <w:lang w:val="ru-RU"/>
        </w:rPr>
        <w:t xml:space="preserve"> которое</w:t>
      </w:r>
      <w:r w:rsidR="00AC7FD6">
        <w:rPr>
          <w:rFonts w:ascii="Times New Roman" w:hAnsi="Times New Roman" w:cs="Times New Roman"/>
          <w:color w:val="000000" w:themeColor="text1"/>
          <w:sz w:val="28"/>
          <w:szCs w:val="28"/>
          <w:lang w:val="ru-RU"/>
        </w:rPr>
        <w:t xml:space="preserve"> </w:t>
      </w:r>
      <w:r w:rsidRPr="00114802">
        <w:rPr>
          <w:rFonts w:ascii="Times New Roman" w:hAnsi="Times New Roman" w:cs="Times New Roman"/>
          <w:color w:val="000000" w:themeColor="text1"/>
          <w:sz w:val="28"/>
          <w:szCs w:val="28"/>
          <w:lang w:val="ru-RU"/>
        </w:rPr>
        <w:t>выполняет операции динамического смешивания и одновременной динамической гомогенизации жидких и газообразных</w:t>
      </w:r>
      <w:r w:rsidR="00AC7FD6">
        <w:rPr>
          <w:rFonts w:ascii="Times New Roman" w:hAnsi="Times New Roman" w:cs="Times New Roman"/>
          <w:color w:val="000000" w:themeColor="text1"/>
          <w:sz w:val="28"/>
          <w:szCs w:val="28"/>
          <w:lang w:val="ru-RU"/>
        </w:rPr>
        <w:t xml:space="preserve"> </w:t>
      </w:r>
      <w:r w:rsidRPr="00114802">
        <w:rPr>
          <w:rFonts w:ascii="Times New Roman" w:hAnsi="Times New Roman" w:cs="Times New Roman"/>
          <w:color w:val="000000" w:themeColor="text1"/>
          <w:sz w:val="28"/>
          <w:szCs w:val="28"/>
          <w:lang w:val="ru-RU"/>
        </w:rPr>
        <w:t>физических сред</w:t>
      </w:r>
    </w:p>
    <w:p w14:paraId="0D6EA044" w14:textId="395FCD68" w:rsidR="00F3190C" w:rsidRPr="00114802" w:rsidRDefault="00F3190C" w:rsidP="00114802">
      <w:pPr>
        <w:spacing w:line="360" w:lineRule="auto"/>
        <w:jc w:val="both"/>
        <w:rPr>
          <w:rFonts w:ascii="Times New Roman" w:hAnsi="Times New Roman" w:cs="Times New Roman"/>
          <w:color w:val="000000" w:themeColor="text1"/>
          <w:sz w:val="28"/>
          <w:szCs w:val="28"/>
          <w:lang w:val="ru-RU"/>
        </w:rPr>
      </w:pPr>
      <w:r w:rsidRPr="00114802">
        <w:rPr>
          <w:rFonts w:ascii="Times New Roman" w:hAnsi="Times New Roman" w:cs="Times New Roman"/>
          <w:color w:val="000000" w:themeColor="text1"/>
          <w:sz w:val="28"/>
          <w:szCs w:val="28"/>
          <w:lang w:val="ru-RU"/>
        </w:rPr>
        <w:t>Эта статья</w:t>
      </w:r>
      <w:r w:rsidR="00AC7FD6">
        <w:rPr>
          <w:rFonts w:ascii="Times New Roman" w:hAnsi="Times New Roman" w:cs="Times New Roman"/>
          <w:color w:val="000000" w:themeColor="text1"/>
          <w:sz w:val="28"/>
          <w:szCs w:val="28"/>
          <w:lang w:val="ru-RU"/>
        </w:rPr>
        <w:t xml:space="preserve"> </w:t>
      </w:r>
      <w:r w:rsidRPr="00114802">
        <w:rPr>
          <w:rFonts w:ascii="Times New Roman" w:hAnsi="Times New Roman" w:cs="Times New Roman"/>
          <w:color w:val="000000" w:themeColor="text1"/>
          <w:sz w:val="28"/>
          <w:szCs w:val="28"/>
          <w:lang w:val="ru-RU"/>
        </w:rPr>
        <w:t xml:space="preserve">объясняет </w:t>
      </w:r>
      <w:proofErr w:type="gramStart"/>
      <w:r w:rsidRPr="00114802">
        <w:rPr>
          <w:rFonts w:ascii="Times New Roman" w:hAnsi="Times New Roman" w:cs="Times New Roman"/>
          <w:color w:val="000000" w:themeColor="text1"/>
          <w:sz w:val="28"/>
          <w:szCs w:val="28"/>
          <w:lang w:val="ru-RU"/>
        </w:rPr>
        <w:t>все возможные аспекты технологии и устройства</w:t>
      </w:r>
      <w:proofErr w:type="gramEnd"/>
      <w:r w:rsidRPr="00114802">
        <w:rPr>
          <w:rFonts w:ascii="Times New Roman" w:hAnsi="Times New Roman" w:cs="Times New Roman"/>
          <w:color w:val="000000" w:themeColor="text1"/>
          <w:sz w:val="28"/>
          <w:szCs w:val="28"/>
          <w:lang w:val="ru-RU"/>
        </w:rPr>
        <w:t xml:space="preserve"> на котором она реализуется</w:t>
      </w:r>
    </w:p>
    <w:p w14:paraId="68071662" w14:textId="279EAC9D" w:rsidR="005D3AB9" w:rsidRPr="00114802" w:rsidRDefault="005D3AB9"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Поскольку мы начали рассматривать динамическую безреагентную гомогенизацию как базовый процесс</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позволяющий увеличить точность бесконтактного мониторинга состояния жидкостей в трубопроводах</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контролируемых при помощи аэрофотосъёмки или с применением беспилотных летательных аппаратов</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для успешной коммерциализации этой комплексной технологии крайне</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 xml:space="preserve">желательно отследить все возможные места для внедрения </w:t>
      </w:r>
      <w:proofErr w:type="gramStart"/>
      <w:r w:rsidRPr="00114802">
        <w:rPr>
          <w:rFonts w:ascii="Times New Roman" w:hAnsi="Times New Roman" w:cs="Times New Roman"/>
          <w:sz w:val="28"/>
          <w:szCs w:val="28"/>
          <w:lang w:val="ru-RU"/>
        </w:rPr>
        <w:t>( безусловно</w:t>
      </w:r>
      <w:proofErr w:type="gramEnd"/>
      <w:r w:rsidRPr="00114802">
        <w:rPr>
          <w:rFonts w:ascii="Times New Roman" w:hAnsi="Times New Roman" w:cs="Times New Roman"/>
          <w:sz w:val="28"/>
          <w:szCs w:val="28"/>
          <w:lang w:val="ru-RU"/>
        </w:rPr>
        <w:t xml:space="preserve"> только такие</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в которых эта технология будет однозначно востребована</w:t>
      </w:r>
    </w:p>
    <w:p w14:paraId="72F2AAF4" w14:textId="58CF8B4F" w:rsidR="00F3190C" w:rsidRPr="00114802" w:rsidRDefault="005D3AB9"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Рассмотрим общие условия</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 xml:space="preserve">в зависимости от свойств новой технологии </w:t>
      </w:r>
    </w:p>
    <w:p w14:paraId="62954E6C" w14:textId="704AC529" w:rsidR="005D3AB9" w:rsidRPr="00114802" w:rsidRDefault="005D3AB9"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В углеводородном жидком топливе в период хранения могут возникнуть сгустки топлива</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которые могут</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в дальнейшем вызвать проблемы с впрыском и однородным горением</w:t>
      </w:r>
    </w:p>
    <w:p w14:paraId="14EE61C6" w14:textId="5DB0E7B4" w:rsidR="005D3AB9" w:rsidRPr="00114802" w:rsidRDefault="005D3AB9"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 xml:space="preserve">Чем выше вязкость </w:t>
      </w:r>
      <w:proofErr w:type="gramStart"/>
      <w:r w:rsidRPr="00114802">
        <w:rPr>
          <w:rFonts w:ascii="Times New Roman" w:hAnsi="Times New Roman" w:cs="Times New Roman"/>
          <w:sz w:val="28"/>
          <w:szCs w:val="28"/>
          <w:lang w:val="ru-RU"/>
        </w:rPr>
        <w:t>топлива</w:t>
      </w:r>
      <w:proofErr w:type="gramEnd"/>
      <w:r w:rsidRPr="00114802">
        <w:rPr>
          <w:rFonts w:ascii="Times New Roman" w:hAnsi="Times New Roman" w:cs="Times New Roman"/>
          <w:sz w:val="28"/>
          <w:szCs w:val="28"/>
          <w:lang w:val="ru-RU"/>
        </w:rPr>
        <w:t xml:space="preserve"> тем реальная</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вероятность образования сгустков и других видов неоднородности топлива намного</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 xml:space="preserve">выше и для внедрения </w:t>
      </w:r>
      <w:r w:rsidRPr="00114802">
        <w:rPr>
          <w:rFonts w:ascii="Times New Roman" w:hAnsi="Times New Roman" w:cs="Times New Roman"/>
          <w:sz w:val="28"/>
          <w:szCs w:val="28"/>
          <w:lang w:val="ru-RU"/>
        </w:rPr>
        <w:lastRenderedPageBreak/>
        <w:t xml:space="preserve">предлагаемых вариантов технологий </w:t>
      </w:r>
      <w:proofErr w:type="gramStart"/>
      <w:r w:rsidRPr="00114802">
        <w:rPr>
          <w:rFonts w:ascii="Times New Roman" w:hAnsi="Times New Roman" w:cs="Times New Roman"/>
          <w:sz w:val="28"/>
          <w:szCs w:val="28"/>
          <w:lang w:val="ru-RU"/>
        </w:rPr>
        <w:t>он-лайн</w:t>
      </w:r>
      <w:proofErr w:type="gramEnd"/>
      <w:r w:rsidRPr="00114802">
        <w:rPr>
          <w:rFonts w:ascii="Times New Roman" w:hAnsi="Times New Roman" w:cs="Times New Roman"/>
          <w:sz w:val="28"/>
          <w:szCs w:val="28"/>
          <w:lang w:val="ru-RU"/>
        </w:rPr>
        <w:t xml:space="preserve"> бесконтактного мониторинга требуется предельно точно учесть</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уровень необходимости гомогенизации</w:t>
      </w:r>
    </w:p>
    <w:p w14:paraId="1829A8EC" w14:textId="0432F458" w:rsidR="005D3AB9" w:rsidRPr="00114802" w:rsidRDefault="005D3AB9"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Несколько общих требований и условий</w:t>
      </w:r>
      <w:r w:rsidR="00AC7FD6">
        <w:rPr>
          <w:rFonts w:ascii="Times New Roman" w:hAnsi="Times New Roman" w:cs="Times New Roman"/>
          <w:sz w:val="28"/>
          <w:szCs w:val="28"/>
          <w:lang w:val="ru-RU"/>
        </w:rPr>
        <w:t>:</w:t>
      </w:r>
    </w:p>
    <w:p w14:paraId="11421DDC" w14:textId="1DF6F974" w:rsidR="005D3AB9" w:rsidRPr="00114802" w:rsidRDefault="005D3AB9"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Как пример возьмём дизельный двигатель</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как часть дизель генераторной энергетической установки</w:t>
      </w:r>
    </w:p>
    <w:p w14:paraId="30803646" w14:textId="22D0E8DF" w:rsidR="005D3AB9" w:rsidRPr="00114802" w:rsidRDefault="005D3AB9"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Система динамической гомогенизации топлива</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например</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монтируется в топливной системе двигателя на топливном трубопроводе между топливным насосом двигателя и насосом высокого давления</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двигателя</w:t>
      </w:r>
    </w:p>
    <w:p w14:paraId="41AEDB7E" w14:textId="021D5BFA" w:rsidR="005D3AB9" w:rsidRPr="00114802" w:rsidRDefault="005D3AB9"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Во время прохода топлива через систему динамической гомогенизации происходит гомогенизация</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в потоке по уровню турбулентности</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после чего в насосе высокого давления происходит завершение процесса динамической гомогенизации в</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возможном объёме и в соответствующем</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размерном факторе в трёхмерной системе координат</w:t>
      </w:r>
    </w:p>
    <w:p w14:paraId="6C275639" w14:textId="77777777" w:rsidR="005D3AB9" w:rsidRPr="00114802" w:rsidRDefault="005D3AB9"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Для работы системы динамической гомогенизации топлива не требуется никаких дополнительных источников энергии и дополнительных конструкционных элементов</w:t>
      </w:r>
    </w:p>
    <w:p w14:paraId="3C23C6A9" w14:textId="39CD2695" w:rsidR="005D3AB9" w:rsidRPr="00114802" w:rsidRDefault="005D3AB9"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Система динамической гомогенизации топлива может также применяться</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 xml:space="preserve">в процессах и аппаратах для гомогенизации параллельно с рециркуляцией топлива в ёмкостях – накопителях при производстве топлива и при его хранении на автозаправочных станциях </w:t>
      </w:r>
    </w:p>
    <w:p w14:paraId="43892845" w14:textId="61B3E029" w:rsidR="004C2CC4" w:rsidRPr="00114802" w:rsidRDefault="004C2CC4"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 xml:space="preserve">Рассмотрим типы двигателей </w:t>
      </w:r>
      <w:proofErr w:type="gramStart"/>
      <w:r w:rsidRPr="00114802">
        <w:rPr>
          <w:rFonts w:ascii="Times New Roman" w:hAnsi="Times New Roman" w:cs="Times New Roman"/>
          <w:sz w:val="28"/>
          <w:szCs w:val="28"/>
          <w:lang w:val="ru-RU"/>
        </w:rPr>
        <w:t>внутреннего сгорания</w:t>
      </w:r>
      <w:proofErr w:type="gramEnd"/>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в которых может быть применена комплексная технология динамической гомогенизации топлива и топливных смесей</w:t>
      </w:r>
    </w:p>
    <w:p w14:paraId="7FDAC7F6" w14:textId="77777777" w:rsidR="004C2CC4" w:rsidRPr="00114802" w:rsidRDefault="004C2CC4"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lastRenderedPageBreak/>
        <w:t>Система динамической гомогенизации имеет минимальные габариты и оптимальную геометрическую форму и поэтому может быть смонтирована на любом двигателе внутреннего сгорания</w:t>
      </w:r>
    </w:p>
    <w:p w14:paraId="1A9113ED" w14:textId="77777777" w:rsidR="00807D51" w:rsidRPr="00114802" w:rsidRDefault="00807D51" w:rsidP="00114802">
      <w:pPr>
        <w:spacing w:line="360" w:lineRule="auto"/>
        <w:jc w:val="both"/>
        <w:rPr>
          <w:rFonts w:ascii="Times New Roman" w:hAnsi="Times New Roman" w:cs="Times New Roman"/>
          <w:sz w:val="28"/>
          <w:szCs w:val="28"/>
          <w:lang w:val="ru-RU"/>
        </w:rPr>
      </w:pPr>
    </w:p>
    <w:p w14:paraId="499449FE" w14:textId="445EBD86" w:rsidR="00807D51" w:rsidRPr="00114802" w:rsidRDefault="00807D51"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noProof/>
          <w:sz w:val="28"/>
          <w:szCs w:val="28"/>
          <w:lang w:val="ru-RU"/>
        </w:rPr>
        <w:drawing>
          <wp:inline distT="0" distB="0" distL="0" distR="0" wp14:anchorId="01998ADC" wp14:editId="3F526009">
            <wp:extent cx="5943600" cy="2044065"/>
            <wp:effectExtent l="0" t="0" r="0" b="0"/>
            <wp:docPr id="151770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70866" name="Picture 151770866"/>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2044065"/>
                    </a:xfrm>
                    <a:prstGeom prst="rect">
                      <a:avLst/>
                    </a:prstGeom>
                  </pic:spPr>
                </pic:pic>
              </a:graphicData>
            </a:graphic>
          </wp:inline>
        </w:drawing>
      </w:r>
    </w:p>
    <w:p w14:paraId="70126F1B" w14:textId="1E8F0BDC" w:rsidR="00807D51" w:rsidRPr="00114802" w:rsidRDefault="00807D51" w:rsidP="00114802">
      <w:pPr>
        <w:spacing w:line="360" w:lineRule="auto"/>
        <w:jc w:val="both"/>
        <w:rPr>
          <w:rFonts w:ascii="Times New Roman" w:hAnsi="Times New Roman" w:cs="Times New Roman"/>
          <w:b/>
          <w:bCs/>
          <w:sz w:val="28"/>
          <w:szCs w:val="28"/>
          <w:lang w:val="ru-RU"/>
        </w:rPr>
      </w:pPr>
      <w:r w:rsidRPr="00114802">
        <w:rPr>
          <w:rFonts w:ascii="Times New Roman" w:hAnsi="Times New Roman" w:cs="Times New Roman"/>
          <w:b/>
          <w:bCs/>
          <w:sz w:val="28"/>
          <w:szCs w:val="28"/>
          <w:lang w:val="ru-RU"/>
        </w:rPr>
        <w:t>Рисунок 1</w:t>
      </w:r>
      <w:r w:rsidR="00114802">
        <w:rPr>
          <w:rFonts w:ascii="Times New Roman" w:hAnsi="Times New Roman" w:cs="Times New Roman"/>
          <w:b/>
          <w:bCs/>
          <w:sz w:val="28"/>
          <w:szCs w:val="28"/>
          <w:lang w:val="ru-RU"/>
        </w:rPr>
        <w:t>.</w:t>
      </w:r>
      <w:r w:rsidRPr="00114802">
        <w:rPr>
          <w:rFonts w:ascii="Times New Roman" w:hAnsi="Times New Roman" w:cs="Times New Roman"/>
          <w:b/>
          <w:bCs/>
          <w:sz w:val="28"/>
          <w:szCs w:val="28"/>
          <w:lang w:val="ru-RU"/>
        </w:rPr>
        <w:t xml:space="preserve"> </w:t>
      </w:r>
      <w:r w:rsidR="00114802">
        <w:rPr>
          <w:rFonts w:ascii="Times New Roman" w:hAnsi="Times New Roman" w:cs="Times New Roman"/>
          <w:sz w:val="28"/>
          <w:szCs w:val="28"/>
          <w:lang w:val="ru-RU"/>
        </w:rPr>
        <w:t>У</w:t>
      </w:r>
      <w:r w:rsidRPr="00114802">
        <w:rPr>
          <w:rFonts w:ascii="Times New Roman" w:hAnsi="Times New Roman" w:cs="Times New Roman"/>
          <w:sz w:val="28"/>
          <w:szCs w:val="28"/>
          <w:lang w:val="ru-RU"/>
        </w:rPr>
        <w:t xml:space="preserve">стройство для динамической </w:t>
      </w:r>
      <w:proofErr w:type="gramStart"/>
      <w:r w:rsidRPr="00114802">
        <w:rPr>
          <w:rFonts w:ascii="Times New Roman" w:hAnsi="Times New Roman" w:cs="Times New Roman"/>
          <w:sz w:val="28"/>
          <w:szCs w:val="28"/>
          <w:lang w:val="ru-RU"/>
        </w:rPr>
        <w:t>он-лайн</w:t>
      </w:r>
      <w:proofErr w:type="gramEnd"/>
      <w:r w:rsidRPr="00114802">
        <w:rPr>
          <w:rFonts w:ascii="Times New Roman" w:hAnsi="Times New Roman" w:cs="Times New Roman"/>
          <w:sz w:val="28"/>
          <w:szCs w:val="28"/>
          <w:lang w:val="ru-RU"/>
        </w:rPr>
        <w:t xml:space="preserve"> гомогенизации трубопроводов</w:t>
      </w:r>
      <w:r w:rsidR="00AC7FD6">
        <w:rPr>
          <w:rFonts w:ascii="Times New Roman" w:hAnsi="Times New Roman" w:cs="Times New Roman"/>
          <w:sz w:val="28"/>
          <w:szCs w:val="28"/>
          <w:lang w:val="ru-RU"/>
        </w:rPr>
        <w:t>;</w:t>
      </w:r>
    </w:p>
    <w:p w14:paraId="073633F6" w14:textId="77777777" w:rsidR="004C2CC4" w:rsidRPr="00114802" w:rsidRDefault="004C2CC4"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noProof/>
          <w:sz w:val="28"/>
          <w:szCs w:val="28"/>
        </w:rPr>
        <w:drawing>
          <wp:inline distT="0" distB="0" distL="0" distR="0" wp14:anchorId="7983366B" wp14:editId="39CBA307">
            <wp:extent cx="5943600" cy="359283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5_cro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592830"/>
                    </a:xfrm>
                    <a:prstGeom prst="rect">
                      <a:avLst/>
                    </a:prstGeom>
                  </pic:spPr>
                </pic:pic>
              </a:graphicData>
            </a:graphic>
          </wp:inline>
        </w:drawing>
      </w:r>
    </w:p>
    <w:p w14:paraId="45742721" w14:textId="118474DE" w:rsidR="004C2CC4" w:rsidRPr="00114802" w:rsidRDefault="004C2CC4"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b/>
          <w:sz w:val="28"/>
          <w:szCs w:val="28"/>
          <w:lang w:val="ru-RU"/>
        </w:rPr>
        <w:lastRenderedPageBreak/>
        <w:t xml:space="preserve">Рисунок </w:t>
      </w:r>
      <w:r w:rsidRPr="00114802">
        <w:rPr>
          <w:rFonts w:ascii="Times New Roman" w:hAnsi="Times New Roman" w:cs="Times New Roman"/>
          <w:bCs/>
          <w:sz w:val="28"/>
          <w:szCs w:val="28"/>
          <w:lang w:val="ru-RU"/>
        </w:rPr>
        <w:t>1</w:t>
      </w:r>
      <w:r w:rsidR="00114802" w:rsidRPr="00114802">
        <w:rPr>
          <w:rFonts w:ascii="Times New Roman" w:hAnsi="Times New Roman" w:cs="Times New Roman"/>
          <w:bCs/>
          <w:sz w:val="28"/>
          <w:szCs w:val="28"/>
          <w:lang w:val="ru-RU"/>
        </w:rPr>
        <w:t>.1</w:t>
      </w:r>
      <w:r w:rsidR="00114802">
        <w:rPr>
          <w:rFonts w:ascii="Times New Roman" w:hAnsi="Times New Roman" w:cs="Times New Roman"/>
          <w:sz w:val="28"/>
          <w:szCs w:val="28"/>
          <w:lang w:val="ru-RU"/>
        </w:rPr>
        <w:t xml:space="preserve"> У</w:t>
      </w:r>
      <w:r w:rsidRPr="00114802">
        <w:rPr>
          <w:rFonts w:ascii="Times New Roman" w:hAnsi="Times New Roman" w:cs="Times New Roman"/>
          <w:sz w:val="28"/>
          <w:szCs w:val="28"/>
          <w:lang w:val="ru-RU"/>
        </w:rPr>
        <w:t>стройство для динамическ</w:t>
      </w:r>
      <w:r w:rsidR="00293CAA" w:rsidRPr="00114802">
        <w:rPr>
          <w:rFonts w:ascii="Times New Roman" w:hAnsi="Times New Roman" w:cs="Times New Roman"/>
          <w:sz w:val="28"/>
          <w:szCs w:val="28"/>
          <w:lang w:val="ru-RU"/>
        </w:rPr>
        <w:t>ой он-лайн гомогенизации трубоп</w:t>
      </w:r>
      <w:r w:rsidRPr="00114802">
        <w:rPr>
          <w:rFonts w:ascii="Times New Roman" w:hAnsi="Times New Roman" w:cs="Times New Roman"/>
          <w:sz w:val="28"/>
          <w:szCs w:val="28"/>
          <w:lang w:val="ru-RU"/>
        </w:rPr>
        <w:t>роводов</w:t>
      </w:r>
      <w:r w:rsidR="00293CAA" w:rsidRPr="00114802">
        <w:rPr>
          <w:rFonts w:ascii="Times New Roman" w:hAnsi="Times New Roman" w:cs="Times New Roman"/>
          <w:sz w:val="28"/>
          <w:szCs w:val="28"/>
          <w:lang w:val="ru-RU"/>
        </w:rPr>
        <w:t xml:space="preserve"> с расходом до 100 литров в час под давлением от 3 бар до 15 бар</w:t>
      </w:r>
      <w:r w:rsidR="00AC7FD6">
        <w:rPr>
          <w:rFonts w:ascii="Times New Roman" w:hAnsi="Times New Roman" w:cs="Times New Roman"/>
          <w:sz w:val="28"/>
          <w:szCs w:val="28"/>
          <w:lang w:val="ru-RU"/>
        </w:rPr>
        <w:t>;</w:t>
      </w:r>
      <w:r w:rsidR="00293CAA" w:rsidRPr="00114802">
        <w:rPr>
          <w:rFonts w:ascii="Times New Roman" w:hAnsi="Times New Roman" w:cs="Times New Roman"/>
          <w:sz w:val="28"/>
          <w:szCs w:val="28"/>
          <w:lang w:val="ru-RU"/>
        </w:rPr>
        <w:t xml:space="preserve"> Как показали многочисленные испытания при гомогенизации не происходит никакого падения давления в магистралях</w:t>
      </w:r>
      <w:r w:rsidR="00AC7FD6">
        <w:rPr>
          <w:rFonts w:ascii="Times New Roman" w:hAnsi="Times New Roman" w:cs="Times New Roman"/>
          <w:sz w:val="28"/>
          <w:szCs w:val="28"/>
          <w:lang w:val="ru-RU"/>
        </w:rPr>
        <w:t>,</w:t>
      </w:r>
      <w:r w:rsidR="00293CAA" w:rsidRPr="00114802">
        <w:rPr>
          <w:rFonts w:ascii="Times New Roman" w:hAnsi="Times New Roman" w:cs="Times New Roman"/>
          <w:sz w:val="28"/>
          <w:szCs w:val="28"/>
          <w:lang w:val="ru-RU"/>
        </w:rPr>
        <w:t xml:space="preserve"> существенно сглаживаются все пульсации и флуктуации</w:t>
      </w:r>
      <w:r w:rsidR="00AC7FD6">
        <w:rPr>
          <w:rFonts w:ascii="Times New Roman" w:hAnsi="Times New Roman" w:cs="Times New Roman"/>
          <w:sz w:val="28"/>
          <w:szCs w:val="28"/>
          <w:lang w:val="ru-RU"/>
        </w:rPr>
        <w:t>,</w:t>
      </w:r>
      <w:r w:rsidR="00293CAA" w:rsidRPr="00114802">
        <w:rPr>
          <w:rFonts w:ascii="Times New Roman" w:hAnsi="Times New Roman" w:cs="Times New Roman"/>
          <w:sz w:val="28"/>
          <w:szCs w:val="28"/>
          <w:lang w:val="ru-RU"/>
        </w:rPr>
        <w:t xml:space="preserve"> без дополнительных затрат энергии</w:t>
      </w:r>
      <w:r w:rsidR="00AC7FD6">
        <w:rPr>
          <w:rFonts w:ascii="Times New Roman" w:hAnsi="Times New Roman" w:cs="Times New Roman"/>
          <w:sz w:val="28"/>
          <w:szCs w:val="28"/>
          <w:lang w:val="ru-RU"/>
        </w:rPr>
        <w:t>;</w:t>
      </w:r>
      <w:r w:rsidR="00293CAA" w:rsidRPr="00114802">
        <w:rPr>
          <w:rFonts w:ascii="Times New Roman" w:hAnsi="Times New Roman" w:cs="Times New Roman"/>
          <w:sz w:val="28"/>
          <w:szCs w:val="28"/>
          <w:lang w:val="ru-RU"/>
        </w:rPr>
        <w:t xml:space="preserve"> Как видно из рисунка устройство очень компактно</w:t>
      </w:r>
      <w:r w:rsidR="00AC7FD6">
        <w:rPr>
          <w:rFonts w:ascii="Times New Roman" w:hAnsi="Times New Roman" w:cs="Times New Roman"/>
          <w:sz w:val="28"/>
          <w:szCs w:val="28"/>
          <w:lang w:val="ru-RU"/>
        </w:rPr>
        <w:t>,</w:t>
      </w:r>
      <w:r w:rsidR="00293CAA" w:rsidRPr="00114802">
        <w:rPr>
          <w:rFonts w:ascii="Times New Roman" w:hAnsi="Times New Roman" w:cs="Times New Roman"/>
          <w:sz w:val="28"/>
          <w:szCs w:val="28"/>
          <w:lang w:val="ru-RU"/>
        </w:rPr>
        <w:t xml:space="preserve"> - наружный диаметр всего 40 </w:t>
      </w:r>
      <w:proofErr w:type="spellStart"/>
      <w:r w:rsidR="00293CAA" w:rsidRPr="00114802">
        <w:rPr>
          <w:rFonts w:ascii="Times New Roman" w:hAnsi="Times New Roman" w:cs="Times New Roman"/>
          <w:sz w:val="28"/>
          <w:szCs w:val="28"/>
          <w:lang w:val="ru-RU"/>
        </w:rPr>
        <w:t>милиметров</w:t>
      </w:r>
      <w:proofErr w:type="spellEnd"/>
      <w:r w:rsidR="00AC7FD6">
        <w:rPr>
          <w:rFonts w:ascii="Times New Roman" w:hAnsi="Times New Roman" w:cs="Times New Roman"/>
          <w:sz w:val="28"/>
          <w:szCs w:val="28"/>
          <w:lang w:val="ru-RU"/>
        </w:rPr>
        <w:t>,</w:t>
      </w:r>
      <w:r w:rsidR="00293CAA" w:rsidRPr="00114802">
        <w:rPr>
          <w:rFonts w:ascii="Times New Roman" w:hAnsi="Times New Roman" w:cs="Times New Roman"/>
          <w:sz w:val="28"/>
          <w:szCs w:val="28"/>
          <w:lang w:val="ru-RU"/>
        </w:rPr>
        <w:t xml:space="preserve"> при рабочем диаметре – 30 </w:t>
      </w:r>
      <w:proofErr w:type="spellStart"/>
      <w:r w:rsidR="00293CAA" w:rsidRPr="00114802">
        <w:rPr>
          <w:rFonts w:ascii="Times New Roman" w:hAnsi="Times New Roman" w:cs="Times New Roman"/>
          <w:sz w:val="28"/>
          <w:szCs w:val="28"/>
          <w:lang w:val="ru-RU"/>
        </w:rPr>
        <w:t>милиметров</w:t>
      </w:r>
      <w:proofErr w:type="spellEnd"/>
      <w:r w:rsidR="00AC7FD6">
        <w:rPr>
          <w:rFonts w:ascii="Times New Roman" w:hAnsi="Times New Roman" w:cs="Times New Roman"/>
          <w:sz w:val="28"/>
          <w:szCs w:val="28"/>
          <w:lang w:val="ru-RU"/>
        </w:rPr>
        <w:t>,</w:t>
      </w:r>
      <w:r w:rsidR="00293CAA" w:rsidRPr="00114802">
        <w:rPr>
          <w:rFonts w:ascii="Times New Roman" w:hAnsi="Times New Roman" w:cs="Times New Roman"/>
          <w:sz w:val="28"/>
          <w:szCs w:val="28"/>
          <w:lang w:val="ru-RU"/>
        </w:rPr>
        <w:t xml:space="preserve"> длина устройства – 220 милиметров</w:t>
      </w:r>
    </w:p>
    <w:p w14:paraId="140DF0C3" w14:textId="237B983D" w:rsidR="00293CAA" w:rsidRPr="00114802" w:rsidRDefault="00293CAA"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Для сравнения</w:t>
      </w:r>
      <w:r w:rsidR="00AC7FD6">
        <w:rPr>
          <w:rFonts w:ascii="Times New Roman" w:hAnsi="Times New Roman" w:cs="Times New Roman"/>
          <w:sz w:val="28"/>
          <w:szCs w:val="28"/>
          <w:lang w:val="ru-RU"/>
        </w:rPr>
        <w:t xml:space="preserve"> </w:t>
      </w:r>
      <w:r w:rsidR="00133C7C" w:rsidRPr="00114802">
        <w:rPr>
          <w:rFonts w:ascii="Times New Roman" w:hAnsi="Times New Roman" w:cs="Times New Roman"/>
          <w:sz w:val="28"/>
          <w:szCs w:val="28"/>
          <w:lang w:val="ru-RU"/>
        </w:rPr>
        <w:t>рассмотрим индустриальные системы</w:t>
      </w:r>
      <w:r w:rsidR="00AC7FD6">
        <w:rPr>
          <w:rFonts w:ascii="Times New Roman" w:hAnsi="Times New Roman" w:cs="Times New Roman"/>
          <w:sz w:val="28"/>
          <w:szCs w:val="28"/>
          <w:lang w:val="ru-RU"/>
        </w:rPr>
        <w:t>,</w:t>
      </w:r>
      <w:r w:rsidR="00133C7C" w:rsidRPr="00114802">
        <w:rPr>
          <w:rFonts w:ascii="Times New Roman" w:hAnsi="Times New Roman" w:cs="Times New Roman"/>
          <w:sz w:val="28"/>
          <w:szCs w:val="28"/>
          <w:lang w:val="ru-RU"/>
        </w:rPr>
        <w:t xml:space="preserve"> которые могут работать в топливных магистралях больших энергетических установок</w:t>
      </w:r>
      <w:r w:rsidR="00AC7FD6">
        <w:rPr>
          <w:rFonts w:ascii="Times New Roman" w:hAnsi="Times New Roman" w:cs="Times New Roman"/>
          <w:sz w:val="28"/>
          <w:szCs w:val="28"/>
          <w:lang w:val="ru-RU"/>
        </w:rPr>
        <w:t>,</w:t>
      </w:r>
      <w:r w:rsidR="00133C7C" w:rsidRPr="00114802">
        <w:rPr>
          <w:rFonts w:ascii="Times New Roman" w:hAnsi="Times New Roman" w:cs="Times New Roman"/>
          <w:sz w:val="28"/>
          <w:szCs w:val="28"/>
          <w:lang w:val="ru-RU"/>
        </w:rPr>
        <w:t xml:space="preserve"> - например газовых турбин энергоустановок в 20 и 25 мегаватт</w:t>
      </w:r>
    </w:p>
    <w:p w14:paraId="79CD1120" w14:textId="4B3DAFCC" w:rsidR="00807D51" w:rsidRPr="00114802" w:rsidRDefault="00807D51"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noProof/>
          <w:sz w:val="28"/>
          <w:szCs w:val="28"/>
          <w:lang w:val="ru-RU"/>
        </w:rPr>
        <w:drawing>
          <wp:inline distT="0" distB="0" distL="0" distR="0" wp14:anchorId="188E0013" wp14:editId="1A335BB8">
            <wp:extent cx="5943600" cy="2094865"/>
            <wp:effectExtent l="0" t="0" r="0" b="635"/>
            <wp:docPr id="6399971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997134" name="Picture 63999713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2094865"/>
                    </a:xfrm>
                    <a:prstGeom prst="rect">
                      <a:avLst/>
                    </a:prstGeom>
                  </pic:spPr>
                </pic:pic>
              </a:graphicData>
            </a:graphic>
          </wp:inline>
        </w:drawing>
      </w:r>
    </w:p>
    <w:p w14:paraId="75DA1F29" w14:textId="77777777" w:rsidR="00133C7C" w:rsidRPr="00114802" w:rsidRDefault="00133C7C"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noProof/>
          <w:sz w:val="28"/>
          <w:szCs w:val="28"/>
        </w:rPr>
        <w:lastRenderedPageBreak/>
        <w:drawing>
          <wp:inline distT="0" distB="0" distL="0" distR="0" wp14:anchorId="543A1CA2" wp14:editId="54694B91">
            <wp:extent cx="5943600" cy="33432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uble setup 200 250 with stand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4BEA5C2F" w14:textId="361AD10A" w:rsidR="00133C7C" w:rsidRPr="00114802" w:rsidRDefault="00133C7C"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b/>
          <w:sz w:val="28"/>
          <w:szCs w:val="28"/>
          <w:lang w:val="ru-RU"/>
        </w:rPr>
        <w:t>Рисунок 2</w:t>
      </w:r>
      <w:r w:rsidR="00114802">
        <w:rPr>
          <w:rFonts w:ascii="Times New Roman" w:hAnsi="Times New Roman" w:cs="Times New Roman"/>
          <w:sz w:val="28"/>
          <w:szCs w:val="28"/>
          <w:lang w:val="ru-RU"/>
        </w:rPr>
        <w:t>. С</w:t>
      </w:r>
      <w:r w:rsidRPr="00114802">
        <w:rPr>
          <w:rFonts w:ascii="Times New Roman" w:hAnsi="Times New Roman" w:cs="Times New Roman"/>
          <w:sz w:val="28"/>
          <w:szCs w:val="28"/>
          <w:lang w:val="ru-RU"/>
        </w:rPr>
        <w:t xml:space="preserve">истемы </w:t>
      </w:r>
      <w:proofErr w:type="gramStart"/>
      <w:r w:rsidRPr="00114802">
        <w:rPr>
          <w:rFonts w:ascii="Times New Roman" w:hAnsi="Times New Roman" w:cs="Times New Roman"/>
          <w:sz w:val="28"/>
          <w:szCs w:val="28"/>
          <w:lang w:val="ru-RU"/>
        </w:rPr>
        <w:t>он-лайн</w:t>
      </w:r>
      <w:proofErr w:type="gramEnd"/>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динамической гомогенизации</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с рабочим диаметром 200 и 250 миллиметров</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w:t>
      </w:r>
      <w:proofErr w:type="spellStart"/>
      <w:r w:rsidRPr="00114802">
        <w:rPr>
          <w:rFonts w:ascii="Times New Roman" w:hAnsi="Times New Roman" w:cs="Times New Roman"/>
          <w:sz w:val="28"/>
          <w:szCs w:val="28"/>
          <w:lang w:val="ru-RU"/>
        </w:rPr>
        <w:t>расчитанные</w:t>
      </w:r>
      <w:proofErr w:type="spellEnd"/>
      <w:r w:rsidRPr="00114802">
        <w:rPr>
          <w:rFonts w:ascii="Times New Roman" w:hAnsi="Times New Roman" w:cs="Times New Roman"/>
          <w:sz w:val="28"/>
          <w:szCs w:val="28"/>
          <w:lang w:val="ru-RU"/>
        </w:rPr>
        <w:t xml:space="preserve"> на расход в 10000 литров в час и в 15000 литров в час </w:t>
      </w:r>
    </w:p>
    <w:p w14:paraId="78DF4D50" w14:textId="1EC28525" w:rsidR="00133C7C" w:rsidRPr="00114802" w:rsidRDefault="00133C7C"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На такого рода установках роль гомогенизирующей системы многофункциональна</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так как</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кроме стабилизации и унификации гидродинамических параметров потоков топлива</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они в то же время решают и другие проблемные вопросы</w:t>
      </w:r>
      <w:r w:rsidR="00AE704F" w:rsidRPr="00114802">
        <w:rPr>
          <w:rFonts w:ascii="Times New Roman" w:hAnsi="Times New Roman" w:cs="Times New Roman"/>
          <w:sz w:val="28"/>
          <w:szCs w:val="28"/>
          <w:lang w:val="ru-RU"/>
        </w:rPr>
        <w:t>, больше всего решающие цели повышения эффективности такого оборудования</w:t>
      </w:r>
    </w:p>
    <w:p w14:paraId="29A5F8E4" w14:textId="40144480" w:rsidR="00AE704F" w:rsidRPr="00114802" w:rsidRDefault="00AE704F"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В последнее время особенно остро встают вопросы формирования в топливном трубопроводе</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энергетического оборудования топливных смесей с применением биотоплива</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этанола и</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особенно – метанола</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так как такие смеси не создают токсичных отходов </w:t>
      </w:r>
      <w:proofErr w:type="gramStart"/>
      <w:r w:rsidRPr="00114802">
        <w:rPr>
          <w:rFonts w:ascii="Times New Roman" w:hAnsi="Times New Roman" w:cs="Times New Roman"/>
          <w:sz w:val="28"/>
          <w:szCs w:val="28"/>
          <w:lang w:val="ru-RU"/>
        </w:rPr>
        <w:t>и кроме того</w:t>
      </w:r>
      <w:proofErr w:type="gramEnd"/>
      <w:r w:rsidRPr="00114802">
        <w:rPr>
          <w:rFonts w:ascii="Times New Roman" w:hAnsi="Times New Roman" w:cs="Times New Roman"/>
          <w:sz w:val="28"/>
          <w:szCs w:val="28"/>
          <w:lang w:val="ru-RU"/>
        </w:rPr>
        <w:t xml:space="preserve"> снижают</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удельную стоимость топлива</w:t>
      </w:r>
      <w:r w:rsidR="00AC7FD6">
        <w:rPr>
          <w:rFonts w:ascii="Times New Roman" w:hAnsi="Times New Roman" w:cs="Times New Roman"/>
          <w:sz w:val="28"/>
          <w:szCs w:val="28"/>
          <w:lang w:val="ru-RU"/>
        </w:rPr>
        <w:t xml:space="preserve"> </w:t>
      </w:r>
    </w:p>
    <w:p w14:paraId="5F49FBFF" w14:textId="51D0E074" w:rsidR="00AE704F" w:rsidRPr="00114802" w:rsidRDefault="00AE704F"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lastRenderedPageBreak/>
        <w:t>Для такого топлива</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если смесь формируется с например – дизельным топливом</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гомогенизация играет важнейшую роль не только как стабилизирующий</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фактор</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но и как фактор препятствующий</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например</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воде в составе смеси</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при испарении вызывать микро – взрывы</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и срывать пламя с горелки</w:t>
      </w:r>
    </w:p>
    <w:p w14:paraId="3455562E" w14:textId="01F17E0B" w:rsidR="00647109" w:rsidRPr="00114802" w:rsidRDefault="00647109"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В случае</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если топливная смесь гомогенизирована</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в ней образовываются микро – </w:t>
      </w:r>
      <w:proofErr w:type="gramStart"/>
      <w:r w:rsidRPr="00114802">
        <w:rPr>
          <w:rFonts w:ascii="Times New Roman" w:hAnsi="Times New Roman" w:cs="Times New Roman"/>
          <w:sz w:val="28"/>
          <w:szCs w:val="28"/>
          <w:lang w:val="ru-RU"/>
        </w:rPr>
        <w:t>капсулы</w:t>
      </w:r>
      <w:proofErr w:type="gramEnd"/>
      <w:r w:rsidRPr="00114802">
        <w:rPr>
          <w:rFonts w:ascii="Times New Roman" w:hAnsi="Times New Roman" w:cs="Times New Roman"/>
          <w:sz w:val="28"/>
          <w:szCs w:val="28"/>
          <w:lang w:val="ru-RU"/>
        </w:rPr>
        <w:t xml:space="preserve"> в которых ядро из</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например</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метанола имеет оболочку из дидельного топлива</w:t>
      </w:r>
    </w:p>
    <w:p w14:paraId="48D7F5CE" w14:textId="1D977645" w:rsidR="00647109" w:rsidRPr="00114802" w:rsidRDefault="00647109"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 xml:space="preserve">При впрыске такое ядро испаряется первым и разрывает оболочку на </w:t>
      </w:r>
      <w:proofErr w:type="gramStart"/>
      <w:r w:rsidRPr="00114802">
        <w:rPr>
          <w:rFonts w:ascii="Times New Roman" w:hAnsi="Times New Roman" w:cs="Times New Roman"/>
          <w:sz w:val="28"/>
          <w:szCs w:val="28"/>
          <w:lang w:val="ru-RU"/>
        </w:rPr>
        <w:t>микро-частицы</w:t>
      </w:r>
      <w:proofErr w:type="gramEnd"/>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размерами не более </w:t>
      </w:r>
      <w:proofErr w:type="gramStart"/>
      <w:r w:rsidRPr="00114802">
        <w:rPr>
          <w:rFonts w:ascii="Times New Roman" w:hAnsi="Times New Roman" w:cs="Times New Roman"/>
          <w:sz w:val="28"/>
          <w:szCs w:val="28"/>
          <w:lang w:val="ru-RU"/>
        </w:rPr>
        <w:t>0.5 – 0.8</w:t>
      </w:r>
      <w:proofErr w:type="gramEnd"/>
      <w:r w:rsidRPr="00114802">
        <w:rPr>
          <w:rFonts w:ascii="Times New Roman" w:hAnsi="Times New Roman" w:cs="Times New Roman"/>
          <w:sz w:val="28"/>
          <w:szCs w:val="28"/>
          <w:lang w:val="ru-RU"/>
        </w:rPr>
        <w:t xml:space="preserve"> микрона</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что способствует значительно более эффективному и полному</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сгоранию</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при более высокой эффективности</w:t>
      </w:r>
    </w:p>
    <w:p w14:paraId="1FFDCA89" w14:textId="20C6C1FC" w:rsidR="00647109" w:rsidRPr="00114802" w:rsidRDefault="00647109"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Самое главное</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при такой структуре топливной смеси</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не теряется энергия испарения</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 xml:space="preserve">и это даёт дополнительно </w:t>
      </w:r>
      <w:proofErr w:type="gramStart"/>
      <w:r w:rsidRPr="00114802">
        <w:rPr>
          <w:rFonts w:ascii="Times New Roman" w:hAnsi="Times New Roman" w:cs="Times New Roman"/>
          <w:sz w:val="28"/>
          <w:szCs w:val="28"/>
          <w:lang w:val="ru-RU"/>
        </w:rPr>
        <w:t>1.5 – 2.5</w:t>
      </w:r>
      <w:proofErr w:type="gramEnd"/>
      <w:r w:rsidRPr="00114802">
        <w:rPr>
          <w:rFonts w:ascii="Times New Roman" w:hAnsi="Times New Roman" w:cs="Times New Roman"/>
          <w:sz w:val="28"/>
          <w:szCs w:val="28"/>
          <w:lang w:val="ru-RU"/>
        </w:rPr>
        <w:t xml:space="preserve"> процента экономии топлива</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что при расходах в 10 000 литров в час</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за год может дать экономию более 100000 долларов на один агрегат</w:t>
      </w:r>
    </w:p>
    <w:p w14:paraId="664FB66B" w14:textId="68888D65" w:rsidR="004C2CC4" w:rsidRPr="00114802" w:rsidRDefault="004C2CC4"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Современные двигатели</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имеющие в своём составе насос высокого давления</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могут быть оснащены системой динамической гомогенизации топливной смеси абсолютно без минимальных</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модификаций топливной системы</w:t>
      </w:r>
    </w:p>
    <w:p w14:paraId="1B16201C" w14:textId="5F37A20A" w:rsidR="004C2CC4" w:rsidRPr="00114802" w:rsidRDefault="004C2CC4"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Оснащение системой динамической гомогенизации может быть осуществлено как на стационарных двигателях внутреннего сгорания</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так и на двигателях внутреннего сгорания</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установленных на транспортных средствах</w:t>
      </w:r>
    </w:p>
    <w:p w14:paraId="3ADA819A" w14:textId="4557892B" w:rsidR="004C2CC4" w:rsidRPr="00114802" w:rsidRDefault="004C2CC4"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Система динамической гомогенизации</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может быть оснащена</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дополнительной системой для формирования</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топливных эмульсий двух типов</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 сжимаемой эмульсии и несжимаемой эмульсии</w:t>
      </w:r>
    </w:p>
    <w:p w14:paraId="6BAAC9F5" w14:textId="77777777" w:rsidR="004C2CC4" w:rsidRPr="00114802" w:rsidRDefault="004C2CC4"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lastRenderedPageBreak/>
        <w:t>Система динамической гомогенизации позволяет эффективно эмульгировать в эмульсии до восьми дополнительных компонентов</w:t>
      </w:r>
    </w:p>
    <w:p w14:paraId="1212B41E" w14:textId="57E01098" w:rsidR="004C2CC4" w:rsidRPr="00114802" w:rsidRDefault="004C2CC4"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Система динамической гомогенизации без модификации</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может эффективно растворять горючие газы в потоке жидкого углеводородного топлива</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перед впрыском в камеру сгорания</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как на стационарных двигателях внутреннего </w:t>
      </w:r>
      <w:proofErr w:type="gramStart"/>
      <w:r w:rsidRPr="00114802">
        <w:rPr>
          <w:rFonts w:ascii="Times New Roman" w:hAnsi="Times New Roman" w:cs="Times New Roman"/>
          <w:sz w:val="28"/>
          <w:szCs w:val="28"/>
          <w:lang w:val="ru-RU"/>
        </w:rPr>
        <w:t>сгорания</w:t>
      </w:r>
      <w:proofErr w:type="gramEnd"/>
      <w:r w:rsidRPr="00114802">
        <w:rPr>
          <w:rFonts w:ascii="Times New Roman" w:hAnsi="Times New Roman" w:cs="Times New Roman"/>
          <w:sz w:val="28"/>
          <w:szCs w:val="28"/>
          <w:lang w:val="ru-RU"/>
        </w:rPr>
        <w:t xml:space="preserve"> так и на двигателях внутреннего сгорания</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установленных на транспортных средствах</w:t>
      </w:r>
    </w:p>
    <w:p w14:paraId="72949CF7" w14:textId="1F9130DC" w:rsidR="00A73084" w:rsidRPr="00114802" w:rsidRDefault="00A73084"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Динамическая гомогенизация достаточно универсальный процесс</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который практически без </w:t>
      </w:r>
      <w:proofErr w:type="gramStart"/>
      <w:r w:rsidRPr="00114802">
        <w:rPr>
          <w:rFonts w:ascii="Times New Roman" w:hAnsi="Times New Roman" w:cs="Times New Roman"/>
          <w:sz w:val="28"/>
          <w:szCs w:val="28"/>
          <w:lang w:val="ru-RU"/>
        </w:rPr>
        <w:t>каких либо</w:t>
      </w:r>
      <w:proofErr w:type="gramEnd"/>
      <w:r w:rsidRPr="00114802">
        <w:rPr>
          <w:rFonts w:ascii="Times New Roman" w:hAnsi="Times New Roman" w:cs="Times New Roman"/>
          <w:sz w:val="28"/>
          <w:szCs w:val="28"/>
          <w:lang w:val="ru-RU"/>
        </w:rPr>
        <w:t xml:space="preserve"> серьёзных адаптационных решений может быть применён на очень многих типах оборудования и для практически всех видов и типов жидкого топлива </w:t>
      </w:r>
    </w:p>
    <w:p w14:paraId="4A56A72A" w14:textId="0DC2CFDD" w:rsidR="00A73084" w:rsidRPr="00114802" w:rsidRDefault="00A73084"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При помощи технологии динамической гомогенизации могут быть обработаны любые виды жидкого углеводородного топлива</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включая практически все виды биотоплива </w:t>
      </w:r>
    </w:p>
    <w:p w14:paraId="7957E4C6" w14:textId="01E87FBA" w:rsidR="00A73084" w:rsidRPr="00114802" w:rsidRDefault="00A73084"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При помощи технологии динамической гомогенизации могут быть обработаны любые виды топливных смесей на базе бензина</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 включая</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смеси с этанолом и метанолом</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а также смеси с различными активирующими добавками </w:t>
      </w:r>
    </w:p>
    <w:p w14:paraId="3BF07D0F" w14:textId="64A1FF65" w:rsidR="00582D5E" w:rsidRPr="00114802" w:rsidRDefault="00A73084"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Дизельное топливо имеет много разновидностей</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свойства которых во многом отличаются и в зависимости от климатических условий</w:t>
      </w:r>
    </w:p>
    <w:p w14:paraId="13FA8F7B" w14:textId="7816B0CB" w:rsidR="00582D5E" w:rsidRPr="00114802" w:rsidRDefault="00582D5E"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Если взять для сравнительного анализа базовые типы дизельного топлива в США</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то как наиболее чистое и лёгкое дизельное топливо № 2</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 xml:space="preserve">и </w:t>
      </w:r>
      <w:proofErr w:type="gramStart"/>
      <w:r w:rsidRPr="00114802">
        <w:rPr>
          <w:rFonts w:ascii="Times New Roman" w:hAnsi="Times New Roman" w:cs="Times New Roman"/>
          <w:sz w:val="28"/>
          <w:szCs w:val="28"/>
          <w:lang w:val="ru-RU"/>
        </w:rPr>
        <w:t>наиболее тяжёлое</w:t>
      </w:r>
      <w:proofErr w:type="gramEnd"/>
      <w:r w:rsidRPr="00114802">
        <w:rPr>
          <w:rFonts w:ascii="Times New Roman" w:hAnsi="Times New Roman" w:cs="Times New Roman"/>
          <w:sz w:val="28"/>
          <w:szCs w:val="28"/>
          <w:lang w:val="ru-RU"/>
        </w:rPr>
        <w:t xml:space="preserve"> и вязкое – дизельное топливо № 6 требуют гомогенизации перед впрыском</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особенно в зимнее время</w:t>
      </w:r>
    </w:p>
    <w:p w14:paraId="0E5F0BCC" w14:textId="719926EC" w:rsidR="00582D5E" w:rsidRPr="00114802" w:rsidRDefault="00582D5E"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lastRenderedPageBreak/>
        <w:t>Если рассматривать различные сорта мазута</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особенно с высоким содержанием серы</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то окажется</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что только гомогенизация обычного мазута</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без примесей более лёгкого топлива</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позволяет за счёт всех преимуществ</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от гомогенизации</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снизить расход топлива на величину до 10%</w:t>
      </w:r>
    </w:p>
    <w:p w14:paraId="6F5447BB" w14:textId="4450B9C8" w:rsidR="00A73084" w:rsidRPr="00114802" w:rsidRDefault="005637DA"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В последнее время появились</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также новые виды регенерированного топлива</w:t>
      </w:r>
      <w:r w:rsidR="00AC7FD6">
        <w:rPr>
          <w:rFonts w:ascii="Times New Roman" w:hAnsi="Times New Roman" w:cs="Times New Roman"/>
          <w:sz w:val="28"/>
          <w:szCs w:val="28"/>
          <w:lang w:val="ru-RU"/>
        </w:rPr>
        <w:t xml:space="preserve"> </w:t>
      </w:r>
      <w:r w:rsidR="00A73084" w:rsidRPr="00114802">
        <w:rPr>
          <w:rFonts w:ascii="Times New Roman" w:hAnsi="Times New Roman" w:cs="Times New Roman"/>
          <w:sz w:val="28"/>
          <w:szCs w:val="28"/>
          <w:lang w:val="ru-RU"/>
        </w:rPr>
        <w:t>на базе всех видов дизельного топлива и мазута</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смешанных с </w:t>
      </w:r>
      <w:proofErr w:type="spellStart"/>
      <w:proofErr w:type="gramStart"/>
      <w:r w:rsidRPr="00114802">
        <w:rPr>
          <w:rFonts w:ascii="Times New Roman" w:hAnsi="Times New Roman" w:cs="Times New Roman"/>
          <w:sz w:val="28"/>
          <w:szCs w:val="28"/>
          <w:lang w:val="ru-RU"/>
        </w:rPr>
        <w:t>био</w:t>
      </w:r>
      <w:proofErr w:type="spellEnd"/>
      <w:r w:rsidRPr="00114802">
        <w:rPr>
          <w:rFonts w:ascii="Times New Roman" w:hAnsi="Times New Roman" w:cs="Times New Roman"/>
          <w:sz w:val="28"/>
          <w:szCs w:val="28"/>
          <w:lang w:val="ru-RU"/>
        </w:rPr>
        <w:t>-топливом</w:t>
      </w:r>
      <w:proofErr w:type="gramEnd"/>
      <w:r w:rsidRPr="00114802">
        <w:rPr>
          <w:rFonts w:ascii="Times New Roman" w:hAnsi="Times New Roman" w:cs="Times New Roman"/>
          <w:sz w:val="28"/>
          <w:szCs w:val="28"/>
          <w:lang w:val="ru-RU"/>
        </w:rPr>
        <w:t xml:space="preserve"> и другими продуктами переработки или регенерации углеводородного сырья</w:t>
      </w:r>
    </w:p>
    <w:p w14:paraId="0F50BABC" w14:textId="17C7C533" w:rsidR="005637DA" w:rsidRPr="00114802" w:rsidRDefault="005637DA"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 xml:space="preserve">Как пример можно рассматривать такие виды топливных смесей как – </w:t>
      </w:r>
      <w:r w:rsidRPr="00114802">
        <w:rPr>
          <w:rFonts w:ascii="Times New Roman" w:hAnsi="Times New Roman" w:cs="Times New Roman"/>
          <w:sz w:val="28"/>
          <w:szCs w:val="28"/>
        </w:rPr>
        <w:t>JP</w:t>
      </w:r>
      <w:r w:rsidRPr="00114802">
        <w:rPr>
          <w:rFonts w:ascii="Times New Roman" w:hAnsi="Times New Roman" w:cs="Times New Roman"/>
          <w:sz w:val="28"/>
          <w:szCs w:val="28"/>
          <w:lang w:val="ru-RU"/>
        </w:rPr>
        <w:t>-8</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и</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rPr>
        <w:t>JP</w:t>
      </w:r>
      <w:r w:rsidRPr="00114802">
        <w:rPr>
          <w:rFonts w:ascii="Times New Roman" w:hAnsi="Times New Roman" w:cs="Times New Roman"/>
          <w:sz w:val="28"/>
          <w:szCs w:val="28"/>
          <w:lang w:val="ru-RU"/>
        </w:rPr>
        <w:t>-10 в США</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которые также требуют гомогенизации и могут при помощи технологии гомогенизации стать базой для гомогенизированной топливной смеси</w:t>
      </w:r>
    </w:p>
    <w:p w14:paraId="2718840F" w14:textId="77777777" w:rsidR="00A73084" w:rsidRPr="00114802" w:rsidRDefault="00A73084"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 xml:space="preserve">При помощи технологии динамической гомогенизации могут быть обработаны любые виды жидкого </w:t>
      </w:r>
      <w:proofErr w:type="gramStart"/>
      <w:r w:rsidRPr="00114802">
        <w:rPr>
          <w:rFonts w:ascii="Times New Roman" w:hAnsi="Times New Roman" w:cs="Times New Roman"/>
          <w:sz w:val="28"/>
          <w:szCs w:val="28"/>
          <w:lang w:val="ru-RU"/>
        </w:rPr>
        <w:t>био-топлива</w:t>
      </w:r>
      <w:proofErr w:type="gramEnd"/>
    </w:p>
    <w:p w14:paraId="728EEB0B" w14:textId="77777777" w:rsidR="00A73084" w:rsidRPr="00114802" w:rsidRDefault="00A73084"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При помощи технологии динамической гомогенизации могут быть обработаны любые виды био-топливных композиций</w:t>
      </w:r>
    </w:p>
    <w:p w14:paraId="6FDBFCA7" w14:textId="6495F50D" w:rsidR="005637DA" w:rsidRPr="00114802" w:rsidRDefault="005637DA" w:rsidP="00114802">
      <w:pPr>
        <w:spacing w:line="360" w:lineRule="auto"/>
        <w:jc w:val="both"/>
        <w:rPr>
          <w:rFonts w:ascii="Times New Roman" w:hAnsi="Times New Roman" w:cs="Times New Roman"/>
          <w:sz w:val="28"/>
          <w:szCs w:val="28"/>
          <w:lang w:val="ru-RU"/>
        </w:rPr>
      </w:pPr>
      <w:proofErr w:type="gramStart"/>
      <w:r w:rsidRPr="00114802">
        <w:rPr>
          <w:rFonts w:ascii="Times New Roman" w:hAnsi="Times New Roman" w:cs="Times New Roman"/>
          <w:sz w:val="28"/>
          <w:szCs w:val="28"/>
          <w:lang w:val="ru-RU"/>
        </w:rPr>
        <w:t>Не смотря</w:t>
      </w:r>
      <w:proofErr w:type="gramEnd"/>
      <w:r w:rsidRPr="00114802">
        <w:rPr>
          <w:rFonts w:ascii="Times New Roman" w:hAnsi="Times New Roman" w:cs="Times New Roman"/>
          <w:sz w:val="28"/>
          <w:szCs w:val="28"/>
          <w:lang w:val="ru-RU"/>
        </w:rPr>
        <w:t xml:space="preserve"> на то</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что бензин является самым однородным видом жидкого топлива</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и в силу причин испол</w:t>
      </w:r>
      <w:r w:rsidR="00904EE1" w:rsidRPr="00114802">
        <w:rPr>
          <w:rFonts w:ascii="Times New Roman" w:hAnsi="Times New Roman" w:cs="Times New Roman"/>
          <w:sz w:val="28"/>
          <w:szCs w:val="28"/>
          <w:lang w:val="ru-RU"/>
        </w:rPr>
        <w:t>ь</w:t>
      </w:r>
      <w:r w:rsidRPr="00114802">
        <w:rPr>
          <w:rFonts w:ascii="Times New Roman" w:hAnsi="Times New Roman" w:cs="Times New Roman"/>
          <w:sz w:val="28"/>
          <w:szCs w:val="28"/>
          <w:lang w:val="ru-RU"/>
        </w:rPr>
        <w:t>зования бензина практически только в виде бленда с этанолом</w:t>
      </w:r>
      <w:r w:rsidR="00AC7FD6">
        <w:rPr>
          <w:rFonts w:ascii="Times New Roman" w:hAnsi="Times New Roman" w:cs="Times New Roman"/>
          <w:sz w:val="28"/>
          <w:szCs w:val="28"/>
          <w:lang w:val="ru-RU"/>
        </w:rPr>
        <w:t>,</w:t>
      </w:r>
      <w:r w:rsidR="00904EE1" w:rsidRPr="00114802">
        <w:rPr>
          <w:rFonts w:ascii="Times New Roman" w:hAnsi="Times New Roman" w:cs="Times New Roman"/>
          <w:sz w:val="28"/>
          <w:szCs w:val="28"/>
          <w:lang w:val="ru-RU"/>
        </w:rPr>
        <w:t xml:space="preserve"> в котором содержание этанола составляет не менее </w:t>
      </w:r>
      <w:proofErr w:type="gramStart"/>
      <w:r w:rsidR="00904EE1" w:rsidRPr="00114802">
        <w:rPr>
          <w:rFonts w:ascii="Times New Roman" w:hAnsi="Times New Roman" w:cs="Times New Roman"/>
          <w:sz w:val="28"/>
          <w:szCs w:val="28"/>
          <w:lang w:val="ru-RU"/>
        </w:rPr>
        <w:t>10-15</w:t>
      </w:r>
      <w:proofErr w:type="gramEnd"/>
      <w:r w:rsidR="00904EE1" w:rsidRPr="00114802">
        <w:rPr>
          <w:rFonts w:ascii="Times New Roman" w:hAnsi="Times New Roman" w:cs="Times New Roman"/>
          <w:sz w:val="28"/>
          <w:szCs w:val="28"/>
          <w:lang w:val="ru-RU"/>
        </w:rPr>
        <w:t>% гомогенизация бензина и его блендов также стала актуальной</w:t>
      </w:r>
    </w:p>
    <w:p w14:paraId="65789604" w14:textId="21DB0043" w:rsidR="005637DA" w:rsidRPr="00114802" w:rsidRDefault="005637DA"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Топливные смеси на базе бензина</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такие как смеси бензина с этанолом и смеси бензина с метанолом, при длительном хранении</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могут иметь эффект гравитационного отделения воды от углеводородной части топливной смеси</w:t>
      </w:r>
    </w:p>
    <w:p w14:paraId="5E200153" w14:textId="1B8BB1C2" w:rsidR="005637DA" w:rsidRPr="00114802" w:rsidRDefault="005637DA"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Система динамической гомогенизации в</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бензиновых двигателях</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использующих в качестве топлива</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 xml:space="preserve">смесь из бензина и этанола или смесь из </w:t>
      </w:r>
      <w:r w:rsidRPr="00114802">
        <w:rPr>
          <w:rFonts w:ascii="Times New Roman" w:hAnsi="Times New Roman" w:cs="Times New Roman"/>
          <w:sz w:val="28"/>
          <w:szCs w:val="28"/>
          <w:lang w:val="ru-RU"/>
        </w:rPr>
        <w:lastRenderedPageBreak/>
        <w:t>бензина и метанола, монтируется между топливным насосом и насосом высокого давления двигателя</w:t>
      </w:r>
    </w:p>
    <w:p w14:paraId="0CDFC03F" w14:textId="7E9AC4F0" w:rsidR="005637DA" w:rsidRPr="00114802" w:rsidRDefault="005637DA"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 xml:space="preserve">Во время прохода </w:t>
      </w:r>
      <w:proofErr w:type="gramStart"/>
      <w:r w:rsidRPr="00114802">
        <w:rPr>
          <w:rFonts w:ascii="Times New Roman" w:hAnsi="Times New Roman" w:cs="Times New Roman"/>
          <w:sz w:val="28"/>
          <w:szCs w:val="28"/>
          <w:lang w:val="ru-RU"/>
        </w:rPr>
        <w:t>топливной смеси</w:t>
      </w:r>
      <w:proofErr w:type="gramEnd"/>
      <w:r w:rsidRPr="00114802">
        <w:rPr>
          <w:rFonts w:ascii="Times New Roman" w:hAnsi="Times New Roman" w:cs="Times New Roman"/>
          <w:sz w:val="28"/>
          <w:szCs w:val="28"/>
          <w:lang w:val="ru-RU"/>
        </w:rPr>
        <w:t xml:space="preserve"> в которой вода отделилась от бензина</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 xml:space="preserve">через систему </w:t>
      </w:r>
      <w:proofErr w:type="gramStart"/>
      <w:r w:rsidRPr="00114802">
        <w:rPr>
          <w:rFonts w:ascii="Times New Roman" w:hAnsi="Times New Roman" w:cs="Times New Roman"/>
          <w:sz w:val="28"/>
          <w:szCs w:val="28"/>
          <w:lang w:val="ru-RU"/>
        </w:rPr>
        <w:t>динамической гомогенизации</w:t>
      </w:r>
      <w:proofErr w:type="gramEnd"/>
      <w:r w:rsidRPr="00114802">
        <w:rPr>
          <w:rFonts w:ascii="Times New Roman" w:hAnsi="Times New Roman" w:cs="Times New Roman"/>
          <w:sz w:val="28"/>
          <w:szCs w:val="28"/>
          <w:lang w:val="ru-RU"/>
        </w:rPr>
        <w:t xml:space="preserve"> происходит гомогенизация</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в потоке по уровню турбулентности</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после чего в насосе высокого давления происходит завершение процесса динамической гомогенизации в объёме и в</w:t>
      </w:r>
      <w:r w:rsidR="00904EE1" w:rsidRPr="00114802">
        <w:rPr>
          <w:rFonts w:ascii="Times New Roman" w:hAnsi="Times New Roman" w:cs="Times New Roman"/>
          <w:sz w:val="28"/>
          <w:szCs w:val="28"/>
          <w:lang w:val="ru-RU"/>
        </w:rPr>
        <w:t xml:space="preserve"> микронном</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размерном факторе в трёхмерной системе координат</w:t>
      </w:r>
    </w:p>
    <w:p w14:paraId="7EDEE45C" w14:textId="0D0866E8" w:rsidR="005637DA" w:rsidRPr="00114802" w:rsidRDefault="005637DA"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В процессе гомогенизации вода в виде микро-капель</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однородно распределяется</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в объёме</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углеводородной смеси топлива и после этого указанная смесь трансформируется в микро или нано-эмульсию</w:t>
      </w:r>
    </w:p>
    <w:p w14:paraId="47EB9575" w14:textId="26011613" w:rsidR="005637DA" w:rsidRPr="00114802" w:rsidRDefault="005637DA"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В соответствии с результатами испытаний эмульсии</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полученной при помощи системы динамической гомогенизации, концентрация сажи в выхлопных газах снижается на 97% и уровень и скорость реализации тепла увеличиваются на как минимум 35%</w:t>
      </w:r>
    </w:p>
    <w:p w14:paraId="33D1830B" w14:textId="13848C49" w:rsidR="005637DA" w:rsidRPr="00114802" w:rsidRDefault="005637DA"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Для монтажа системы динамической гомогенизации на бензиновом двигателе не требуется никаких оригинальных дополнительных элементов и в самом двигателе не требуется производить никаких</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конструктивных изменений</w:t>
      </w:r>
    </w:p>
    <w:p w14:paraId="079D1929" w14:textId="77777777" w:rsidR="00904EE1" w:rsidRPr="00114802" w:rsidRDefault="00904EE1"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noProof/>
          <w:sz w:val="28"/>
          <w:szCs w:val="28"/>
        </w:rPr>
        <w:lastRenderedPageBreak/>
        <w:drawing>
          <wp:inline distT="0" distB="0" distL="0" distR="0" wp14:anchorId="6684D5E9" wp14:editId="110F3C7D">
            <wp:extent cx="5943600" cy="512381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2)_crop.jpg"/>
                    <pic:cNvPicPr/>
                  </pic:nvPicPr>
                  <pic:blipFill>
                    <a:blip r:embed="rId10">
                      <a:extLst>
                        <a:ext uri="{28A0092B-C50C-407E-A947-70E740481C1C}">
                          <a14:useLocalDpi xmlns:a14="http://schemas.microsoft.com/office/drawing/2010/main" val="0"/>
                        </a:ext>
                      </a:extLst>
                    </a:blip>
                    <a:stretch>
                      <a:fillRect/>
                    </a:stretch>
                  </pic:blipFill>
                  <pic:spPr>
                    <a:xfrm>
                      <a:off x="0" y="0"/>
                      <a:ext cx="5943600" cy="5123815"/>
                    </a:xfrm>
                    <a:prstGeom prst="rect">
                      <a:avLst/>
                    </a:prstGeom>
                  </pic:spPr>
                </pic:pic>
              </a:graphicData>
            </a:graphic>
          </wp:inline>
        </w:drawing>
      </w:r>
    </w:p>
    <w:p w14:paraId="20998897" w14:textId="51056A58" w:rsidR="00114802" w:rsidRDefault="00904EE1"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b/>
          <w:sz w:val="28"/>
          <w:szCs w:val="28"/>
          <w:lang w:val="ru-RU"/>
        </w:rPr>
        <w:t>Рисунок 3</w:t>
      </w:r>
      <w:r w:rsidR="00114802">
        <w:rPr>
          <w:rFonts w:ascii="Times New Roman" w:hAnsi="Times New Roman" w:cs="Times New Roman"/>
          <w:sz w:val="28"/>
          <w:szCs w:val="28"/>
          <w:lang w:val="ru-RU"/>
        </w:rPr>
        <w:t>. У</w:t>
      </w:r>
      <w:r w:rsidRPr="00114802">
        <w:rPr>
          <w:rFonts w:ascii="Times New Roman" w:hAnsi="Times New Roman" w:cs="Times New Roman"/>
          <w:sz w:val="28"/>
          <w:szCs w:val="28"/>
          <w:lang w:val="ru-RU"/>
        </w:rPr>
        <w:t xml:space="preserve">стройство для </w:t>
      </w:r>
      <w:proofErr w:type="gramStart"/>
      <w:r w:rsidRPr="00114802">
        <w:rPr>
          <w:rFonts w:ascii="Times New Roman" w:hAnsi="Times New Roman" w:cs="Times New Roman"/>
          <w:sz w:val="28"/>
          <w:szCs w:val="28"/>
          <w:lang w:val="ru-RU"/>
        </w:rPr>
        <w:t>он-лайн</w:t>
      </w:r>
      <w:proofErr w:type="gramEnd"/>
      <w:r w:rsidRPr="00114802">
        <w:rPr>
          <w:rFonts w:ascii="Times New Roman" w:hAnsi="Times New Roman" w:cs="Times New Roman"/>
          <w:sz w:val="28"/>
          <w:szCs w:val="28"/>
          <w:lang w:val="ru-RU"/>
        </w:rPr>
        <w:t xml:space="preserve"> гомогенизации</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бензина и топливных смесей на базе бензина для двигателей с расходом в 45 литров в час</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с рабочим диаметром в 25 миллиметров;</w:t>
      </w:r>
      <w:r w:rsidR="00114802">
        <w:rPr>
          <w:rFonts w:ascii="Times New Roman" w:hAnsi="Times New Roman" w:cs="Times New Roman"/>
          <w:sz w:val="28"/>
          <w:szCs w:val="28"/>
          <w:lang w:val="ru-RU"/>
        </w:rPr>
        <w:t xml:space="preserve"> </w:t>
      </w:r>
    </w:p>
    <w:p w14:paraId="30DAFD68" w14:textId="3D19CADE" w:rsidR="00904EE1" w:rsidRPr="00114802" w:rsidRDefault="00904EE1"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На рисунке представлено устройство в разобранном виде</w:t>
      </w:r>
    </w:p>
    <w:p w14:paraId="5C384B82" w14:textId="30453624" w:rsidR="00F2771B" w:rsidRPr="00114802" w:rsidRDefault="00F2771B"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Из рисунка отчётливо видно каким технологичным выполнено устройство</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в первую очередь потому</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что все внутренние детали и корпус представляют собой систему коаксиальных цилиндрических и конических поверхностей</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для всех из которых корпус устройства является кроме всего и специфическим </w:t>
      </w:r>
      <w:r w:rsidRPr="00114802">
        <w:rPr>
          <w:rFonts w:ascii="Times New Roman" w:hAnsi="Times New Roman" w:cs="Times New Roman"/>
          <w:sz w:val="28"/>
          <w:szCs w:val="28"/>
          <w:lang w:val="ru-RU"/>
        </w:rPr>
        <w:lastRenderedPageBreak/>
        <w:t>калибром</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определяющим положение каждой детали и обеспечивающим точность всех рабочих каналов устройства</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за счёт</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в том числе и размерных сочетаний позволяющих достичь так называемого двойного эффекта Бернулли и обеспечить необходимый уровень кавитационных разрывов в потоке гомогенизируемого топлива или любых других технологических и рабочих жидкостей</w:t>
      </w:r>
    </w:p>
    <w:p w14:paraId="76B59410" w14:textId="504930ED" w:rsidR="00F2771B" w:rsidRPr="00114802" w:rsidRDefault="00FD57E4"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Для гораздо более вязких дизельных топлив и топливных композиций необходимость гомогенизации ещё более очевидна как для чистого дизельного топлива</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так и для смесей на базе дизельного топлива и метанола и для эмульсий из дизельного топлива</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и воды</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обоих типов</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 как эмульсии типа – вода в масло</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в которых содержание воды не превышает 20 %</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 так и эмульсий типа – масло в воду</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 у которых содержание воды составляет – 50%</w:t>
      </w:r>
    </w:p>
    <w:p w14:paraId="2EFE21D9" w14:textId="77777777" w:rsidR="005637DA" w:rsidRPr="00114802" w:rsidRDefault="005637DA"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Приготовление топливных смесей из дизельного топлива и этанола или метанола крайне затруднено из-за большой разницы в вязкости этих материалов</w:t>
      </w:r>
    </w:p>
    <w:p w14:paraId="66655B5F" w14:textId="0C155AC0" w:rsidR="005637DA" w:rsidRPr="00114802" w:rsidRDefault="005637DA"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Система динамической гомогенизации топливных смесей может приготовить высококачественную и однородную смесь из дизельного топлива и этанола или метанола</w:t>
      </w:r>
      <w:r w:rsidR="00AC7FD6">
        <w:rPr>
          <w:rFonts w:ascii="Times New Roman" w:hAnsi="Times New Roman" w:cs="Times New Roman"/>
          <w:sz w:val="28"/>
          <w:szCs w:val="28"/>
          <w:lang w:val="ru-RU"/>
        </w:rPr>
        <w:t xml:space="preserve"> </w:t>
      </w:r>
      <w:proofErr w:type="gramStart"/>
      <w:r w:rsidRPr="00114802">
        <w:rPr>
          <w:rFonts w:ascii="Times New Roman" w:hAnsi="Times New Roman" w:cs="Times New Roman"/>
          <w:sz w:val="28"/>
          <w:szCs w:val="28"/>
          <w:lang w:val="ru-RU"/>
        </w:rPr>
        <w:t>в течении</w:t>
      </w:r>
      <w:proofErr w:type="gramEnd"/>
      <w:r w:rsidRPr="00114802">
        <w:rPr>
          <w:rFonts w:ascii="Times New Roman" w:hAnsi="Times New Roman" w:cs="Times New Roman"/>
          <w:sz w:val="28"/>
          <w:szCs w:val="28"/>
          <w:lang w:val="ru-RU"/>
        </w:rPr>
        <w:t xml:space="preserve"> долей секунды</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непосредственно в трубопроводе и в любой требуемой пропорции </w:t>
      </w:r>
    </w:p>
    <w:p w14:paraId="596F27AC" w14:textId="07C7FC72" w:rsidR="005637DA" w:rsidRPr="00114802" w:rsidRDefault="005637DA"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Система динамической гомогенизации в</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дизельных</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двигателях</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использующих в качестве топлива</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смесь из</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дизельного топлива</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и этанола или смесь из</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дизельного топлива и метанола, монтируется между топливным насосом и насосом высокого давления</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дизельного двигателя</w:t>
      </w:r>
    </w:p>
    <w:p w14:paraId="1851DB5C" w14:textId="235D3C0C" w:rsidR="005637DA" w:rsidRPr="00114802" w:rsidRDefault="005637DA"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 xml:space="preserve">Во время прохода </w:t>
      </w:r>
      <w:proofErr w:type="gramStart"/>
      <w:r w:rsidRPr="00114802">
        <w:rPr>
          <w:rFonts w:ascii="Times New Roman" w:hAnsi="Times New Roman" w:cs="Times New Roman"/>
          <w:sz w:val="28"/>
          <w:szCs w:val="28"/>
          <w:lang w:val="ru-RU"/>
        </w:rPr>
        <w:t>топливной смеси</w:t>
      </w:r>
      <w:proofErr w:type="gramEnd"/>
      <w:r w:rsidRPr="00114802">
        <w:rPr>
          <w:rFonts w:ascii="Times New Roman" w:hAnsi="Times New Roman" w:cs="Times New Roman"/>
          <w:sz w:val="28"/>
          <w:szCs w:val="28"/>
          <w:lang w:val="ru-RU"/>
        </w:rPr>
        <w:t xml:space="preserve"> в которой вода отделилась от бензина</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 xml:space="preserve">через систему </w:t>
      </w:r>
      <w:proofErr w:type="gramStart"/>
      <w:r w:rsidRPr="00114802">
        <w:rPr>
          <w:rFonts w:ascii="Times New Roman" w:hAnsi="Times New Roman" w:cs="Times New Roman"/>
          <w:sz w:val="28"/>
          <w:szCs w:val="28"/>
          <w:lang w:val="ru-RU"/>
        </w:rPr>
        <w:t>динамической гомогенизации</w:t>
      </w:r>
      <w:proofErr w:type="gramEnd"/>
      <w:r w:rsidRPr="00114802">
        <w:rPr>
          <w:rFonts w:ascii="Times New Roman" w:hAnsi="Times New Roman" w:cs="Times New Roman"/>
          <w:sz w:val="28"/>
          <w:szCs w:val="28"/>
          <w:lang w:val="ru-RU"/>
        </w:rPr>
        <w:t xml:space="preserve"> происходит гомогенизация</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 xml:space="preserve">в </w:t>
      </w:r>
      <w:r w:rsidRPr="00114802">
        <w:rPr>
          <w:rFonts w:ascii="Times New Roman" w:hAnsi="Times New Roman" w:cs="Times New Roman"/>
          <w:sz w:val="28"/>
          <w:szCs w:val="28"/>
          <w:lang w:val="ru-RU"/>
        </w:rPr>
        <w:lastRenderedPageBreak/>
        <w:t>потоке по уровню турбулентности</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после чего в насосе высокого давления происходит завершение процесса динамической гомогенизации в объёме и в размерном факторе в трёхмерной системе координат</w:t>
      </w:r>
    </w:p>
    <w:p w14:paraId="17592527" w14:textId="7382B017" w:rsidR="005637DA" w:rsidRPr="00114802" w:rsidRDefault="005637DA"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В процессе гомогенизации вода в виде микро-капель</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однородно распределяется</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в объёме</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углеводородной смеси топлива и после этого указанная смесь трансформируется в микро или нано-эмульсию</w:t>
      </w:r>
    </w:p>
    <w:p w14:paraId="51F2FCA5" w14:textId="78CA48DC" w:rsidR="005637DA" w:rsidRPr="00114802" w:rsidRDefault="005637DA"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В соответствии с результатами испытаний эмульсии</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полученной при помощи системы динамической гомогенизации, концентрация сажи в выхлопных газах снижается на 97% и уровень и скорость реализации тепла увеличиваются на как минимум 35%</w:t>
      </w:r>
    </w:p>
    <w:p w14:paraId="71D3179C" w14:textId="58BAF9EA" w:rsidR="005637DA" w:rsidRPr="00114802" w:rsidRDefault="005637DA"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Для монтажа системы динамической гомогенизации на</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дизельном</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двигателе не требуется никаких оригинальных дополнительных элементов и в самом двигателе не требуется производить никаких</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конструктивных изменений</w:t>
      </w:r>
    </w:p>
    <w:p w14:paraId="4A3DBB6D" w14:textId="77777777" w:rsidR="00FD57E4" w:rsidRPr="00114802" w:rsidRDefault="008611ED"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noProof/>
          <w:sz w:val="28"/>
          <w:szCs w:val="28"/>
        </w:rPr>
        <w:drawing>
          <wp:inline distT="0" distB="0" distL="0" distR="0" wp14:anchorId="10905005" wp14:editId="0B5A83AC">
            <wp:extent cx="5943600" cy="346011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_crop_crop-22_crop.jpg"/>
                    <pic:cNvPicPr/>
                  </pic:nvPicPr>
                  <pic:blipFill>
                    <a:blip r:embed="rId11">
                      <a:extLst>
                        <a:ext uri="{28A0092B-C50C-407E-A947-70E740481C1C}">
                          <a14:useLocalDpi xmlns:a14="http://schemas.microsoft.com/office/drawing/2010/main" val="0"/>
                        </a:ext>
                      </a:extLst>
                    </a:blip>
                    <a:stretch>
                      <a:fillRect/>
                    </a:stretch>
                  </pic:blipFill>
                  <pic:spPr>
                    <a:xfrm>
                      <a:off x="0" y="0"/>
                      <a:ext cx="5943600" cy="3460115"/>
                    </a:xfrm>
                    <a:prstGeom prst="rect">
                      <a:avLst/>
                    </a:prstGeom>
                  </pic:spPr>
                </pic:pic>
              </a:graphicData>
            </a:graphic>
          </wp:inline>
        </w:drawing>
      </w:r>
    </w:p>
    <w:p w14:paraId="3D4C12E6" w14:textId="647FA610" w:rsidR="008611ED" w:rsidRPr="00114802" w:rsidRDefault="008611ED"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b/>
          <w:bCs/>
          <w:sz w:val="28"/>
          <w:szCs w:val="28"/>
          <w:lang w:val="ru-RU"/>
        </w:rPr>
        <w:lastRenderedPageBreak/>
        <w:t>Рисунок 4</w:t>
      </w:r>
      <w:r w:rsidR="00114802">
        <w:rPr>
          <w:rFonts w:ascii="Times New Roman" w:hAnsi="Times New Roman" w:cs="Times New Roman"/>
          <w:sz w:val="28"/>
          <w:szCs w:val="28"/>
          <w:lang w:val="ru-RU"/>
        </w:rPr>
        <w:t>. В</w:t>
      </w:r>
      <w:r w:rsidRPr="00114802">
        <w:rPr>
          <w:rFonts w:ascii="Times New Roman" w:hAnsi="Times New Roman" w:cs="Times New Roman"/>
          <w:sz w:val="28"/>
          <w:szCs w:val="28"/>
          <w:lang w:val="ru-RU"/>
        </w:rPr>
        <w:t>нутренние детали устройства</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все рабочие поверхности соосны</w:t>
      </w:r>
      <w:r w:rsidR="00AC7FD6">
        <w:rPr>
          <w:rFonts w:ascii="Times New Roman" w:hAnsi="Times New Roman" w:cs="Times New Roman"/>
          <w:sz w:val="28"/>
          <w:szCs w:val="28"/>
          <w:lang w:val="ru-RU"/>
        </w:rPr>
        <w:t>,</w:t>
      </w:r>
      <w:r w:rsidRPr="00114802">
        <w:rPr>
          <w:rFonts w:ascii="Times New Roman" w:hAnsi="Times New Roman" w:cs="Times New Roman"/>
          <w:sz w:val="28"/>
          <w:szCs w:val="28"/>
          <w:lang w:val="ru-RU"/>
        </w:rPr>
        <w:t xml:space="preserve"> в конструкции нет подвижных частей</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и благодаря</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 xml:space="preserve">взаимной </w:t>
      </w:r>
      <w:proofErr w:type="spellStart"/>
      <w:r w:rsidRPr="00114802">
        <w:rPr>
          <w:rFonts w:ascii="Times New Roman" w:hAnsi="Times New Roman" w:cs="Times New Roman"/>
          <w:sz w:val="28"/>
          <w:szCs w:val="28"/>
          <w:lang w:val="ru-RU"/>
        </w:rPr>
        <w:t>коаксиальности</w:t>
      </w:r>
      <w:proofErr w:type="spellEnd"/>
      <w:r w:rsidRPr="00114802">
        <w:rPr>
          <w:rFonts w:ascii="Times New Roman" w:hAnsi="Times New Roman" w:cs="Times New Roman"/>
          <w:sz w:val="28"/>
          <w:szCs w:val="28"/>
          <w:lang w:val="ru-RU"/>
        </w:rPr>
        <w:t xml:space="preserve"> получена возможность достичь точности всех рабочих каналов на уровне 25 микрон</w:t>
      </w:r>
      <w:r w:rsidR="00AC7FD6">
        <w:rPr>
          <w:rFonts w:ascii="Times New Roman" w:hAnsi="Times New Roman" w:cs="Times New Roman"/>
          <w:sz w:val="28"/>
          <w:szCs w:val="28"/>
          <w:lang w:val="ru-RU"/>
        </w:rPr>
        <w:t xml:space="preserve"> </w:t>
      </w:r>
      <w:r w:rsidRPr="00114802">
        <w:rPr>
          <w:rFonts w:ascii="Times New Roman" w:hAnsi="Times New Roman" w:cs="Times New Roman"/>
          <w:sz w:val="28"/>
          <w:szCs w:val="28"/>
          <w:lang w:val="ru-RU"/>
        </w:rPr>
        <w:t>с максимальным допуском в 1 микрон</w:t>
      </w:r>
    </w:p>
    <w:p w14:paraId="0512C7C6" w14:textId="77777777" w:rsidR="005A674B" w:rsidRPr="00114802" w:rsidRDefault="005A674B" w:rsidP="00114802">
      <w:pPr>
        <w:spacing w:line="360" w:lineRule="auto"/>
        <w:jc w:val="both"/>
        <w:rPr>
          <w:rFonts w:ascii="Times New Roman" w:hAnsi="Times New Roman" w:cs="Times New Roman"/>
          <w:sz w:val="28"/>
          <w:szCs w:val="28"/>
          <w:lang w:val="ru-RU"/>
        </w:rPr>
      </w:pPr>
    </w:p>
    <w:p w14:paraId="12CBC5E8" w14:textId="77777777" w:rsidR="005A674B" w:rsidRPr="00114802" w:rsidRDefault="005A674B" w:rsidP="00114802">
      <w:pPr>
        <w:spacing w:line="360" w:lineRule="auto"/>
        <w:jc w:val="both"/>
        <w:rPr>
          <w:rFonts w:ascii="Times New Roman" w:hAnsi="Times New Roman" w:cs="Times New Roman"/>
          <w:sz w:val="28"/>
          <w:szCs w:val="28"/>
          <w:lang w:val="ru-RU"/>
        </w:rPr>
      </w:pPr>
    </w:p>
    <w:p w14:paraId="3812E306" w14:textId="77777777" w:rsidR="005A674B" w:rsidRPr="00114802" w:rsidRDefault="005A674B" w:rsidP="00114802">
      <w:pPr>
        <w:spacing w:line="360" w:lineRule="auto"/>
        <w:jc w:val="both"/>
        <w:rPr>
          <w:rFonts w:ascii="Times New Roman" w:hAnsi="Times New Roman" w:cs="Times New Roman"/>
          <w:sz w:val="28"/>
          <w:szCs w:val="28"/>
          <w:lang w:val="ru-RU"/>
        </w:rPr>
      </w:pPr>
    </w:p>
    <w:p w14:paraId="2A7DD447" w14:textId="264AC6FF" w:rsidR="00FD57E4" w:rsidRPr="00114802" w:rsidRDefault="00FD57E4" w:rsidP="00114802">
      <w:pPr>
        <w:spacing w:line="360" w:lineRule="auto"/>
        <w:jc w:val="both"/>
        <w:rPr>
          <w:rFonts w:ascii="Times New Roman" w:hAnsi="Times New Roman" w:cs="Times New Roman"/>
          <w:b/>
          <w:sz w:val="28"/>
          <w:szCs w:val="28"/>
          <w:lang w:val="ru-RU"/>
        </w:rPr>
      </w:pPr>
      <w:r w:rsidRPr="00114802">
        <w:rPr>
          <w:rFonts w:ascii="Times New Roman" w:hAnsi="Times New Roman" w:cs="Times New Roman"/>
          <w:b/>
          <w:sz w:val="28"/>
          <w:szCs w:val="28"/>
          <w:lang w:val="ru-RU"/>
        </w:rPr>
        <w:t>Список использованной литературы</w:t>
      </w:r>
      <w:r w:rsidR="00AC7FD6">
        <w:rPr>
          <w:rFonts w:ascii="Times New Roman" w:hAnsi="Times New Roman" w:cs="Times New Roman"/>
          <w:b/>
          <w:sz w:val="28"/>
          <w:szCs w:val="28"/>
          <w:lang w:val="ru-RU"/>
        </w:rPr>
        <w:t xml:space="preserve"> </w:t>
      </w:r>
      <w:r w:rsidRPr="00114802">
        <w:rPr>
          <w:rFonts w:ascii="Times New Roman" w:hAnsi="Times New Roman" w:cs="Times New Roman"/>
          <w:b/>
          <w:sz w:val="28"/>
          <w:szCs w:val="28"/>
          <w:lang w:val="ru-RU"/>
        </w:rPr>
        <w:t>и патентно-лицензионных материалов</w:t>
      </w:r>
      <w:r w:rsidR="00AC7FD6">
        <w:rPr>
          <w:rFonts w:ascii="Times New Roman" w:hAnsi="Times New Roman" w:cs="Times New Roman"/>
          <w:b/>
          <w:sz w:val="28"/>
          <w:szCs w:val="28"/>
          <w:lang w:val="ru-RU"/>
        </w:rPr>
        <w:t>:</w:t>
      </w:r>
    </w:p>
    <w:p w14:paraId="38456FA6" w14:textId="77777777" w:rsidR="005637DA" w:rsidRPr="00114802" w:rsidRDefault="00FD57E4"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Приложение 1</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2B6156" w:rsidRPr="00114802" w14:paraId="15CA231A" w14:textId="77777777" w:rsidTr="002B6156">
        <w:trPr>
          <w:tblCellSpacing w:w="15" w:type="dxa"/>
        </w:trPr>
        <w:tc>
          <w:tcPr>
            <w:tcW w:w="2500" w:type="pct"/>
            <w:vAlign w:val="center"/>
            <w:hideMark/>
          </w:tcPr>
          <w:p w14:paraId="5AD9148F" w14:textId="77777777" w:rsidR="002B6156" w:rsidRPr="00114802" w:rsidRDefault="002B6156" w:rsidP="00114802">
            <w:pPr>
              <w:spacing w:after="0" w:line="360" w:lineRule="auto"/>
              <w:jc w:val="both"/>
              <w:rPr>
                <w:rFonts w:ascii="Times New Roman" w:eastAsia="Times New Roman" w:hAnsi="Times New Roman" w:cs="Times New Roman"/>
                <w:sz w:val="28"/>
                <w:szCs w:val="28"/>
              </w:rPr>
            </w:pPr>
            <w:r w:rsidRPr="00114802">
              <w:rPr>
                <w:rFonts w:ascii="Times New Roman" w:eastAsia="Times New Roman" w:hAnsi="Times New Roman" w:cs="Times New Roman"/>
                <w:b/>
                <w:bCs/>
                <w:sz w:val="28"/>
                <w:szCs w:val="28"/>
              </w:rPr>
              <w:t>United States Patent Application</w:t>
            </w:r>
          </w:p>
        </w:tc>
        <w:tc>
          <w:tcPr>
            <w:tcW w:w="2500" w:type="pct"/>
            <w:vAlign w:val="center"/>
            <w:hideMark/>
          </w:tcPr>
          <w:p w14:paraId="54F6A94F" w14:textId="77777777" w:rsidR="002B6156" w:rsidRPr="00114802" w:rsidRDefault="002B6156" w:rsidP="00114802">
            <w:pPr>
              <w:spacing w:after="0" w:line="360" w:lineRule="auto"/>
              <w:jc w:val="both"/>
              <w:rPr>
                <w:rFonts w:ascii="Times New Roman" w:eastAsia="Times New Roman" w:hAnsi="Times New Roman" w:cs="Times New Roman"/>
                <w:sz w:val="28"/>
                <w:szCs w:val="28"/>
              </w:rPr>
            </w:pPr>
            <w:r w:rsidRPr="00114802">
              <w:rPr>
                <w:rFonts w:ascii="Times New Roman" w:eastAsia="Times New Roman" w:hAnsi="Times New Roman" w:cs="Times New Roman"/>
                <w:b/>
                <w:bCs/>
                <w:sz w:val="28"/>
                <w:szCs w:val="28"/>
              </w:rPr>
              <w:t>20180162377</w:t>
            </w:r>
          </w:p>
        </w:tc>
      </w:tr>
      <w:tr w:rsidR="002B6156" w:rsidRPr="00114802" w14:paraId="31A62BFF" w14:textId="77777777" w:rsidTr="002B6156">
        <w:trPr>
          <w:tblCellSpacing w:w="15" w:type="dxa"/>
        </w:trPr>
        <w:tc>
          <w:tcPr>
            <w:tcW w:w="2500" w:type="pct"/>
            <w:hideMark/>
          </w:tcPr>
          <w:p w14:paraId="06B16967" w14:textId="77777777" w:rsidR="002B6156" w:rsidRPr="00114802" w:rsidRDefault="002B6156" w:rsidP="00114802">
            <w:pPr>
              <w:spacing w:after="0" w:line="360" w:lineRule="auto"/>
              <w:jc w:val="both"/>
              <w:rPr>
                <w:rFonts w:ascii="Times New Roman" w:eastAsia="Times New Roman" w:hAnsi="Times New Roman" w:cs="Times New Roman"/>
                <w:sz w:val="28"/>
                <w:szCs w:val="28"/>
              </w:rPr>
            </w:pPr>
            <w:r w:rsidRPr="00114802">
              <w:rPr>
                <w:rFonts w:ascii="Times New Roman" w:eastAsia="Times New Roman" w:hAnsi="Times New Roman" w:cs="Times New Roman"/>
                <w:b/>
                <w:bCs/>
                <w:sz w:val="28"/>
                <w:szCs w:val="28"/>
              </w:rPr>
              <w:t>Kind Code</w:t>
            </w:r>
          </w:p>
        </w:tc>
        <w:tc>
          <w:tcPr>
            <w:tcW w:w="2500" w:type="pct"/>
            <w:vAlign w:val="center"/>
            <w:hideMark/>
          </w:tcPr>
          <w:p w14:paraId="5F25366F" w14:textId="77777777" w:rsidR="002B6156" w:rsidRPr="00114802" w:rsidRDefault="002B6156" w:rsidP="00114802">
            <w:pPr>
              <w:spacing w:after="0" w:line="360" w:lineRule="auto"/>
              <w:jc w:val="both"/>
              <w:rPr>
                <w:rFonts w:ascii="Times New Roman" w:eastAsia="Times New Roman" w:hAnsi="Times New Roman" w:cs="Times New Roman"/>
                <w:sz w:val="28"/>
                <w:szCs w:val="28"/>
              </w:rPr>
            </w:pPr>
            <w:r w:rsidRPr="00114802">
              <w:rPr>
                <w:rFonts w:ascii="Times New Roman" w:eastAsia="Times New Roman" w:hAnsi="Times New Roman" w:cs="Times New Roman"/>
                <w:b/>
                <w:bCs/>
                <w:sz w:val="28"/>
                <w:szCs w:val="28"/>
              </w:rPr>
              <w:t>A1</w:t>
            </w:r>
          </w:p>
        </w:tc>
      </w:tr>
      <w:tr w:rsidR="002B6156" w:rsidRPr="00114802" w14:paraId="2C6D1EAE" w14:textId="77777777" w:rsidTr="002B6156">
        <w:trPr>
          <w:tblCellSpacing w:w="15" w:type="dxa"/>
        </w:trPr>
        <w:tc>
          <w:tcPr>
            <w:tcW w:w="2500" w:type="pct"/>
            <w:vAlign w:val="center"/>
            <w:hideMark/>
          </w:tcPr>
          <w:p w14:paraId="4EF2B026" w14:textId="77777777" w:rsidR="002B6156" w:rsidRPr="00114802" w:rsidRDefault="002B6156" w:rsidP="00114802">
            <w:pPr>
              <w:spacing w:after="0" w:line="360" w:lineRule="auto"/>
              <w:jc w:val="both"/>
              <w:rPr>
                <w:rFonts w:ascii="Times New Roman" w:eastAsia="Times New Roman" w:hAnsi="Times New Roman" w:cs="Times New Roman"/>
                <w:sz w:val="28"/>
                <w:szCs w:val="28"/>
              </w:rPr>
            </w:pPr>
            <w:r w:rsidRPr="00114802">
              <w:rPr>
                <w:rFonts w:ascii="Times New Roman" w:eastAsia="Times New Roman" w:hAnsi="Times New Roman" w:cs="Times New Roman"/>
                <w:b/>
                <w:bCs/>
                <w:sz w:val="28"/>
                <w:szCs w:val="28"/>
              </w:rPr>
              <w:t>COLAVINCENZO; David D.</w:t>
            </w:r>
          </w:p>
        </w:tc>
        <w:tc>
          <w:tcPr>
            <w:tcW w:w="2500" w:type="pct"/>
            <w:vAlign w:val="center"/>
            <w:hideMark/>
          </w:tcPr>
          <w:p w14:paraId="4F5C8BD4" w14:textId="77777777" w:rsidR="002B6156" w:rsidRPr="00114802" w:rsidRDefault="002B6156" w:rsidP="00114802">
            <w:pPr>
              <w:spacing w:after="0" w:line="360" w:lineRule="auto"/>
              <w:jc w:val="both"/>
              <w:rPr>
                <w:rFonts w:ascii="Times New Roman" w:eastAsia="Times New Roman" w:hAnsi="Times New Roman" w:cs="Times New Roman"/>
                <w:sz w:val="28"/>
                <w:szCs w:val="28"/>
              </w:rPr>
            </w:pPr>
            <w:r w:rsidRPr="00114802">
              <w:rPr>
                <w:rFonts w:ascii="Times New Roman" w:eastAsia="Times New Roman" w:hAnsi="Times New Roman" w:cs="Times New Roman"/>
                <w:b/>
                <w:bCs/>
                <w:sz w:val="28"/>
                <w:szCs w:val="28"/>
              </w:rPr>
              <w:t>June 14, 2018</w:t>
            </w:r>
          </w:p>
        </w:tc>
      </w:tr>
    </w:tbl>
    <w:p w14:paraId="713ECACE" w14:textId="77777777" w:rsidR="002B6156" w:rsidRPr="00114802" w:rsidRDefault="003A351B" w:rsidP="00114802">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w14:anchorId="2A7A0546">
          <v:rect id="_x0000_i1029" alt="" style="width:467.75pt;height:.05pt;mso-width-percent:0;mso-height-percent:0;mso-width-percent:0;mso-height-percent:0" o:hralign="center" o:hrstd="t" o:hrnoshade="t" o:hr="t" fillcolor="black" stroked="f"/>
        </w:pict>
      </w:r>
    </w:p>
    <w:p w14:paraId="10F739A0" w14:textId="77777777" w:rsidR="002B6156" w:rsidRPr="00114802" w:rsidRDefault="002B6156" w:rsidP="00114802">
      <w:pPr>
        <w:spacing w:after="0" w:line="360" w:lineRule="auto"/>
        <w:jc w:val="both"/>
        <w:rPr>
          <w:rFonts w:ascii="Times New Roman" w:eastAsia="Times New Roman" w:hAnsi="Times New Roman" w:cs="Times New Roman"/>
          <w:sz w:val="28"/>
          <w:szCs w:val="28"/>
        </w:rPr>
      </w:pPr>
      <w:r w:rsidRPr="00114802">
        <w:rPr>
          <w:rFonts w:ascii="Times New Roman" w:eastAsia="Times New Roman" w:hAnsi="Times New Roman" w:cs="Times New Roman"/>
          <w:color w:val="000000"/>
          <w:sz w:val="28"/>
          <w:szCs w:val="28"/>
        </w:rPr>
        <w:t>Hybrid Commercial Vehicle Thermal Management Using Dynamic Heat Generator </w:t>
      </w:r>
      <w:r w:rsidRPr="00114802">
        <w:rPr>
          <w:rFonts w:ascii="Times New Roman" w:eastAsia="Times New Roman" w:hAnsi="Times New Roman" w:cs="Times New Roman"/>
          <w:color w:val="000000"/>
          <w:sz w:val="28"/>
          <w:szCs w:val="28"/>
        </w:rPr>
        <w:br/>
      </w:r>
      <w:r w:rsidRPr="00114802">
        <w:rPr>
          <w:rFonts w:ascii="Times New Roman" w:eastAsia="Times New Roman" w:hAnsi="Times New Roman" w:cs="Times New Roman"/>
          <w:color w:val="000000"/>
          <w:sz w:val="28"/>
          <w:szCs w:val="28"/>
        </w:rPr>
        <w:br/>
      </w:r>
    </w:p>
    <w:p w14:paraId="776A5B1B" w14:textId="77777777" w:rsidR="002B6156" w:rsidRPr="00114802" w:rsidRDefault="002B6156" w:rsidP="00114802">
      <w:pPr>
        <w:spacing w:after="0" w:line="360" w:lineRule="auto"/>
        <w:jc w:val="both"/>
        <w:rPr>
          <w:rFonts w:ascii="Times New Roman" w:eastAsia="Times New Roman" w:hAnsi="Times New Roman" w:cs="Times New Roman"/>
          <w:color w:val="000000"/>
          <w:sz w:val="28"/>
          <w:szCs w:val="28"/>
        </w:rPr>
      </w:pPr>
      <w:r w:rsidRPr="00114802">
        <w:rPr>
          <w:rFonts w:ascii="Times New Roman" w:eastAsia="Times New Roman" w:hAnsi="Times New Roman" w:cs="Times New Roman"/>
          <w:b/>
          <w:bCs/>
          <w:color w:val="000000"/>
          <w:sz w:val="28"/>
          <w:szCs w:val="28"/>
        </w:rPr>
        <w:t>Abstract</w:t>
      </w:r>
    </w:p>
    <w:p w14:paraId="46360C8D" w14:textId="77777777" w:rsidR="002B6156" w:rsidRPr="00114802" w:rsidRDefault="002B6156" w:rsidP="00114802">
      <w:pPr>
        <w:spacing w:before="100" w:beforeAutospacing="1" w:after="100" w:afterAutospacing="1" w:line="360" w:lineRule="auto"/>
        <w:jc w:val="both"/>
        <w:rPr>
          <w:rFonts w:ascii="Times New Roman" w:eastAsia="Times New Roman" w:hAnsi="Times New Roman" w:cs="Times New Roman"/>
          <w:color w:val="000000"/>
          <w:sz w:val="28"/>
          <w:szCs w:val="28"/>
        </w:rPr>
      </w:pPr>
      <w:r w:rsidRPr="00114802">
        <w:rPr>
          <w:rFonts w:ascii="Times New Roman" w:eastAsia="Times New Roman" w:hAnsi="Times New Roman" w:cs="Times New Roman"/>
          <w:color w:val="000000"/>
          <w:sz w:val="28"/>
          <w:szCs w:val="28"/>
        </w:rPr>
        <w:t>A system and method are provided for hybrid electric internal combustion </w:t>
      </w:r>
      <w:r w:rsidRPr="00114802">
        <w:rPr>
          <w:rFonts w:ascii="Times New Roman" w:eastAsia="Times New Roman" w:hAnsi="Times New Roman" w:cs="Times New Roman"/>
          <w:b/>
          <w:bCs/>
          <w:i/>
          <w:iCs/>
          <w:color w:val="000000"/>
          <w:sz w:val="28"/>
          <w:szCs w:val="28"/>
        </w:rPr>
        <w:t>engine</w:t>
      </w:r>
      <w:r w:rsidRPr="00114802">
        <w:rPr>
          <w:rFonts w:ascii="Times New Roman" w:eastAsia="Times New Roman" w:hAnsi="Times New Roman" w:cs="Times New Roman"/>
          <w:color w:val="000000"/>
          <w:sz w:val="28"/>
          <w:szCs w:val="28"/>
        </w:rPr>
        <w:t> applications in which a motor-generator, a narrow switchable coupling and a torque transfer unit therebetween are arranged and positioned in the constrained environment at the front of an </w:t>
      </w:r>
      <w:r w:rsidRPr="00114802">
        <w:rPr>
          <w:rFonts w:ascii="Times New Roman" w:eastAsia="Times New Roman" w:hAnsi="Times New Roman" w:cs="Times New Roman"/>
          <w:b/>
          <w:bCs/>
          <w:i/>
          <w:iCs/>
          <w:color w:val="000000"/>
          <w:sz w:val="28"/>
          <w:szCs w:val="28"/>
        </w:rPr>
        <w:t>engine</w:t>
      </w:r>
      <w:r w:rsidRPr="00114802">
        <w:rPr>
          <w:rFonts w:ascii="Times New Roman" w:eastAsia="Times New Roman" w:hAnsi="Times New Roman" w:cs="Times New Roman"/>
          <w:color w:val="000000"/>
          <w:sz w:val="28"/>
          <w:szCs w:val="28"/>
        </w:rPr>
        <w:t> in applications such as commercial vehicles, off-road vehicles and stationary </w:t>
      </w:r>
      <w:r w:rsidRPr="00114802">
        <w:rPr>
          <w:rFonts w:ascii="Times New Roman" w:eastAsia="Times New Roman" w:hAnsi="Times New Roman" w:cs="Times New Roman"/>
          <w:b/>
          <w:bCs/>
          <w:i/>
          <w:iCs/>
          <w:color w:val="000000"/>
          <w:sz w:val="28"/>
          <w:szCs w:val="28"/>
        </w:rPr>
        <w:t>engine</w:t>
      </w:r>
      <w:r w:rsidRPr="00114802">
        <w:rPr>
          <w:rFonts w:ascii="Times New Roman" w:eastAsia="Times New Roman" w:hAnsi="Times New Roman" w:cs="Times New Roman"/>
          <w:color w:val="000000"/>
          <w:sz w:val="28"/>
          <w:szCs w:val="28"/>
        </w:rPr>
        <w:t xml:space="preserve"> installations. The </w:t>
      </w:r>
      <w:r w:rsidRPr="00114802">
        <w:rPr>
          <w:rFonts w:ascii="Times New Roman" w:eastAsia="Times New Roman" w:hAnsi="Times New Roman" w:cs="Times New Roman"/>
          <w:color w:val="000000"/>
          <w:sz w:val="28"/>
          <w:szCs w:val="28"/>
        </w:rPr>
        <w:lastRenderedPageBreak/>
        <w:t>motor-generator is preferably positioned laterally offset from the switchable coupling, which is co-</w:t>
      </w:r>
      <w:proofErr w:type="gramStart"/>
      <w:r w:rsidRPr="00114802">
        <w:rPr>
          <w:rFonts w:ascii="Times New Roman" w:eastAsia="Times New Roman" w:hAnsi="Times New Roman" w:cs="Times New Roman"/>
          <w:color w:val="000000"/>
          <w:sz w:val="28"/>
          <w:szCs w:val="28"/>
        </w:rPr>
        <w:t>axially-arranged</w:t>
      </w:r>
      <w:proofErr w:type="gramEnd"/>
      <w:r w:rsidRPr="00114802">
        <w:rPr>
          <w:rFonts w:ascii="Times New Roman" w:eastAsia="Times New Roman" w:hAnsi="Times New Roman" w:cs="Times New Roman"/>
          <w:color w:val="000000"/>
          <w:sz w:val="28"/>
          <w:szCs w:val="28"/>
        </w:rPr>
        <w:t xml:space="preserve"> with the front end of the </w:t>
      </w:r>
      <w:r w:rsidRPr="00114802">
        <w:rPr>
          <w:rFonts w:ascii="Times New Roman" w:eastAsia="Times New Roman" w:hAnsi="Times New Roman" w:cs="Times New Roman"/>
          <w:b/>
          <w:bCs/>
          <w:i/>
          <w:iCs/>
          <w:color w:val="000000"/>
          <w:sz w:val="28"/>
          <w:szCs w:val="28"/>
        </w:rPr>
        <w:t>engine</w:t>
      </w:r>
      <w:r w:rsidRPr="00114802">
        <w:rPr>
          <w:rFonts w:ascii="Times New Roman" w:eastAsia="Times New Roman" w:hAnsi="Times New Roman" w:cs="Times New Roman"/>
          <w:color w:val="000000"/>
          <w:sz w:val="28"/>
          <w:szCs w:val="28"/>
        </w:rPr>
        <w:t> crankshaft. The switchable coupling is an </w:t>
      </w:r>
      <w:r w:rsidRPr="00114802">
        <w:rPr>
          <w:rFonts w:ascii="Times New Roman" w:eastAsia="Times New Roman" w:hAnsi="Times New Roman" w:cs="Times New Roman"/>
          <w:b/>
          <w:bCs/>
          <w:i/>
          <w:iCs/>
          <w:color w:val="000000"/>
          <w:sz w:val="28"/>
          <w:szCs w:val="28"/>
        </w:rPr>
        <w:t>integrated</w:t>
      </w:r>
      <w:r w:rsidRPr="00114802">
        <w:rPr>
          <w:rFonts w:ascii="Times New Roman" w:eastAsia="Times New Roman" w:hAnsi="Times New Roman" w:cs="Times New Roman"/>
          <w:color w:val="000000"/>
          <w:sz w:val="28"/>
          <w:szCs w:val="28"/>
        </w:rPr>
        <w:t> unit in which a crankshaft vibration damper, an </w:t>
      </w:r>
      <w:r w:rsidRPr="00114802">
        <w:rPr>
          <w:rFonts w:ascii="Times New Roman" w:eastAsia="Times New Roman" w:hAnsi="Times New Roman" w:cs="Times New Roman"/>
          <w:b/>
          <w:bCs/>
          <w:i/>
          <w:iCs/>
          <w:color w:val="000000"/>
          <w:sz w:val="28"/>
          <w:szCs w:val="28"/>
        </w:rPr>
        <w:t>engine</w:t>
      </w:r>
      <w:r w:rsidRPr="00114802">
        <w:rPr>
          <w:rFonts w:ascii="Times New Roman" w:eastAsia="Times New Roman" w:hAnsi="Times New Roman" w:cs="Times New Roman"/>
          <w:color w:val="000000"/>
          <w:sz w:val="28"/>
          <w:szCs w:val="28"/>
        </w:rPr>
        <w:t xml:space="preserve"> accessory drive pulley and a </w:t>
      </w:r>
      <w:proofErr w:type="spellStart"/>
      <w:r w:rsidRPr="00114802">
        <w:rPr>
          <w:rFonts w:ascii="Times New Roman" w:eastAsia="Times New Roman" w:hAnsi="Times New Roman" w:cs="Times New Roman"/>
          <w:color w:val="000000"/>
          <w:sz w:val="28"/>
          <w:szCs w:val="28"/>
        </w:rPr>
        <w:t>disengageable</w:t>
      </w:r>
      <w:proofErr w:type="spellEnd"/>
      <w:r w:rsidRPr="00114802">
        <w:rPr>
          <w:rFonts w:ascii="Times New Roman" w:eastAsia="Times New Roman" w:hAnsi="Times New Roman" w:cs="Times New Roman"/>
          <w:color w:val="000000"/>
          <w:sz w:val="28"/>
          <w:szCs w:val="28"/>
        </w:rPr>
        <w:t xml:space="preserve"> clutch overlap such that the axial depth of the clutch-pulley-damper unit is nearly the same as a conventional belt drive pulley and </w:t>
      </w:r>
      <w:r w:rsidRPr="00114802">
        <w:rPr>
          <w:rFonts w:ascii="Times New Roman" w:eastAsia="Times New Roman" w:hAnsi="Times New Roman" w:cs="Times New Roman"/>
          <w:b/>
          <w:bCs/>
          <w:i/>
          <w:iCs/>
          <w:color w:val="000000"/>
          <w:sz w:val="28"/>
          <w:szCs w:val="28"/>
        </w:rPr>
        <w:t>engine</w:t>
      </w:r>
      <w:r w:rsidRPr="00114802">
        <w:rPr>
          <w:rFonts w:ascii="Times New Roman" w:eastAsia="Times New Roman" w:hAnsi="Times New Roman" w:cs="Times New Roman"/>
          <w:color w:val="000000"/>
          <w:sz w:val="28"/>
          <w:szCs w:val="28"/>
        </w:rPr>
        <w:t xml:space="preserve"> damper. The </w:t>
      </w:r>
      <w:proofErr w:type="gramStart"/>
      <w:r w:rsidRPr="00114802">
        <w:rPr>
          <w:rFonts w:ascii="Times New Roman" w:eastAsia="Times New Roman" w:hAnsi="Times New Roman" w:cs="Times New Roman"/>
          <w:color w:val="000000"/>
          <w:sz w:val="28"/>
          <w:szCs w:val="28"/>
        </w:rPr>
        <w:t>front end</w:t>
      </w:r>
      <w:proofErr w:type="gramEnd"/>
      <w:r w:rsidRPr="00114802">
        <w:rPr>
          <w:rFonts w:ascii="Times New Roman" w:eastAsia="Times New Roman" w:hAnsi="Times New Roman" w:cs="Times New Roman"/>
          <w:color w:val="000000"/>
          <w:sz w:val="28"/>
          <w:szCs w:val="28"/>
        </w:rPr>
        <w:t xml:space="preserve"> motor-generator system includes an electrical energy store that receives electrical energy generated by the motor-generator when the coupling is engaged. When the coupling is disengaged, the motor-generator may drive the pulley portion of the clutch-pulley-damper to drive the </w:t>
      </w:r>
      <w:r w:rsidRPr="00114802">
        <w:rPr>
          <w:rFonts w:ascii="Times New Roman" w:eastAsia="Times New Roman" w:hAnsi="Times New Roman" w:cs="Times New Roman"/>
          <w:b/>
          <w:bCs/>
          <w:i/>
          <w:iCs/>
          <w:color w:val="000000"/>
          <w:sz w:val="28"/>
          <w:szCs w:val="28"/>
        </w:rPr>
        <w:t>engine</w:t>
      </w:r>
      <w:r w:rsidRPr="00114802">
        <w:rPr>
          <w:rFonts w:ascii="Times New Roman" w:eastAsia="Times New Roman" w:hAnsi="Times New Roman" w:cs="Times New Roman"/>
          <w:color w:val="000000"/>
          <w:sz w:val="28"/>
          <w:szCs w:val="28"/>
        </w:rPr>
        <w:t> accessories using energy returned from the energy store, independent of the </w:t>
      </w:r>
      <w:r w:rsidRPr="00114802">
        <w:rPr>
          <w:rFonts w:ascii="Times New Roman" w:eastAsia="Times New Roman" w:hAnsi="Times New Roman" w:cs="Times New Roman"/>
          <w:b/>
          <w:bCs/>
          <w:i/>
          <w:iCs/>
          <w:color w:val="000000"/>
          <w:sz w:val="28"/>
          <w:szCs w:val="28"/>
        </w:rPr>
        <w:t>engine</w:t>
      </w:r>
      <w:r w:rsidRPr="00114802">
        <w:rPr>
          <w:rFonts w:ascii="Times New Roman" w:eastAsia="Times New Roman" w:hAnsi="Times New Roman" w:cs="Times New Roman"/>
          <w:color w:val="000000"/>
          <w:sz w:val="28"/>
          <w:szCs w:val="28"/>
        </w:rPr>
        <w:t> crankshaft.</w:t>
      </w:r>
    </w:p>
    <w:p w14:paraId="228C4CE0" w14:textId="77777777" w:rsidR="002B6156" w:rsidRPr="00114802" w:rsidRDefault="002B6156" w:rsidP="00114802">
      <w:pPr>
        <w:spacing w:line="360" w:lineRule="auto"/>
        <w:jc w:val="both"/>
        <w:rPr>
          <w:rFonts w:ascii="Times New Roman" w:hAnsi="Times New Roman" w:cs="Times New Roman"/>
          <w:sz w:val="28"/>
          <w:szCs w:val="28"/>
        </w:rPr>
      </w:pPr>
    </w:p>
    <w:p w14:paraId="7B6DE412" w14:textId="77777777" w:rsidR="00FD57E4" w:rsidRPr="00114802" w:rsidRDefault="00FD57E4"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Приложение 2</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2B6156" w:rsidRPr="00114802" w14:paraId="307F4873" w14:textId="77777777" w:rsidTr="002B6156">
        <w:trPr>
          <w:tblCellSpacing w:w="15" w:type="dxa"/>
        </w:trPr>
        <w:tc>
          <w:tcPr>
            <w:tcW w:w="2500" w:type="pct"/>
            <w:vAlign w:val="center"/>
            <w:hideMark/>
          </w:tcPr>
          <w:p w14:paraId="41D3774E" w14:textId="77777777" w:rsidR="002B6156" w:rsidRPr="00114802" w:rsidRDefault="002B6156" w:rsidP="00114802">
            <w:pPr>
              <w:spacing w:after="0" w:line="360" w:lineRule="auto"/>
              <w:jc w:val="both"/>
              <w:rPr>
                <w:rFonts w:ascii="Times New Roman" w:eastAsia="Times New Roman" w:hAnsi="Times New Roman" w:cs="Times New Roman"/>
                <w:sz w:val="28"/>
                <w:szCs w:val="28"/>
              </w:rPr>
            </w:pPr>
            <w:r w:rsidRPr="00114802">
              <w:rPr>
                <w:rFonts w:ascii="Times New Roman" w:eastAsia="Times New Roman" w:hAnsi="Times New Roman" w:cs="Times New Roman"/>
                <w:b/>
                <w:bCs/>
                <w:sz w:val="28"/>
                <w:szCs w:val="28"/>
              </w:rPr>
              <w:t>United States Patent Application</w:t>
            </w:r>
          </w:p>
        </w:tc>
        <w:tc>
          <w:tcPr>
            <w:tcW w:w="2500" w:type="pct"/>
            <w:vAlign w:val="center"/>
            <w:hideMark/>
          </w:tcPr>
          <w:p w14:paraId="6894D369" w14:textId="77777777" w:rsidR="002B6156" w:rsidRPr="00114802" w:rsidRDefault="002B6156" w:rsidP="00114802">
            <w:pPr>
              <w:spacing w:after="0" w:line="360" w:lineRule="auto"/>
              <w:jc w:val="both"/>
              <w:rPr>
                <w:rFonts w:ascii="Times New Roman" w:eastAsia="Times New Roman" w:hAnsi="Times New Roman" w:cs="Times New Roman"/>
                <w:sz w:val="28"/>
                <w:szCs w:val="28"/>
              </w:rPr>
            </w:pPr>
            <w:r w:rsidRPr="00114802">
              <w:rPr>
                <w:rFonts w:ascii="Times New Roman" w:eastAsia="Times New Roman" w:hAnsi="Times New Roman" w:cs="Times New Roman"/>
                <w:b/>
                <w:bCs/>
                <w:sz w:val="28"/>
                <w:szCs w:val="28"/>
              </w:rPr>
              <w:t>20180163649</w:t>
            </w:r>
          </w:p>
        </w:tc>
      </w:tr>
      <w:tr w:rsidR="002B6156" w:rsidRPr="00114802" w14:paraId="3C9E3B8C" w14:textId="77777777" w:rsidTr="002B6156">
        <w:trPr>
          <w:tblCellSpacing w:w="15" w:type="dxa"/>
        </w:trPr>
        <w:tc>
          <w:tcPr>
            <w:tcW w:w="2500" w:type="pct"/>
            <w:hideMark/>
          </w:tcPr>
          <w:p w14:paraId="1E0B2D6F" w14:textId="77777777" w:rsidR="002B6156" w:rsidRPr="00114802" w:rsidRDefault="002B6156" w:rsidP="00114802">
            <w:pPr>
              <w:spacing w:after="0" w:line="360" w:lineRule="auto"/>
              <w:jc w:val="both"/>
              <w:rPr>
                <w:rFonts w:ascii="Times New Roman" w:eastAsia="Times New Roman" w:hAnsi="Times New Roman" w:cs="Times New Roman"/>
                <w:sz w:val="28"/>
                <w:szCs w:val="28"/>
              </w:rPr>
            </w:pPr>
            <w:r w:rsidRPr="00114802">
              <w:rPr>
                <w:rFonts w:ascii="Times New Roman" w:eastAsia="Times New Roman" w:hAnsi="Times New Roman" w:cs="Times New Roman"/>
                <w:b/>
                <w:bCs/>
                <w:sz w:val="28"/>
                <w:szCs w:val="28"/>
              </w:rPr>
              <w:t>Kind Code</w:t>
            </w:r>
          </w:p>
        </w:tc>
        <w:tc>
          <w:tcPr>
            <w:tcW w:w="2500" w:type="pct"/>
            <w:vAlign w:val="center"/>
            <w:hideMark/>
          </w:tcPr>
          <w:p w14:paraId="2DDAC402" w14:textId="77777777" w:rsidR="002B6156" w:rsidRPr="00114802" w:rsidRDefault="002B6156" w:rsidP="00114802">
            <w:pPr>
              <w:spacing w:after="0" w:line="360" w:lineRule="auto"/>
              <w:jc w:val="both"/>
              <w:rPr>
                <w:rFonts w:ascii="Times New Roman" w:eastAsia="Times New Roman" w:hAnsi="Times New Roman" w:cs="Times New Roman"/>
                <w:sz w:val="28"/>
                <w:szCs w:val="28"/>
              </w:rPr>
            </w:pPr>
            <w:r w:rsidRPr="00114802">
              <w:rPr>
                <w:rFonts w:ascii="Times New Roman" w:eastAsia="Times New Roman" w:hAnsi="Times New Roman" w:cs="Times New Roman"/>
                <w:b/>
                <w:bCs/>
                <w:sz w:val="28"/>
                <w:szCs w:val="28"/>
              </w:rPr>
              <w:t>A1</w:t>
            </w:r>
          </w:p>
        </w:tc>
      </w:tr>
      <w:tr w:rsidR="002B6156" w:rsidRPr="00114802" w14:paraId="581F947C" w14:textId="77777777" w:rsidTr="002B6156">
        <w:trPr>
          <w:tblCellSpacing w:w="15" w:type="dxa"/>
        </w:trPr>
        <w:tc>
          <w:tcPr>
            <w:tcW w:w="2500" w:type="pct"/>
            <w:vAlign w:val="center"/>
            <w:hideMark/>
          </w:tcPr>
          <w:p w14:paraId="1D5F33E4" w14:textId="348E9D4C" w:rsidR="002B6156" w:rsidRPr="00114802" w:rsidRDefault="002B6156" w:rsidP="00114802">
            <w:pPr>
              <w:spacing w:after="0" w:line="360" w:lineRule="auto"/>
              <w:jc w:val="both"/>
              <w:rPr>
                <w:rFonts w:ascii="Times New Roman" w:eastAsia="Times New Roman" w:hAnsi="Times New Roman" w:cs="Times New Roman"/>
                <w:sz w:val="28"/>
                <w:szCs w:val="28"/>
              </w:rPr>
            </w:pPr>
            <w:r w:rsidRPr="00114802">
              <w:rPr>
                <w:rFonts w:ascii="Times New Roman" w:eastAsia="Times New Roman" w:hAnsi="Times New Roman" w:cs="Times New Roman"/>
                <w:b/>
                <w:bCs/>
                <w:sz w:val="28"/>
                <w:szCs w:val="28"/>
              </w:rPr>
              <w:t>Glugla; Chris Paul</w:t>
            </w:r>
            <w:r w:rsidR="00AC7FD6">
              <w:rPr>
                <w:rFonts w:ascii="Times New Roman" w:eastAsia="Times New Roman" w:hAnsi="Times New Roman" w:cs="Times New Roman"/>
                <w:b/>
                <w:bCs/>
                <w:sz w:val="28"/>
                <w:szCs w:val="28"/>
              </w:rPr>
              <w:t xml:space="preserve">; </w:t>
            </w:r>
            <w:r w:rsidRPr="00114802">
              <w:rPr>
                <w:rFonts w:ascii="Times New Roman" w:eastAsia="Times New Roman" w:hAnsi="Times New Roman" w:cs="Times New Roman"/>
                <w:b/>
                <w:bCs/>
                <w:sz w:val="28"/>
                <w:szCs w:val="28"/>
              </w:rPr>
              <w:t>et al.</w:t>
            </w:r>
          </w:p>
        </w:tc>
        <w:tc>
          <w:tcPr>
            <w:tcW w:w="2500" w:type="pct"/>
            <w:vAlign w:val="center"/>
            <w:hideMark/>
          </w:tcPr>
          <w:p w14:paraId="685676FC" w14:textId="77777777" w:rsidR="002B6156" w:rsidRPr="00114802" w:rsidRDefault="002B6156" w:rsidP="00114802">
            <w:pPr>
              <w:spacing w:after="0" w:line="360" w:lineRule="auto"/>
              <w:jc w:val="both"/>
              <w:rPr>
                <w:rFonts w:ascii="Times New Roman" w:eastAsia="Times New Roman" w:hAnsi="Times New Roman" w:cs="Times New Roman"/>
                <w:sz w:val="28"/>
                <w:szCs w:val="28"/>
              </w:rPr>
            </w:pPr>
            <w:r w:rsidRPr="00114802">
              <w:rPr>
                <w:rFonts w:ascii="Times New Roman" w:eastAsia="Times New Roman" w:hAnsi="Times New Roman" w:cs="Times New Roman"/>
                <w:b/>
                <w:bCs/>
                <w:sz w:val="28"/>
                <w:szCs w:val="28"/>
              </w:rPr>
              <w:t>June 14, 2018</w:t>
            </w:r>
          </w:p>
        </w:tc>
      </w:tr>
    </w:tbl>
    <w:p w14:paraId="4E904B50" w14:textId="77777777" w:rsidR="002B6156" w:rsidRPr="00114802" w:rsidRDefault="003A351B" w:rsidP="00114802">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w14:anchorId="26291337">
          <v:rect id="_x0000_i1028" alt="" style="width:467.75pt;height:.05pt;mso-width-percent:0;mso-height-percent:0;mso-width-percent:0;mso-height-percent:0" o:hralign="center" o:hrstd="t" o:hrnoshade="t" o:hr="t" fillcolor="black" stroked="f"/>
        </w:pict>
      </w:r>
    </w:p>
    <w:p w14:paraId="10A615FB" w14:textId="77777777" w:rsidR="002B6156" w:rsidRPr="00114802" w:rsidRDefault="002B6156" w:rsidP="00114802">
      <w:pPr>
        <w:spacing w:after="0" w:line="360" w:lineRule="auto"/>
        <w:jc w:val="both"/>
        <w:rPr>
          <w:rFonts w:ascii="Times New Roman" w:eastAsia="Times New Roman" w:hAnsi="Times New Roman" w:cs="Times New Roman"/>
          <w:sz w:val="28"/>
          <w:szCs w:val="28"/>
        </w:rPr>
      </w:pPr>
      <w:r w:rsidRPr="00114802">
        <w:rPr>
          <w:rFonts w:ascii="Times New Roman" w:eastAsia="Times New Roman" w:hAnsi="Times New Roman" w:cs="Times New Roman"/>
          <w:color w:val="000000"/>
          <w:sz w:val="28"/>
          <w:szCs w:val="28"/>
        </w:rPr>
        <w:t>METHOD AND SYSTEM FOR PRE-IGNITION CONTROL </w:t>
      </w:r>
      <w:r w:rsidRPr="00114802">
        <w:rPr>
          <w:rFonts w:ascii="Times New Roman" w:eastAsia="Times New Roman" w:hAnsi="Times New Roman" w:cs="Times New Roman"/>
          <w:color w:val="000000"/>
          <w:sz w:val="28"/>
          <w:szCs w:val="28"/>
        </w:rPr>
        <w:br/>
      </w:r>
      <w:r w:rsidRPr="00114802">
        <w:rPr>
          <w:rFonts w:ascii="Times New Roman" w:eastAsia="Times New Roman" w:hAnsi="Times New Roman" w:cs="Times New Roman"/>
          <w:color w:val="000000"/>
          <w:sz w:val="28"/>
          <w:szCs w:val="28"/>
        </w:rPr>
        <w:br/>
      </w:r>
    </w:p>
    <w:p w14:paraId="4EA5F076" w14:textId="77777777" w:rsidR="002B6156" w:rsidRPr="00114802" w:rsidRDefault="002B6156" w:rsidP="00114802">
      <w:pPr>
        <w:spacing w:after="0" w:line="360" w:lineRule="auto"/>
        <w:jc w:val="both"/>
        <w:rPr>
          <w:rFonts w:ascii="Times New Roman" w:eastAsia="Times New Roman" w:hAnsi="Times New Roman" w:cs="Times New Roman"/>
          <w:color w:val="000000"/>
          <w:sz w:val="28"/>
          <w:szCs w:val="28"/>
        </w:rPr>
      </w:pPr>
      <w:r w:rsidRPr="00114802">
        <w:rPr>
          <w:rFonts w:ascii="Times New Roman" w:eastAsia="Times New Roman" w:hAnsi="Times New Roman" w:cs="Times New Roman"/>
          <w:b/>
          <w:bCs/>
          <w:color w:val="000000"/>
          <w:sz w:val="28"/>
          <w:szCs w:val="28"/>
        </w:rPr>
        <w:t>Abstract</w:t>
      </w:r>
    </w:p>
    <w:p w14:paraId="4F06B423" w14:textId="77777777" w:rsidR="002B6156" w:rsidRPr="00114802" w:rsidRDefault="002B6156" w:rsidP="00114802">
      <w:pPr>
        <w:spacing w:before="100" w:beforeAutospacing="1" w:after="100" w:afterAutospacing="1" w:line="360" w:lineRule="auto"/>
        <w:jc w:val="both"/>
        <w:rPr>
          <w:rFonts w:ascii="Times New Roman" w:eastAsia="Times New Roman" w:hAnsi="Times New Roman" w:cs="Times New Roman"/>
          <w:color w:val="000000"/>
          <w:sz w:val="28"/>
          <w:szCs w:val="28"/>
        </w:rPr>
      </w:pPr>
      <w:r w:rsidRPr="00114802">
        <w:rPr>
          <w:rFonts w:ascii="Times New Roman" w:eastAsia="Times New Roman" w:hAnsi="Times New Roman" w:cs="Times New Roman"/>
          <w:color w:val="000000"/>
          <w:sz w:val="28"/>
          <w:szCs w:val="28"/>
        </w:rPr>
        <w:t xml:space="preserve">Methods and systems are provided for improving the detection and mitigation of </w:t>
      </w:r>
      <w:proofErr w:type="gramStart"/>
      <w:r w:rsidRPr="00114802">
        <w:rPr>
          <w:rFonts w:ascii="Times New Roman" w:eastAsia="Times New Roman" w:hAnsi="Times New Roman" w:cs="Times New Roman"/>
          <w:color w:val="000000"/>
          <w:sz w:val="28"/>
          <w:szCs w:val="28"/>
        </w:rPr>
        <w:t>high speed</w:t>
      </w:r>
      <w:proofErr w:type="gramEnd"/>
      <w:r w:rsidRPr="00114802">
        <w:rPr>
          <w:rFonts w:ascii="Times New Roman" w:eastAsia="Times New Roman" w:hAnsi="Times New Roman" w:cs="Times New Roman"/>
          <w:color w:val="000000"/>
          <w:sz w:val="28"/>
          <w:szCs w:val="28"/>
        </w:rPr>
        <w:t xml:space="preserve"> pre-ignition. In one example, high speed pre-ignition is detected based on concurrent or sequential changes in an </w:t>
      </w:r>
      <w:r w:rsidRPr="00114802">
        <w:rPr>
          <w:rFonts w:ascii="Times New Roman" w:eastAsia="Times New Roman" w:hAnsi="Times New Roman" w:cs="Times New Roman"/>
          <w:b/>
          <w:bCs/>
          <w:i/>
          <w:iCs/>
          <w:color w:val="000000"/>
          <w:sz w:val="28"/>
          <w:szCs w:val="28"/>
        </w:rPr>
        <w:t>integrated</w:t>
      </w:r>
      <w:r w:rsidRPr="00114802">
        <w:rPr>
          <w:rFonts w:ascii="Times New Roman" w:eastAsia="Times New Roman" w:hAnsi="Times New Roman" w:cs="Times New Roman"/>
          <w:color w:val="000000"/>
          <w:sz w:val="28"/>
          <w:szCs w:val="28"/>
        </w:rPr>
        <w:t xml:space="preserve"> knock sensor output in a knock </w:t>
      </w:r>
      <w:r w:rsidRPr="00114802">
        <w:rPr>
          <w:rFonts w:ascii="Times New Roman" w:eastAsia="Times New Roman" w:hAnsi="Times New Roman" w:cs="Times New Roman"/>
          <w:color w:val="000000"/>
          <w:sz w:val="28"/>
          <w:szCs w:val="28"/>
        </w:rPr>
        <w:lastRenderedPageBreak/>
        <w:t xml:space="preserve">window as well as a pre-ignition window. The </w:t>
      </w:r>
      <w:proofErr w:type="gramStart"/>
      <w:r w:rsidRPr="00114802">
        <w:rPr>
          <w:rFonts w:ascii="Times New Roman" w:eastAsia="Times New Roman" w:hAnsi="Times New Roman" w:cs="Times New Roman"/>
          <w:color w:val="000000"/>
          <w:sz w:val="28"/>
          <w:szCs w:val="28"/>
        </w:rPr>
        <w:t>high speed</w:t>
      </w:r>
      <w:proofErr w:type="gramEnd"/>
      <w:r w:rsidRPr="00114802">
        <w:rPr>
          <w:rFonts w:ascii="Times New Roman" w:eastAsia="Times New Roman" w:hAnsi="Times New Roman" w:cs="Times New Roman"/>
          <w:color w:val="000000"/>
          <w:sz w:val="28"/>
          <w:szCs w:val="28"/>
        </w:rPr>
        <w:t xml:space="preserve"> pre-ignition is addressed using cylinder fuel deactivation and/or </w:t>
      </w:r>
      <w:r w:rsidRPr="00114802">
        <w:rPr>
          <w:rFonts w:ascii="Times New Roman" w:eastAsia="Times New Roman" w:hAnsi="Times New Roman" w:cs="Times New Roman"/>
          <w:b/>
          <w:bCs/>
          <w:i/>
          <w:iCs/>
          <w:color w:val="000000"/>
          <w:sz w:val="28"/>
          <w:szCs w:val="28"/>
        </w:rPr>
        <w:t>engine</w:t>
      </w:r>
      <w:r w:rsidRPr="00114802">
        <w:rPr>
          <w:rFonts w:ascii="Times New Roman" w:eastAsia="Times New Roman" w:hAnsi="Times New Roman" w:cs="Times New Roman"/>
          <w:color w:val="000000"/>
          <w:sz w:val="28"/>
          <w:szCs w:val="28"/>
        </w:rPr>
        <w:t> load limiting to reduce the risk for run-away pre-ignition.</w:t>
      </w:r>
    </w:p>
    <w:p w14:paraId="4F397150" w14:textId="77777777" w:rsidR="002B6156" w:rsidRPr="00114802" w:rsidRDefault="002B6156" w:rsidP="00114802">
      <w:pPr>
        <w:spacing w:line="360" w:lineRule="auto"/>
        <w:jc w:val="both"/>
        <w:rPr>
          <w:rFonts w:ascii="Times New Roman" w:hAnsi="Times New Roman" w:cs="Times New Roman"/>
          <w:sz w:val="28"/>
          <w:szCs w:val="28"/>
        </w:rPr>
      </w:pPr>
    </w:p>
    <w:p w14:paraId="69BCF8A8" w14:textId="77777777" w:rsidR="00FD57E4" w:rsidRPr="00114802" w:rsidRDefault="00FD57E4"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Приложение 3</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2B6156" w:rsidRPr="00114802" w14:paraId="35E1EF47" w14:textId="77777777" w:rsidTr="002B6156">
        <w:trPr>
          <w:tblCellSpacing w:w="15" w:type="dxa"/>
        </w:trPr>
        <w:tc>
          <w:tcPr>
            <w:tcW w:w="2500" w:type="pct"/>
            <w:vAlign w:val="center"/>
            <w:hideMark/>
          </w:tcPr>
          <w:p w14:paraId="119C22C5" w14:textId="77777777" w:rsidR="002B6156" w:rsidRPr="00114802" w:rsidRDefault="002B6156" w:rsidP="00114802">
            <w:pPr>
              <w:spacing w:after="0" w:line="360" w:lineRule="auto"/>
              <w:jc w:val="both"/>
              <w:rPr>
                <w:rFonts w:ascii="Times New Roman" w:eastAsia="Times New Roman" w:hAnsi="Times New Roman" w:cs="Times New Roman"/>
                <w:sz w:val="28"/>
                <w:szCs w:val="28"/>
              </w:rPr>
            </w:pPr>
            <w:r w:rsidRPr="00114802">
              <w:rPr>
                <w:rFonts w:ascii="Times New Roman" w:eastAsia="Times New Roman" w:hAnsi="Times New Roman" w:cs="Times New Roman"/>
                <w:b/>
                <w:bCs/>
                <w:sz w:val="28"/>
                <w:szCs w:val="28"/>
              </w:rPr>
              <w:t>United States Patent Application</w:t>
            </w:r>
          </w:p>
        </w:tc>
        <w:tc>
          <w:tcPr>
            <w:tcW w:w="2500" w:type="pct"/>
            <w:vAlign w:val="center"/>
            <w:hideMark/>
          </w:tcPr>
          <w:p w14:paraId="2DEE9BF6" w14:textId="77777777" w:rsidR="002B6156" w:rsidRPr="00114802" w:rsidRDefault="002B6156" w:rsidP="00114802">
            <w:pPr>
              <w:spacing w:after="0" w:line="360" w:lineRule="auto"/>
              <w:jc w:val="both"/>
              <w:rPr>
                <w:rFonts w:ascii="Times New Roman" w:eastAsia="Times New Roman" w:hAnsi="Times New Roman" w:cs="Times New Roman"/>
                <w:sz w:val="28"/>
                <w:szCs w:val="28"/>
              </w:rPr>
            </w:pPr>
            <w:r w:rsidRPr="00114802">
              <w:rPr>
                <w:rFonts w:ascii="Times New Roman" w:eastAsia="Times New Roman" w:hAnsi="Times New Roman" w:cs="Times New Roman"/>
                <w:b/>
                <w:bCs/>
                <w:sz w:val="28"/>
                <w:szCs w:val="28"/>
              </w:rPr>
              <w:t>20180171890</w:t>
            </w:r>
          </w:p>
        </w:tc>
      </w:tr>
      <w:tr w:rsidR="002B6156" w:rsidRPr="00114802" w14:paraId="20E7E497" w14:textId="77777777" w:rsidTr="002B6156">
        <w:trPr>
          <w:tblCellSpacing w:w="15" w:type="dxa"/>
        </w:trPr>
        <w:tc>
          <w:tcPr>
            <w:tcW w:w="2500" w:type="pct"/>
            <w:hideMark/>
          </w:tcPr>
          <w:p w14:paraId="37A55880" w14:textId="77777777" w:rsidR="002B6156" w:rsidRPr="00114802" w:rsidRDefault="002B6156" w:rsidP="00114802">
            <w:pPr>
              <w:spacing w:after="0" w:line="360" w:lineRule="auto"/>
              <w:jc w:val="both"/>
              <w:rPr>
                <w:rFonts w:ascii="Times New Roman" w:eastAsia="Times New Roman" w:hAnsi="Times New Roman" w:cs="Times New Roman"/>
                <w:sz w:val="28"/>
                <w:szCs w:val="28"/>
              </w:rPr>
            </w:pPr>
            <w:r w:rsidRPr="00114802">
              <w:rPr>
                <w:rFonts w:ascii="Times New Roman" w:eastAsia="Times New Roman" w:hAnsi="Times New Roman" w:cs="Times New Roman"/>
                <w:b/>
                <w:bCs/>
                <w:sz w:val="28"/>
                <w:szCs w:val="28"/>
              </w:rPr>
              <w:t>Kind Code</w:t>
            </w:r>
          </w:p>
        </w:tc>
        <w:tc>
          <w:tcPr>
            <w:tcW w:w="2500" w:type="pct"/>
            <w:vAlign w:val="center"/>
            <w:hideMark/>
          </w:tcPr>
          <w:p w14:paraId="5D40FAF1" w14:textId="77777777" w:rsidR="002B6156" w:rsidRPr="00114802" w:rsidRDefault="002B6156" w:rsidP="00114802">
            <w:pPr>
              <w:spacing w:after="0" w:line="360" w:lineRule="auto"/>
              <w:jc w:val="both"/>
              <w:rPr>
                <w:rFonts w:ascii="Times New Roman" w:eastAsia="Times New Roman" w:hAnsi="Times New Roman" w:cs="Times New Roman"/>
                <w:sz w:val="28"/>
                <w:szCs w:val="28"/>
              </w:rPr>
            </w:pPr>
            <w:r w:rsidRPr="00114802">
              <w:rPr>
                <w:rFonts w:ascii="Times New Roman" w:eastAsia="Times New Roman" w:hAnsi="Times New Roman" w:cs="Times New Roman"/>
                <w:b/>
                <w:bCs/>
                <w:sz w:val="28"/>
                <w:szCs w:val="28"/>
              </w:rPr>
              <w:t>A1</w:t>
            </w:r>
          </w:p>
        </w:tc>
      </w:tr>
      <w:tr w:rsidR="002B6156" w:rsidRPr="00114802" w14:paraId="6AAC0428" w14:textId="77777777" w:rsidTr="002B6156">
        <w:trPr>
          <w:tblCellSpacing w:w="15" w:type="dxa"/>
        </w:trPr>
        <w:tc>
          <w:tcPr>
            <w:tcW w:w="2500" w:type="pct"/>
            <w:vAlign w:val="center"/>
            <w:hideMark/>
          </w:tcPr>
          <w:p w14:paraId="7B39440D" w14:textId="77777777" w:rsidR="002B6156" w:rsidRPr="00114802" w:rsidRDefault="002B6156" w:rsidP="00114802">
            <w:pPr>
              <w:spacing w:after="0" w:line="360" w:lineRule="auto"/>
              <w:jc w:val="both"/>
              <w:rPr>
                <w:rFonts w:ascii="Times New Roman" w:eastAsia="Times New Roman" w:hAnsi="Times New Roman" w:cs="Times New Roman"/>
                <w:sz w:val="28"/>
                <w:szCs w:val="28"/>
              </w:rPr>
            </w:pPr>
            <w:r w:rsidRPr="00114802">
              <w:rPr>
                <w:rFonts w:ascii="Times New Roman" w:eastAsia="Times New Roman" w:hAnsi="Times New Roman" w:cs="Times New Roman"/>
                <w:b/>
                <w:bCs/>
                <w:sz w:val="28"/>
                <w:szCs w:val="28"/>
              </w:rPr>
              <w:t xml:space="preserve">KAMEI; </w:t>
            </w:r>
            <w:proofErr w:type="spellStart"/>
            <w:r w:rsidRPr="00114802">
              <w:rPr>
                <w:rFonts w:ascii="Times New Roman" w:eastAsia="Times New Roman" w:hAnsi="Times New Roman" w:cs="Times New Roman"/>
                <w:b/>
                <w:bCs/>
                <w:sz w:val="28"/>
                <w:szCs w:val="28"/>
              </w:rPr>
              <w:t>Wittison</w:t>
            </w:r>
            <w:proofErr w:type="spellEnd"/>
          </w:p>
        </w:tc>
        <w:tc>
          <w:tcPr>
            <w:tcW w:w="2500" w:type="pct"/>
            <w:vAlign w:val="center"/>
            <w:hideMark/>
          </w:tcPr>
          <w:p w14:paraId="5EF4A6B3" w14:textId="77777777" w:rsidR="002B6156" w:rsidRPr="00114802" w:rsidRDefault="002B6156" w:rsidP="00114802">
            <w:pPr>
              <w:spacing w:after="0" w:line="360" w:lineRule="auto"/>
              <w:jc w:val="both"/>
              <w:rPr>
                <w:rFonts w:ascii="Times New Roman" w:eastAsia="Times New Roman" w:hAnsi="Times New Roman" w:cs="Times New Roman"/>
                <w:sz w:val="28"/>
                <w:szCs w:val="28"/>
              </w:rPr>
            </w:pPr>
            <w:r w:rsidRPr="00114802">
              <w:rPr>
                <w:rFonts w:ascii="Times New Roman" w:eastAsia="Times New Roman" w:hAnsi="Times New Roman" w:cs="Times New Roman"/>
                <w:b/>
                <w:bCs/>
                <w:sz w:val="28"/>
                <w:szCs w:val="28"/>
              </w:rPr>
              <w:t>June 21, 2018</w:t>
            </w:r>
          </w:p>
        </w:tc>
      </w:tr>
    </w:tbl>
    <w:p w14:paraId="64285848" w14:textId="77777777" w:rsidR="002B6156" w:rsidRPr="00114802" w:rsidRDefault="003A351B" w:rsidP="00114802">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w14:anchorId="10D2F515">
          <v:rect id="_x0000_i1027" alt="" style="width:467.75pt;height:.05pt;mso-width-percent:0;mso-height-percent:0;mso-width-percent:0;mso-height-percent:0" o:hralign="center" o:hrstd="t" o:hrnoshade="t" o:hr="t" fillcolor="black" stroked="f"/>
        </w:pict>
      </w:r>
    </w:p>
    <w:p w14:paraId="7ACFB59E" w14:textId="77777777" w:rsidR="002B6156" w:rsidRPr="00114802" w:rsidRDefault="002B6156" w:rsidP="00114802">
      <w:pPr>
        <w:spacing w:after="0" w:line="360" w:lineRule="auto"/>
        <w:jc w:val="both"/>
        <w:rPr>
          <w:rFonts w:ascii="Times New Roman" w:eastAsia="Times New Roman" w:hAnsi="Times New Roman" w:cs="Times New Roman"/>
          <w:sz w:val="28"/>
          <w:szCs w:val="28"/>
        </w:rPr>
      </w:pPr>
      <w:r w:rsidRPr="00114802">
        <w:rPr>
          <w:rFonts w:ascii="Times New Roman" w:eastAsia="Times New Roman" w:hAnsi="Times New Roman" w:cs="Times New Roman"/>
          <w:color w:val="000000"/>
          <w:sz w:val="28"/>
          <w:szCs w:val="28"/>
        </w:rPr>
        <w:t>Dual Fumigation Homogeneous Charge Compression Ignition (DF-HCCI) Engine </w:t>
      </w:r>
      <w:r w:rsidRPr="00114802">
        <w:rPr>
          <w:rFonts w:ascii="Times New Roman" w:eastAsia="Times New Roman" w:hAnsi="Times New Roman" w:cs="Times New Roman"/>
          <w:color w:val="000000"/>
          <w:sz w:val="28"/>
          <w:szCs w:val="28"/>
        </w:rPr>
        <w:br/>
      </w:r>
      <w:r w:rsidRPr="00114802">
        <w:rPr>
          <w:rFonts w:ascii="Times New Roman" w:eastAsia="Times New Roman" w:hAnsi="Times New Roman" w:cs="Times New Roman"/>
          <w:color w:val="000000"/>
          <w:sz w:val="28"/>
          <w:szCs w:val="28"/>
        </w:rPr>
        <w:br/>
      </w:r>
    </w:p>
    <w:p w14:paraId="0D776B15" w14:textId="77777777" w:rsidR="002B6156" w:rsidRPr="00114802" w:rsidRDefault="002B6156" w:rsidP="00114802">
      <w:pPr>
        <w:spacing w:after="0" w:line="360" w:lineRule="auto"/>
        <w:jc w:val="both"/>
        <w:rPr>
          <w:rFonts w:ascii="Times New Roman" w:eastAsia="Times New Roman" w:hAnsi="Times New Roman" w:cs="Times New Roman"/>
          <w:color w:val="000000"/>
          <w:sz w:val="28"/>
          <w:szCs w:val="28"/>
        </w:rPr>
      </w:pPr>
      <w:r w:rsidRPr="00114802">
        <w:rPr>
          <w:rFonts w:ascii="Times New Roman" w:eastAsia="Times New Roman" w:hAnsi="Times New Roman" w:cs="Times New Roman"/>
          <w:b/>
          <w:bCs/>
          <w:color w:val="000000"/>
          <w:sz w:val="28"/>
          <w:szCs w:val="28"/>
        </w:rPr>
        <w:t>Abstract</w:t>
      </w:r>
    </w:p>
    <w:p w14:paraId="3953C1B2" w14:textId="77777777" w:rsidR="002B6156" w:rsidRPr="00114802" w:rsidRDefault="002B6156" w:rsidP="00114802">
      <w:pPr>
        <w:spacing w:before="100" w:beforeAutospacing="1" w:after="100" w:afterAutospacing="1" w:line="360" w:lineRule="auto"/>
        <w:jc w:val="both"/>
        <w:rPr>
          <w:rFonts w:ascii="Times New Roman" w:eastAsia="Times New Roman" w:hAnsi="Times New Roman" w:cs="Times New Roman"/>
          <w:color w:val="000000"/>
          <w:sz w:val="28"/>
          <w:szCs w:val="28"/>
        </w:rPr>
      </w:pPr>
      <w:r w:rsidRPr="00114802">
        <w:rPr>
          <w:rFonts w:ascii="Times New Roman" w:eastAsia="Times New Roman" w:hAnsi="Times New Roman" w:cs="Times New Roman"/>
          <w:color w:val="000000"/>
          <w:sz w:val="28"/>
          <w:szCs w:val="28"/>
        </w:rPr>
        <w:t>A dual fumigation homogeneous charge compression ignition (DF-HCCI) </w:t>
      </w:r>
      <w:r w:rsidRPr="00114802">
        <w:rPr>
          <w:rFonts w:ascii="Times New Roman" w:eastAsia="Times New Roman" w:hAnsi="Times New Roman" w:cs="Times New Roman"/>
          <w:b/>
          <w:bCs/>
          <w:i/>
          <w:iCs/>
          <w:color w:val="000000"/>
          <w:sz w:val="28"/>
          <w:szCs w:val="28"/>
        </w:rPr>
        <w:t>engine</w:t>
      </w:r>
      <w:r w:rsidRPr="00114802">
        <w:rPr>
          <w:rFonts w:ascii="Times New Roman" w:eastAsia="Times New Roman" w:hAnsi="Times New Roman" w:cs="Times New Roman"/>
          <w:color w:val="000000"/>
          <w:sz w:val="28"/>
          <w:szCs w:val="28"/>
        </w:rPr>
        <w:t> runs on low volatility internal combustion (IC) </w:t>
      </w:r>
      <w:r w:rsidRPr="00114802">
        <w:rPr>
          <w:rFonts w:ascii="Times New Roman" w:eastAsia="Times New Roman" w:hAnsi="Times New Roman" w:cs="Times New Roman"/>
          <w:b/>
          <w:bCs/>
          <w:i/>
          <w:iCs/>
          <w:color w:val="000000"/>
          <w:sz w:val="28"/>
          <w:szCs w:val="28"/>
        </w:rPr>
        <w:t>engine</w:t>
      </w:r>
      <w:r w:rsidRPr="00114802">
        <w:rPr>
          <w:rFonts w:ascii="Times New Roman" w:eastAsia="Times New Roman" w:hAnsi="Times New Roman" w:cs="Times New Roman"/>
          <w:color w:val="000000"/>
          <w:sz w:val="28"/>
          <w:szCs w:val="28"/>
        </w:rPr>
        <w:t> fuel such as diesel in combination with another IC </w:t>
      </w:r>
      <w:r w:rsidRPr="00114802">
        <w:rPr>
          <w:rFonts w:ascii="Times New Roman" w:eastAsia="Times New Roman" w:hAnsi="Times New Roman" w:cs="Times New Roman"/>
          <w:b/>
          <w:bCs/>
          <w:i/>
          <w:iCs/>
          <w:color w:val="000000"/>
          <w:sz w:val="28"/>
          <w:szCs w:val="28"/>
        </w:rPr>
        <w:t>engine</w:t>
      </w:r>
      <w:r w:rsidRPr="00114802">
        <w:rPr>
          <w:rFonts w:ascii="Times New Roman" w:eastAsia="Times New Roman" w:hAnsi="Times New Roman" w:cs="Times New Roman"/>
          <w:color w:val="000000"/>
          <w:sz w:val="28"/>
          <w:szCs w:val="28"/>
        </w:rPr>
        <w:t> fuel, both simultaneously fumigated in </w:t>
      </w:r>
      <w:r w:rsidRPr="00114802">
        <w:rPr>
          <w:rFonts w:ascii="Times New Roman" w:eastAsia="Times New Roman" w:hAnsi="Times New Roman" w:cs="Times New Roman"/>
          <w:b/>
          <w:bCs/>
          <w:i/>
          <w:iCs/>
          <w:color w:val="000000"/>
          <w:sz w:val="28"/>
          <w:szCs w:val="28"/>
        </w:rPr>
        <w:t>engine</w:t>
      </w:r>
      <w:r w:rsidRPr="00114802">
        <w:rPr>
          <w:rFonts w:ascii="Times New Roman" w:eastAsia="Times New Roman" w:hAnsi="Times New Roman" w:cs="Times New Roman"/>
          <w:color w:val="000000"/>
          <w:sz w:val="28"/>
          <w:szCs w:val="28"/>
        </w:rPr>
        <w:t xml:space="preserve"> intake air stream. Both fumigated fuels mix </w:t>
      </w:r>
      <w:proofErr w:type="spellStart"/>
      <w:r w:rsidRPr="00114802">
        <w:rPr>
          <w:rFonts w:ascii="Times New Roman" w:eastAsia="Times New Roman" w:hAnsi="Times New Roman" w:cs="Times New Roman"/>
          <w:color w:val="000000"/>
          <w:sz w:val="28"/>
          <w:szCs w:val="28"/>
        </w:rPr>
        <w:t>with</w:t>
      </w:r>
      <w:r w:rsidRPr="00114802">
        <w:rPr>
          <w:rFonts w:ascii="Times New Roman" w:eastAsia="Times New Roman" w:hAnsi="Times New Roman" w:cs="Times New Roman"/>
          <w:b/>
          <w:bCs/>
          <w:i/>
          <w:iCs/>
          <w:color w:val="000000"/>
          <w:sz w:val="28"/>
          <w:szCs w:val="28"/>
        </w:rPr>
        <w:t>engine</w:t>
      </w:r>
      <w:proofErr w:type="spellEnd"/>
      <w:r w:rsidRPr="00114802">
        <w:rPr>
          <w:rFonts w:ascii="Times New Roman" w:eastAsia="Times New Roman" w:hAnsi="Times New Roman" w:cs="Times New Roman"/>
          <w:color w:val="000000"/>
          <w:sz w:val="28"/>
          <w:szCs w:val="28"/>
        </w:rPr>
        <w:t> intake air and they are inducted together, at the same time, into </w:t>
      </w:r>
      <w:r w:rsidRPr="00114802">
        <w:rPr>
          <w:rFonts w:ascii="Times New Roman" w:eastAsia="Times New Roman" w:hAnsi="Times New Roman" w:cs="Times New Roman"/>
          <w:b/>
          <w:bCs/>
          <w:i/>
          <w:iCs/>
          <w:color w:val="000000"/>
          <w:sz w:val="28"/>
          <w:szCs w:val="28"/>
        </w:rPr>
        <w:t>engine</w:t>
      </w:r>
      <w:r w:rsidRPr="00114802">
        <w:rPr>
          <w:rFonts w:ascii="Times New Roman" w:eastAsia="Times New Roman" w:hAnsi="Times New Roman" w:cs="Times New Roman"/>
          <w:color w:val="000000"/>
          <w:sz w:val="28"/>
          <w:szCs w:val="28"/>
        </w:rPr>
        <w:t> combustion chamber where homogeneous charge compression ignition combustion takes place. Fumigation of two fuels, in which one fuel has low volatility, is done by a novel dual fuel fumigation system comprising of at least one ultrasonic atomizer. Combustion phasing control is done by varying proportions of fumigated fuels, EGR rate, and EGR temperature and additionally by controlling </w:t>
      </w:r>
      <w:r w:rsidRPr="00114802">
        <w:rPr>
          <w:rFonts w:ascii="Times New Roman" w:eastAsia="Times New Roman" w:hAnsi="Times New Roman" w:cs="Times New Roman"/>
          <w:b/>
          <w:bCs/>
          <w:i/>
          <w:iCs/>
          <w:color w:val="000000"/>
          <w:sz w:val="28"/>
          <w:szCs w:val="28"/>
        </w:rPr>
        <w:t>engine</w:t>
      </w:r>
      <w:r w:rsidRPr="00114802">
        <w:rPr>
          <w:rFonts w:ascii="Times New Roman" w:eastAsia="Times New Roman" w:hAnsi="Times New Roman" w:cs="Times New Roman"/>
          <w:color w:val="000000"/>
          <w:sz w:val="28"/>
          <w:szCs w:val="28"/>
        </w:rPr>
        <w:t> intake air temperature. </w:t>
      </w:r>
      <w:r w:rsidRPr="00114802">
        <w:rPr>
          <w:rFonts w:ascii="Times New Roman" w:eastAsia="Times New Roman" w:hAnsi="Times New Roman" w:cs="Times New Roman"/>
          <w:b/>
          <w:bCs/>
          <w:i/>
          <w:iCs/>
          <w:color w:val="000000"/>
          <w:sz w:val="28"/>
          <w:szCs w:val="28"/>
        </w:rPr>
        <w:t>Engine</w:t>
      </w:r>
      <w:r w:rsidRPr="00114802">
        <w:rPr>
          <w:rFonts w:ascii="Times New Roman" w:eastAsia="Times New Roman" w:hAnsi="Times New Roman" w:cs="Times New Roman"/>
          <w:color w:val="000000"/>
          <w:sz w:val="28"/>
          <w:szCs w:val="28"/>
        </w:rPr>
        <w:t xml:space="preserve"> intake air is controlled to a desirable temperature by heat </w:t>
      </w:r>
      <w:r w:rsidRPr="00114802">
        <w:rPr>
          <w:rFonts w:ascii="Times New Roman" w:eastAsia="Times New Roman" w:hAnsi="Times New Roman" w:cs="Times New Roman"/>
          <w:color w:val="000000"/>
          <w:sz w:val="28"/>
          <w:szCs w:val="28"/>
        </w:rPr>
        <w:lastRenderedPageBreak/>
        <w:t>exchanger utilizing heat from </w:t>
      </w:r>
      <w:r w:rsidRPr="00114802">
        <w:rPr>
          <w:rFonts w:ascii="Times New Roman" w:eastAsia="Times New Roman" w:hAnsi="Times New Roman" w:cs="Times New Roman"/>
          <w:b/>
          <w:bCs/>
          <w:i/>
          <w:iCs/>
          <w:color w:val="000000"/>
          <w:sz w:val="28"/>
          <w:szCs w:val="28"/>
        </w:rPr>
        <w:t>engine</w:t>
      </w:r>
      <w:r w:rsidRPr="00114802">
        <w:rPr>
          <w:rFonts w:ascii="Times New Roman" w:eastAsia="Times New Roman" w:hAnsi="Times New Roman" w:cs="Times New Roman"/>
          <w:color w:val="000000"/>
          <w:sz w:val="28"/>
          <w:szCs w:val="28"/>
        </w:rPr>
        <w:t xml:space="preserve"> and/or exhaust gas. A controller monitors inputs from relevant sensors </w:t>
      </w:r>
      <w:proofErr w:type="gramStart"/>
      <w:r w:rsidRPr="00114802">
        <w:rPr>
          <w:rFonts w:ascii="Times New Roman" w:eastAsia="Times New Roman" w:hAnsi="Times New Roman" w:cs="Times New Roman"/>
          <w:color w:val="000000"/>
          <w:sz w:val="28"/>
          <w:szCs w:val="28"/>
        </w:rPr>
        <w:t>and,</w:t>
      </w:r>
      <w:proofErr w:type="gramEnd"/>
      <w:r w:rsidRPr="00114802">
        <w:rPr>
          <w:rFonts w:ascii="Times New Roman" w:eastAsia="Times New Roman" w:hAnsi="Times New Roman" w:cs="Times New Roman"/>
          <w:color w:val="000000"/>
          <w:sz w:val="28"/>
          <w:szCs w:val="28"/>
        </w:rPr>
        <w:t xml:space="preserve"> based on these inputs, adjusts fumigation rates of fuels, EGR rates, EGR temperature and </w:t>
      </w:r>
      <w:r w:rsidRPr="00114802">
        <w:rPr>
          <w:rFonts w:ascii="Times New Roman" w:eastAsia="Times New Roman" w:hAnsi="Times New Roman" w:cs="Times New Roman"/>
          <w:b/>
          <w:bCs/>
          <w:i/>
          <w:iCs/>
          <w:color w:val="000000"/>
          <w:sz w:val="28"/>
          <w:szCs w:val="28"/>
        </w:rPr>
        <w:t>engine</w:t>
      </w:r>
      <w:r w:rsidRPr="00114802">
        <w:rPr>
          <w:rFonts w:ascii="Times New Roman" w:eastAsia="Times New Roman" w:hAnsi="Times New Roman" w:cs="Times New Roman"/>
          <w:color w:val="000000"/>
          <w:sz w:val="28"/>
          <w:szCs w:val="28"/>
        </w:rPr>
        <w:t> intake air temperature.</w:t>
      </w:r>
    </w:p>
    <w:p w14:paraId="5D3AA4ED" w14:textId="77777777" w:rsidR="002B6156" w:rsidRPr="00114802" w:rsidRDefault="002B6156" w:rsidP="00114802">
      <w:pPr>
        <w:spacing w:line="360" w:lineRule="auto"/>
        <w:jc w:val="both"/>
        <w:rPr>
          <w:rFonts w:ascii="Times New Roman" w:hAnsi="Times New Roman" w:cs="Times New Roman"/>
          <w:sz w:val="28"/>
          <w:szCs w:val="28"/>
        </w:rPr>
      </w:pPr>
    </w:p>
    <w:p w14:paraId="2DD5FB14" w14:textId="77777777" w:rsidR="00FD57E4" w:rsidRPr="00114802" w:rsidRDefault="00FD57E4"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Приложение 4</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BA7AFB" w:rsidRPr="00114802" w14:paraId="1B8CAE07" w14:textId="77777777" w:rsidTr="00BA7AFB">
        <w:trPr>
          <w:tblCellSpacing w:w="15" w:type="dxa"/>
        </w:trPr>
        <w:tc>
          <w:tcPr>
            <w:tcW w:w="2500" w:type="pct"/>
            <w:vAlign w:val="center"/>
            <w:hideMark/>
          </w:tcPr>
          <w:p w14:paraId="050E0616" w14:textId="77777777" w:rsidR="00BA7AFB" w:rsidRPr="00114802" w:rsidRDefault="00BA7AFB" w:rsidP="00114802">
            <w:pPr>
              <w:spacing w:after="0" w:line="360" w:lineRule="auto"/>
              <w:jc w:val="both"/>
              <w:rPr>
                <w:rFonts w:ascii="Times New Roman" w:eastAsia="Times New Roman" w:hAnsi="Times New Roman" w:cs="Times New Roman"/>
                <w:sz w:val="28"/>
                <w:szCs w:val="28"/>
              </w:rPr>
            </w:pPr>
            <w:r w:rsidRPr="00114802">
              <w:rPr>
                <w:rFonts w:ascii="Times New Roman" w:eastAsia="Times New Roman" w:hAnsi="Times New Roman" w:cs="Times New Roman"/>
                <w:b/>
                <w:bCs/>
                <w:sz w:val="28"/>
                <w:szCs w:val="28"/>
              </w:rPr>
              <w:t>United States Patent Application</w:t>
            </w:r>
          </w:p>
        </w:tc>
        <w:tc>
          <w:tcPr>
            <w:tcW w:w="2500" w:type="pct"/>
            <w:vAlign w:val="center"/>
            <w:hideMark/>
          </w:tcPr>
          <w:p w14:paraId="060C28FA" w14:textId="77777777" w:rsidR="00BA7AFB" w:rsidRPr="00114802" w:rsidRDefault="00BA7AFB" w:rsidP="00114802">
            <w:pPr>
              <w:spacing w:after="0" w:line="360" w:lineRule="auto"/>
              <w:jc w:val="both"/>
              <w:rPr>
                <w:rFonts w:ascii="Times New Roman" w:eastAsia="Times New Roman" w:hAnsi="Times New Roman" w:cs="Times New Roman"/>
                <w:sz w:val="28"/>
                <w:szCs w:val="28"/>
              </w:rPr>
            </w:pPr>
            <w:r w:rsidRPr="00114802">
              <w:rPr>
                <w:rFonts w:ascii="Times New Roman" w:eastAsia="Times New Roman" w:hAnsi="Times New Roman" w:cs="Times New Roman"/>
                <w:b/>
                <w:bCs/>
                <w:sz w:val="28"/>
                <w:szCs w:val="28"/>
              </w:rPr>
              <w:t>20180171925</w:t>
            </w:r>
          </w:p>
        </w:tc>
      </w:tr>
      <w:tr w:rsidR="00BA7AFB" w:rsidRPr="00114802" w14:paraId="13DE3B88" w14:textId="77777777" w:rsidTr="00BA7AFB">
        <w:trPr>
          <w:tblCellSpacing w:w="15" w:type="dxa"/>
        </w:trPr>
        <w:tc>
          <w:tcPr>
            <w:tcW w:w="2500" w:type="pct"/>
            <w:hideMark/>
          </w:tcPr>
          <w:p w14:paraId="7EFD06A6" w14:textId="77777777" w:rsidR="00BA7AFB" w:rsidRPr="00114802" w:rsidRDefault="00BA7AFB" w:rsidP="00114802">
            <w:pPr>
              <w:spacing w:after="0" w:line="360" w:lineRule="auto"/>
              <w:jc w:val="both"/>
              <w:rPr>
                <w:rFonts w:ascii="Times New Roman" w:eastAsia="Times New Roman" w:hAnsi="Times New Roman" w:cs="Times New Roman"/>
                <w:sz w:val="28"/>
                <w:szCs w:val="28"/>
              </w:rPr>
            </w:pPr>
            <w:r w:rsidRPr="00114802">
              <w:rPr>
                <w:rFonts w:ascii="Times New Roman" w:eastAsia="Times New Roman" w:hAnsi="Times New Roman" w:cs="Times New Roman"/>
                <w:b/>
                <w:bCs/>
                <w:sz w:val="28"/>
                <w:szCs w:val="28"/>
              </w:rPr>
              <w:t>Kind Code</w:t>
            </w:r>
          </w:p>
        </w:tc>
        <w:tc>
          <w:tcPr>
            <w:tcW w:w="2500" w:type="pct"/>
            <w:vAlign w:val="center"/>
            <w:hideMark/>
          </w:tcPr>
          <w:p w14:paraId="4BF512C7" w14:textId="77777777" w:rsidR="00BA7AFB" w:rsidRPr="00114802" w:rsidRDefault="00BA7AFB" w:rsidP="00114802">
            <w:pPr>
              <w:spacing w:after="0" w:line="360" w:lineRule="auto"/>
              <w:jc w:val="both"/>
              <w:rPr>
                <w:rFonts w:ascii="Times New Roman" w:eastAsia="Times New Roman" w:hAnsi="Times New Roman" w:cs="Times New Roman"/>
                <w:sz w:val="28"/>
                <w:szCs w:val="28"/>
              </w:rPr>
            </w:pPr>
            <w:r w:rsidRPr="00114802">
              <w:rPr>
                <w:rFonts w:ascii="Times New Roman" w:eastAsia="Times New Roman" w:hAnsi="Times New Roman" w:cs="Times New Roman"/>
                <w:b/>
                <w:bCs/>
                <w:sz w:val="28"/>
                <w:szCs w:val="28"/>
              </w:rPr>
              <w:t>A1</w:t>
            </w:r>
          </w:p>
        </w:tc>
      </w:tr>
      <w:tr w:rsidR="00BA7AFB" w:rsidRPr="00114802" w14:paraId="774B68DC" w14:textId="77777777" w:rsidTr="00BA7AFB">
        <w:trPr>
          <w:tblCellSpacing w:w="15" w:type="dxa"/>
        </w:trPr>
        <w:tc>
          <w:tcPr>
            <w:tcW w:w="2500" w:type="pct"/>
            <w:vAlign w:val="center"/>
            <w:hideMark/>
          </w:tcPr>
          <w:p w14:paraId="4F9E7EB6" w14:textId="77777777" w:rsidR="00BA7AFB" w:rsidRPr="00114802" w:rsidRDefault="00BA7AFB" w:rsidP="00114802">
            <w:pPr>
              <w:spacing w:after="0" w:line="360" w:lineRule="auto"/>
              <w:jc w:val="both"/>
              <w:rPr>
                <w:rFonts w:ascii="Times New Roman" w:eastAsia="Times New Roman" w:hAnsi="Times New Roman" w:cs="Times New Roman"/>
                <w:sz w:val="28"/>
                <w:szCs w:val="28"/>
              </w:rPr>
            </w:pPr>
            <w:r w:rsidRPr="00114802">
              <w:rPr>
                <w:rFonts w:ascii="Times New Roman" w:eastAsia="Times New Roman" w:hAnsi="Times New Roman" w:cs="Times New Roman"/>
                <w:b/>
                <w:bCs/>
                <w:sz w:val="28"/>
                <w:szCs w:val="28"/>
              </w:rPr>
              <w:t>PAVLOV; Kevin J.</w:t>
            </w:r>
          </w:p>
        </w:tc>
        <w:tc>
          <w:tcPr>
            <w:tcW w:w="2500" w:type="pct"/>
            <w:vAlign w:val="center"/>
            <w:hideMark/>
          </w:tcPr>
          <w:p w14:paraId="0E6FEFB3" w14:textId="77777777" w:rsidR="00BA7AFB" w:rsidRPr="00114802" w:rsidRDefault="00BA7AFB" w:rsidP="00114802">
            <w:pPr>
              <w:spacing w:after="0" w:line="360" w:lineRule="auto"/>
              <w:jc w:val="both"/>
              <w:rPr>
                <w:rFonts w:ascii="Times New Roman" w:eastAsia="Times New Roman" w:hAnsi="Times New Roman" w:cs="Times New Roman"/>
                <w:sz w:val="28"/>
                <w:szCs w:val="28"/>
              </w:rPr>
            </w:pPr>
            <w:r w:rsidRPr="00114802">
              <w:rPr>
                <w:rFonts w:ascii="Times New Roman" w:eastAsia="Times New Roman" w:hAnsi="Times New Roman" w:cs="Times New Roman"/>
                <w:b/>
                <w:bCs/>
                <w:sz w:val="28"/>
                <w:szCs w:val="28"/>
              </w:rPr>
              <w:t>June 21, 2018</w:t>
            </w:r>
          </w:p>
        </w:tc>
      </w:tr>
    </w:tbl>
    <w:p w14:paraId="2302C107" w14:textId="77777777" w:rsidR="00BA7AFB" w:rsidRPr="00114802" w:rsidRDefault="003A351B" w:rsidP="00114802">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w14:anchorId="0810E0C7">
          <v:rect id="_x0000_i1026" alt="" style="width:467.75pt;height:.05pt;mso-width-percent:0;mso-height-percent:0;mso-width-percent:0;mso-height-percent:0" o:hralign="center" o:hrstd="t" o:hrnoshade="t" o:hr="t" fillcolor="black" stroked="f"/>
        </w:pict>
      </w:r>
    </w:p>
    <w:p w14:paraId="3BB3DBD2" w14:textId="77777777" w:rsidR="00BA7AFB" w:rsidRPr="00114802" w:rsidRDefault="00BA7AFB" w:rsidP="00114802">
      <w:pPr>
        <w:spacing w:after="0" w:line="360" w:lineRule="auto"/>
        <w:jc w:val="both"/>
        <w:rPr>
          <w:rFonts w:ascii="Times New Roman" w:eastAsia="Times New Roman" w:hAnsi="Times New Roman" w:cs="Times New Roman"/>
          <w:sz w:val="28"/>
          <w:szCs w:val="28"/>
        </w:rPr>
      </w:pPr>
      <w:r w:rsidRPr="00114802">
        <w:rPr>
          <w:rFonts w:ascii="Times New Roman" w:eastAsia="Times New Roman" w:hAnsi="Times New Roman" w:cs="Times New Roman"/>
          <w:color w:val="000000"/>
          <w:sz w:val="28"/>
          <w:szCs w:val="28"/>
        </w:rPr>
        <w:t>SECONDARY FUEL INJECTION SYSTEM AND METHOD FOR DIESEL ENGINES </w:t>
      </w:r>
      <w:r w:rsidRPr="00114802">
        <w:rPr>
          <w:rFonts w:ascii="Times New Roman" w:eastAsia="Times New Roman" w:hAnsi="Times New Roman" w:cs="Times New Roman"/>
          <w:color w:val="000000"/>
          <w:sz w:val="28"/>
          <w:szCs w:val="28"/>
        </w:rPr>
        <w:br/>
      </w:r>
      <w:r w:rsidRPr="00114802">
        <w:rPr>
          <w:rFonts w:ascii="Times New Roman" w:eastAsia="Times New Roman" w:hAnsi="Times New Roman" w:cs="Times New Roman"/>
          <w:color w:val="000000"/>
          <w:sz w:val="28"/>
          <w:szCs w:val="28"/>
        </w:rPr>
        <w:br/>
      </w:r>
    </w:p>
    <w:p w14:paraId="7E04DC8E" w14:textId="77777777" w:rsidR="00BA7AFB" w:rsidRPr="00114802" w:rsidRDefault="00BA7AFB" w:rsidP="00114802">
      <w:pPr>
        <w:spacing w:after="0" w:line="360" w:lineRule="auto"/>
        <w:jc w:val="both"/>
        <w:rPr>
          <w:rFonts w:ascii="Times New Roman" w:eastAsia="Times New Roman" w:hAnsi="Times New Roman" w:cs="Times New Roman"/>
          <w:color w:val="000000"/>
          <w:sz w:val="28"/>
          <w:szCs w:val="28"/>
        </w:rPr>
      </w:pPr>
      <w:r w:rsidRPr="00114802">
        <w:rPr>
          <w:rFonts w:ascii="Times New Roman" w:eastAsia="Times New Roman" w:hAnsi="Times New Roman" w:cs="Times New Roman"/>
          <w:b/>
          <w:bCs/>
          <w:color w:val="000000"/>
          <w:sz w:val="28"/>
          <w:szCs w:val="28"/>
        </w:rPr>
        <w:t>Abstract</w:t>
      </w:r>
    </w:p>
    <w:p w14:paraId="1B8E288D" w14:textId="77777777" w:rsidR="00BA7AFB" w:rsidRPr="00114802" w:rsidRDefault="00BA7AFB" w:rsidP="00114802">
      <w:pPr>
        <w:spacing w:before="100" w:beforeAutospacing="1" w:after="100" w:afterAutospacing="1" w:line="360" w:lineRule="auto"/>
        <w:jc w:val="both"/>
        <w:rPr>
          <w:rFonts w:ascii="Times New Roman" w:eastAsia="Times New Roman" w:hAnsi="Times New Roman" w:cs="Times New Roman"/>
          <w:color w:val="000000"/>
          <w:sz w:val="28"/>
          <w:szCs w:val="28"/>
        </w:rPr>
      </w:pPr>
      <w:r w:rsidRPr="00114802">
        <w:rPr>
          <w:rFonts w:ascii="Times New Roman" w:eastAsia="Times New Roman" w:hAnsi="Times New Roman" w:cs="Times New Roman"/>
          <w:color w:val="000000"/>
          <w:sz w:val="28"/>
          <w:szCs w:val="28"/>
        </w:rPr>
        <w:t>A secondary fueling system for a diesel internal combustion </w:t>
      </w:r>
      <w:r w:rsidRPr="00114802">
        <w:rPr>
          <w:rFonts w:ascii="Times New Roman" w:eastAsia="Times New Roman" w:hAnsi="Times New Roman" w:cs="Times New Roman"/>
          <w:b/>
          <w:bCs/>
          <w:i/>
          <w:iCs/>
          <w:color w:val="000000"/>
          <w:sz w:val="28"/>
          <w:szCs w:val="28"/>
        </w:rPr>
        <w:t>engine</w:t>
      </w:r>
      <w:r w:rsidRPr="00114802">
        <w:rPr>
          <w:rFonts w:ascii="Times New Roman" w:eastAsia="Times New Roman" w:hAnsi="Times New Roman" w:cs="Times New Roman"/>
          <w:color w:val="000000"/>
          <w:sz w:val="28"/>
          <w:szCs w:val="28"/>
        </w:rPr>
        <w:t> includes an injector which injects an oxygen-containing secondary fuel into the </w:t>
      </w:r>
      <w:r w:rsidRPr="00114802">
        <w:rPr>
          <w:rFonts w:ascii="Times New Roman" w:eastAsia="Times New Roman" w:hAnsi="Times New Roman" w:cs="Times New Roman"/>
          <w:b/>
          <w:bCs/>
          <w:i/>
          <w:iCs/>
          <w:color w:val="000000"/>
          <w:sz w:val="28"/>
          <w:szCs w:val="28"/>
        </w:rPr>
        <w:t>engine's</w:t>
      </w:r>
      <w:r w:rsidRPr="00114802">
        <w:rPr>
          <w:rFonts w:ascii="Times New Roman" w:eastAsia="Times New Roman" w:hAnsi="Times New Roman" w:cs="Times New Roman"/>
          <w:color w:val="000000"/>
          <w:sz w:val="28"/>
          <w:szCs w:val="28"/>
        </w:rPr>
        <w:t> air intake system, a pump which pumps the secondary fuel to the injector, a sensor which senses pressure in the air intake system, and a secondary fuel controller which receives output signals from the sensor and pump, operator inputs for the </w:t>
      </w:r>
      <w:r w:rsidRPr="00114802">
        <w:rPr>
          <w:rFonts w:ascii="Times New Roman" w:eastAsia="Times New Roman" w:hAnsi="Times New Roman" w:cs="Times New Roman"/>
          <w:b/>
          <w:bCs/>
          <w:i/>
          <w:iCs/>
          <w:color w:val="000000"/>
          <w:sz w:val="28"/>
          <w:szCs w:val="28"/>
        </w:rPr>
        <w:t>engine,</w:t>
      </w:r>
      <w:r w:rsidRPr="00114802">
        <w:rPr>
          <w:rFonts w:ascii="Times New Roman" w:eastAsia="Times New Roman" w:hAnsi="Times New Roman" w:cs="Times New Roman"/>
          <w:color w:val="000000"/>
          <w:sz w:val="28"/>
          <w:szCs w:val="28"/>
        </w:rPr>
        <w:t> and data signals pertaining to operation of the </w:t>
      </w:r>
      <w:r w:rsidRPr="00114802">
        <w:rPr>
          <w:rFonts w:ascii="Times New Roman" w:eastAsia="Times New Roman" w:hAnsi="Times New Roman" w:cs="Times New Roman"/>
          <w:b/>
          <w:bCs/>
          <w:i/>
          <w:iCs/>
          <w:color w:val="000000"/>
          <w:sz w:val="28"/>
          <w:szCs w:val="28"/>
        </w:rPr>
        <w:t>engine</w:t>
      </w:r>
      <w:r w:rsidRPr="00114802">
        <w:rPr>
          <w:rFonts w:ascii="Times New Roman" w:eastAsia="Times New Roman" w:hAnsi="Times New Roman" w:cs="Times New Roman"/>
          <w:color w:val="000000"/>
          <w:sz w:val="28"/>
          <w:szCs w:val="28"/>
        </w:rPr>
        <w:t> from the main </w:t>
      </w:r>
      <w:r w:rsidRPr="00114802">
        <w:rPr>
          <w:rFonts w:ascii="Times New Roman" w:eastAsia="Times New Roman" w:hAnsi="Times New Roman" w:cs="Times New Roman"/>
          <w:b/>
          <w:bCs/>
          <w:i/>
          <w:iCs/>
          <w:color w:val="000000"/>
          <w:sz w:val="28"/>
          <w:szCs w:val="28"/>
        </w:rPr>
        <w:t>engine</w:t>
      </w:r>
      <w:r w:rsidRPr="00114802">
        <w:rPr>
          <w:rFonts w:ascii="Times New Roman" w:eastAsia="Times New Roman" w:hAnsi="Times New Roman" w:cs="Times New Roman"/>
          <w:color w:val="000000"/>
          <w:sz w:val="28"/>
          <w:szCs w:val="28"/>
        </w:rPr>
        <w:t xml:space="preserve"> controller, determines an injection amount of the secondary fuel based thereon, and controls the pump based on the determined injection amount. The secondary controller may operate an additional control wherein the injection amount of secondary fuel determined by the programmed secondary fuel controller is </w:t>
      </w:r>
      <w:r w:rsidRPr="00114802">
        <w:rPr>
          <w:rFonts w:ascii="Times New Roman" w:eastAsia="Times New Roman" w:hAnsi="Times New Roman" w:cs="Times New Roman"/>
          <w:color w:val="000000"/>
          <w:sz w:val="28"/>
          <w:szCs w:val="28"/>
        </w:rPr>
        <w:lastRenderedPageBreak/>
        <w:t>modified based on at least one of topology conditions of roads on which the vehicle is traveling and considerations of efficient </w:t>
      </w:r>
      <w:r w:rsidRPr="00114802">
        <w:rPr>
          <w:rFonts w:ascii="Times New Roman" w:eastAsia="Times New Roman" w:hAnsi="Times New Roman" w:cs="Times New Roman"/>
          <w:b/>
          <w:bCs/>
          <w:i/>
          <w:iCs/>
          <w:color w:val="000000"/>
          <w:sz w:val="28"/>
          <w:szCs w:val="28"/>
        </w:rPr>
        <w:t>engine</w:t>
      </w:r>
      <w:r w:rsidRPr="00114802">
        <w:rPr>
          <w:rFonts w:ascii="Times New Roman" w:eastAsia="Times New Roman" w:hAnsi="Times New Roman" w:cs="Times New Roman"/>
          <w:color w:val="000000"/>
          <w:sz w:val="28"/>
          <w:szCs w:val="28"/>
        </w:rPr>
        <w:t> output in comparison to driver requests for </w:t>
      </w:r>
      <w:r w:rsidRPr="00114802">
        <w:rPr>
          <w:rFonts w:ascii="Times New Roman" w:eastAsia="Times New Roman" w:hAnsi="Times New Roman" w:cs="Times New Roman"/>
          <w:b/>
          <w:bCs/>
          <w:i/>
          <w:iCs/>
          <w:color w:val="000000"/>
          <w:sz w:val="28"/>
          <w:szCs w:val="28"/>
        </w:rPr>
        <w:t>engine</w:t>
      </w:r>
      <w:r w:rsidRPr="00114802">
        <w:rPr>
          <w:rFonts w:ascii="Times New Roman" w:eastAsia="Times New Roman" w:hAnsi="Times New Roman" w:cs="Times New Roman"/>
          <w:color w:val="000000"/>
          <w:sz w:val="28"/>
          <w:szCs w:val="28"/>
        </w:rPr>
        <w:t> output.</w:t>
      </w:r>
    </w:p>
    <w:p w14:paraId="37B67187" w14:textId="77777777" w:rsidR="002B6156" w:rsidRPr="00114802" w:rsidRDefault="002B6156" w:rsidP="00114802">
      <w:pPr>
        <w:spacing w:line="360" w:lineRule="auto"/>
        <w:jc w:val="both"/>
        <w:rPr>
          <w:rFonts w:ascii="Times New Roman" w:hAnsi="Times New Roman" w:cs="Times New Roman"/>
          <w:sz w:val="28"/>
          <w:szCs w:val="28"/>
        </w:rPr>
      </w:pPr>
    </w:p>
    <w:p w14:paraId="6D2E2CBF" w14:textId="77777777" w:rsidR="00FD57E4" w:rsidRPr="00114802" w:rsidRDefault="00FD57E4" w:rsidP="00114802">
      <w:pPr>
        <w:spacing w:line="360" w:lineRule="auto"/>
        <w:jc w:val="both"/>
        <w:rPr>
          <w:rFonts w:ascii="Times New Roman" w:hAnsi="Times New Roman" w:cs="Times New Roman"/>
          <w:sz w:val="28"/>
          <w:szCs w:val="28"/>
          <w:lang w:val="ru-RU"/>
        </w:rPr>
      </w:pPr>
      <w:r w:rsidRPr="00114802">
        <w:rPr>
          <w:rFonts w:ascii="Times New Roman" w:hAnsi="Times New Roman" w:cs="Times New Roman"/>
          <w:sz w:val="28"/>
          <w:szCs w:val="28"/>
          <w:lang w:val="ru-RU"/>
        </w:rPr>
        <w:t>Приложение 5</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BA7AFB" w:rsidRPr="00114802" w14:paraId="660EC249" w14:textId="77777777" w:rsidTr="00BA7AFB">
        <w:trPr>
          <w:tblCellSpacing w:w="15" w:type="dxa"/>
        </w:trPr>
        <w:tc>
          <w:tcPr>
            <w:tcW w:w="2500" w:type="pct"/>
            <w:vAlign w:val="center"/>
            <w:hideMark/>
          </w:tcPr>
          <w:p w14:paraId="1F777A06" w14:textId="77777777" w:rsidR="00BA7AFB" w:rsidRPr="00114802" w:rsidRDefault="00BA7AFB" w:rsidP="00114802">
            <w:pPr>
              <w:spacing w:after="0" w:line="360" w:lineRule="auto"/>
              <w:jc w:val="both"/>
              <w:rPr>
                <w:rFonts w:ascii="Times New Roman" w:eastAsia="Times New Roman" w:hAnsi="Times New Roman" w:cs="Times New Roman"/>
                <w:sz w:val="28"/>
                <w:szCs w:val="28"/>
              </w:rPr>
            </w:pPr>
            <w:r w:rsidRPr="00114802">
              <w:rPr>
                <w:rFonts w:ascii="Times New Roman" w:eastAsia="Times New Roman" w:hAnsi="Times New Roman" w:cs="Times New Roman"/>
                <w:b/>
                <w:bCs/>
                <w:sz w:val="28"/>
                <w:szCs w:val="28"/>
              </w:rPr>
              <w:t>United States Patent Application</w:t>
            </w:r>
          </w:p>
        </w:tc>
        <w:tc>
          <w:tcPr>
            <w:tcW w:w="2500" w:type="pct"/>
            <w:vAlign w:val="center"/>
            <w:hideMark/>
          </w:tcPr>
          <w:p w14:paraId="4590FB8A" w14:textId="77777777" w:rsidR="00BA7AFB" w:rsidRPr="00114802" w:rsidRDefault="00BA7AFB" w:rsidP="00114802">
            <w:pPr>
              <w:spacing w:after="0" w:line="360" w:lineRule="auto"/>
              <w:jc w:val="both"/>
              <w:rPr>
                <w:rFonts w:ascii="Times New Roman" w:eastAsia="Times New Roman" w:hAnsi="Times New Roman" w:cs="Times New Roman"/>
                <w:sz w:val="28"/>
                <w:szCs w:val="28"/>
              </w:rPr>
            </w:pPr>
            <w:r w:rsidRPr="00114802">
              <w:rPr>
                <w:rFonts w:ascii="Times New Roman" w:eastAsia="Times New Roman" w:hAnsi="Times New Roman" w:cs="Times New Roman"/>
                <w:b/>
                <w:bCs/>
                <w:sz w:val="28"/>
                <w:szCs w:val="28"/>
              </w:rPr>
              <w:t>20180179975</w:t>
            </w:r>
          </w:p>
        </w:tc>
      </w:tr>
      <w:tr w:rsidR="00BA7AFB" w:rsidRPr="00114802" w14:paraId="40A7A515" w14:textId="77777777" w:rsidTr="00BA7AFB">
        <w:trPr>
          <w:tblCellSpacing w:w="15" w:type="dxa"/>
        </w:trPr>
        <w:tc>
          <w:tcPr>
            <w:tcW w:w="2500" w:type="pct"/>
            <w:hideMark/>
          </w:tcPr>
          <w:p w14:paraId="5F404C99" w14:textId="77777777" w:rsidR="00BA7AFB" w:rsidRPr="00114802" w:rsidRDefault="00BA7AFB" w:rsidP="00114802">
            <w:pPr>
              <w:spacing w:after="0" w:line="360" w:lineRule="auto"/>
              <w:jc w:val="both"/>
              <w:rPr>
                <w:rFonts w:ascii="Times New Roman" w:eastAsia="Times New Roman" w:hAnsi="Times New Roman" w:cs="Times New Roman"/>
                <w:sz w:val="28"/>
                <w:szCs w:val="28"/>
              </w:rPr>
            </w:pPr>
            <w:r w:rsidRPr="00114802">
              <w:rPr>
                <w:rFonts w:ascii="Times New Roman" w:eastAsia="Times New Roman" w:hAnsi="Times New Roman" w:cs="Times New Roman"/>
                <w:b/>
                <w:bCs/>
                <w:sz w:val="28"/>
                <w:szCs w:val="28"/>
              </w:rPr>
              <w:t>Kind Code</w:t>
            </w:r>
          </w:p>
        </w:tc>
        <w:tc>
          <w:tcPr>
            <w:tcW w:w="2500" w:type="pct"/>
            <w:vAlign w:val="center"/>
            <w:hideMark/>
          </w:tcPr>
          <w:p w14:paraId="40C780DE" w14:textId="77777777" w:rsidR="00BA7AFB" w:rsidRPr="00114802" w:rsidRDefault="00BA7AFB" w:rsidP="00114802">
            <w:pPr>
              <w:spacing w:after="0" w:line="360" w:lineRule="auto"/>
              <w:jc w:val="both"/>
              <w:rPr>
                <w:rFonts w:ascii="Times New Roman" w:eastAsia="Times New Roman" w:hAnsi="Times New Roman" w:cs="Times New Roman"/>
                <w:sz w:val="28"/>
                <w:szCs w:val="28"/>
              </w:rPr>
            </w:pPr>
            <w:r w:rsidRPr="00114802">
              <w:rPr>
                <w:rFonts w:ascii="Times New Roman" w:eastAsia="Times New Roman" w:hAnsi="Times New Roman" w:cs="Times New Roman"/>
                <w:b/>
                <w:bCs/>
                <w:sz w:val="28"/>
                <w:szCs w:val="28"/>
              </w:rPr>
              <w:t>A1</w:t>
            </w:r>
          </w:p>
        </w:tc>
      </w:tr>
      <w:tr w:rsidR="00BA7AFB" w:rsidRPr="00114802" w14:paraId="2C878DF6" w14:textId="77777777" w:rsidTr="00BA7AFB">
        <w:trPr>
          <w:tblCellSpacing w:w="15" w:type="dxa"/>
        </w:trPr>
        <w:tc>
          <w:tcPr>
            <w:tcW w:w="2500" w:type="pct"/>
            <w:vAlign w:val="center"/>
            <w:hideMark/>
          </w:tcPr>
          <w:p w14:paraId="7A74E7B3" w14:textId="390E074B" w:rsidR="00BA7AFB" w:rsidRPr="00114802" w:rsidRDefault="00BA7AFB" w:rsidP="00114802">
            <w:pPr>
              <w:spacing w:after="0" w:line="360" w:lineRule="auto"/>
              <w:jc w:val="both"/>
              <w:rPr>
                <w:rFonts w:ascii="Times New Roman" w:eastAsia="Times New Roman" w:hAnsi="Times New Roman" w:cs="Times New Roman"/>
                <w:sz w:val="28"/>
                <w:szCs w:val="28"/>
              </w:rPr>
            </w:pPr>
            <w:r w:rsidRPr="00114802">
              <w:rPr>
                <w:rFonts w:ascii="Times New Roman" w:eastAsia="Times New Roman" w:hAnsi="Times New Roman" w:cs="Times New Roman"/>
                <w:b/>
                <w:bCs/>
                <w:sz w:val="28"/>
                <w:szCs w:val="28"/>
              </w:rPr>
              <w:t>Merlino; Gennaro</w:t>
            </w:r>
            <w:r w:rsidR="00AC7FD6">
              <w:rPr>
                <w:rFonts w:ascii="Times New Roman" w:eastAsia="Times New Roman" w:hAnsi="Times New Roman" w:cs="Times New Roman"/>
                <w:b/>
                <w:bCs/>
                <w:sz w:val="28"/>
                <w:szCs w:val="28"/>
              </w:rPr>
              <w:t xml:space="preserve">; </w:t>
            </w:r>
            <w:r w:rsidRPr="00114802">
              <w:rPr>
                <w:rFonts w:ascii="Times New Roman" w:eastAsia="Times New Roman" w:hAnsi="Times New Roman" w:cs="Times New Roman"/>
                <w:b/>
                <w:bCs/>
                <w:sz w:val="28"/>
                <w:szCs w:val="28"/>
              </w:rPr>
              <w:t>et al.</w:t>
            </w:r>
          </w:p>
        </w:tc>
        <w:tc>
          <w:tcPr>
            <w:tcW w:w="2500" w:type="pct"/>
            <w:vAlign w:val="center"/>
            <w:hideMark/>
          </w:tcPr>
          <w:p w14:paraId="71E9AC65" w14:textId="77777777" w:rsidR="00BA7AFB" w:rsidRPr="00114802" w:rsidRDefault="00BA7AFB" w:rsidP="00114802">
            <w:pPr>
              <w:spacing w:after="0" w:line="360" w:lineRule="auto"/>
              <w:jc w:val="both"/>
              <w:rPr>
                <w:rFonts w:ascii="Times New Roman" w:eastAsia="Times New Roman" w:hAnsi="Times New Roman" w:cs="Times New Roman"/>
                <w:sz w:val="28"/>
                <w:szCs w:val="28"/>
              </w:rPr>
            </w:pPr>
            <w:r w:rsidRPr="00114802">
              <w:rPr>
                <w:rFonts w:ascii="Times New Roman" w:eastAsia="Times New Roman" w:hAnsi="Times New Roman" w:cs="Times New Roman"/>
                <w:b/>
                <w:bCs/>
                <w:sz w:val="28"/>
                <w:szCs w:val="28"/>
              </w:rPr>
              <w:t>June 28, 2018</w:t>
            </w:r>
          </w:p>
        </w:tc>
      </w:tr>
    </w:tbl>
    <w:p w14:paraId="675DE62A" w14:textId="77777777" w:rsidR="00BA7AFB" w:rsidRPr="00114802" w:rsidRDefault="003A351B" w:rsidP="00114802">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w14:anchorId="0A8BE3F9">
          <v:rect id="_x0000_i1025" alt="" style="width:467.75pt;height:.05pt;mso-width-percent:0;mso-height-percent:0;mso-width-percent:0;mso-height-percent:0" o:hralign="center" o:hrstd="t" o:hrnoshade="t" o:hr="t" fillcolor="black" stroked="f"/>
        </w:pict>
      </w:r>
    </w:p>
    <w:p w14:paraId="1853C442" w14:textId="77777777" w:rsidR="00BA7AFB" w:rsidRPr="00114802" w:rsidRDefault="00BA7AFB" w:rsidP="00114802">
      <w:pPr>
        <w:spacing w:after="0" w:line="360" w:lineRule="auto"/>
        <w:jc w:val="both"/>
        <w:rPr>
          <w:rFonts w:ascii="Times New Roman" w:eastAsia="Times New Roman" w:hAnsi="Times New Roman" w:cs="Times New Roman"/>
          <w:sz w:val="28"/>
          <w:szCs w:val="28"/>
        </w:rPr>
      </w:pPr>
      <w:r w:rsidRPr="00114802">
        <w:rPr>
          <w:rFonts w:ascii="Times New Roman" w:eastAsia="Times New Roman" w:hAnsi="Times New Roman" w:cs="Times New Roman"/>
          <w:color w:val="000000"/>
          <w:sz w:val="28"/>
          <w:szCs w:val="28"/>
        </w:rPr>
        <w:t>ENGINE CONTROL SYSTEM INCLUDING FEED-FORWARD NEURAL NETWORK CONTROLLER </w:t>
      </w:r>
      <w:r w:rsidRPr="00114802">
        <w:rPr>
          <w:rFonts w:ascii="Times New Roman" w:eastAsia="Times New Roman" w:hAnsi="Times New Roman" w:cs="Times New Roman"/>
          <w:color w:val="000000"/>
          <w:sz w:val="28"/>
          <w:szCs w:val="28"/>
        </w:rPr>
        <w:br/>
      </w:r>
      <w:r w:rsidRPr="00114802">
        <w:rPr>
          <w:rFonts w:ascii="Times New Roman" w:eastAsia="Times New Roman" w:hAnsi="Times New Roman" w:cs="Times New Roman"/>
          <w:color w:val="000000"/>
          <w:sz w:val="28"/>
          <w:szCs w:val="28"/>
        </w:rPr>
        <w:br/>
      </w:r>
    </w:p>
    <w:p w14:paraId="609CDA23" w14:textId="77777777" w:rsidR="00BA7AFB" w:rsidRPr="00114802" w:rsidRDefault="00BA7AFB" w:rsidP="00114802">
      <w:pPr>
        <w:spacing w:after="0" w:line="360" w:lineRule="auto"/>
        <w:jc w:val="both"/>
        <w:rPr>
          <w:rFonts w:ascii="Times New Roman" w:eastAsia="Times New Roman" w:hAnsi="Times New Roman" w:cs="Times New Roman"/>
          <w:color w:val="000000"/>
          <w:sz w:val="28"/>
          <w:szCs w:val="28"/>
        </w:rPr>
      </w:pPr>
      <w:r w:rsidRPr="00114802">
        <w:rPr>
          <w:rFonts w:ascii="Times New Roman" w:eastAsia="Times New Roman" w:hAnsi="Times New Roman" w:cs="Times New Roman"/>
          <w:b/>
          <w:bCs/>
          <w:color w:val="000000"/>
          <w:sz w:val="28"/>
          <w:szCs w:val="28"/>
        </w:rPr>
        <w:t>Abstract</w:t>
      </w:r>
    </w:p>
    <w:p w14:paraId="7C695976" w14:textId="77777777" w:rsidR="00BA7AFB" w:rsidRPr="00114802" w:rsidRDefault="00BA7AFB" w:rsidP="00114802">
      <w:pPr>
        <w:spacing w:before="100" w:beforeAutospacing="1" w:after="100" w:afterAutospacing="1" w:line="360" w:lineRule="auto"/>
        <w:jc w:val="both"/>
        <w:rPr>
          <w:rFonts w:ascii="Times New Roman" w:eastAsia="Times New Roman" w:hAnsi="Times New Roman" w:cs="Times New Roman"/>
          <w:color w:val="000000"/>
          <w:sz w:val="28"/>
          <w:szCs w:val="28"/>
        </w:rPr>
      </w:pPr>
      <w:r w:rsidRPr="00114802">
        <w:rPr>
          <w:rFonts w:ascii="Times New Roman" w:eastAsia="Times New Roman" w:hAnsi="Times New Roman" w:cs="Times New Roman"/>
          <w:color w:val="000000"/>
          <w:sz w:val="28"/>
          <w:szCs w:val="28"/>
        </w:rPr>
        <w:t>An automotive internal combustion </w:t>
      </w:r>
      <w:r w:rsidRPr="00114802">
        <w:rPr>
          <w:rFonts w:ascii="Times New Roman" w:eastAsia="Times New Roman" w:hAnsi="Times New Roman" w:cs="Times New Roman"/>
          <w:b/>
          <w:bCs/>
          <w:i/>
          <w:iCs/>
          <w:color w:val="000000"/>
          <w:sz w:val="28"/>
          <w:szCs w:val="28"/>
        </w:rPr>
        <w:t>engine</w:t>
      </w:r>
      <w:r w:rsidRPr="00114802">
        <w:rPr>
          <w:rFonts w:ascii="Times New Roman" w:eastAsia="Times New Roman" w:hAnsi="Times New Roman" w:cs="Times New Roman"/>
          <w:color w:val="000000"/>
          <w:sz w:val="28"/>
          <w:szCs w:val="28"/>
        </w:rPr>
        <w:t> combusts an air/fuel mixture to generate a drive torque. An </w:t>
      </w:r>
      <w:r w:rsidRPr="00114802">
        <w:rPr>
          <w:rFonts w:ascii="Times New Roman" w:eastAsia="Times New Roman" w:hAnsi="Times New Roman" w:cs="Times New Roman"/>
          <w:b/>
          <w:bCs/>
          <w:i/>
          <w:iCs/>
          <w:color w:val="000000"/>
          <w:sz w:val="28"/>
          <w:szCs w:val="28"/>
        </w:rPr>
        <w:t>engine</w:t>
      </w:r>
      <w:r w:rsidRPr="00114802">
        <w:rPr>
          <w:rFonts w:ascii="Times New Roman" w:eastAsia="Times New Roman" w:hAnsi="Times New Roman" w:cs="Times New Roman"/>
          <w:color w:val="000000"/>
          <w:sz w:val="28"/>
          <w:szCs w:val="28"/>
        </w:rPr>
        <w:t> control unit (ECU) determines a torque request to output a fuel request signal indicative of an amount of the fuel to inject into a cylinder of the </w:t>
      </w:r>
      <w:r w:rsidRPr="00114802">
        <w:rPr>
          <w:rFonts w:ascii="Times New Roman" w:eastAsia="Times New Roman" w:hAnsi="Times New Roman" w:cs="Times New Roman"/>
          <w:b/>
          <w:bCs/>
          <w:i/>
          <w:iCs/>
          <w:color w:val="000000"/>
          <w:sz w:val="28"/>
          <w:szCs w:val="28"/>
        </w:rPr>
        <w:t>engine</w:t>
      </w:r>
      <w:r w:rsidRPr="00114802">
        <w:rPr>
          <w:rFonts w:ascii="Times New Roman" w:eastAsia="Times New Roman" w:hAnsi="Times New Roman" w:cs="Times New Roman"/>
          <w:color w:val="000000"/>
          <w:sz w:val="28"/>
          <w:szCs w:val="28"/>
        </w:rPr>
        <w:t>. The ECU includes neural network controller installed with a neural network to generate a fuel setpoint signal based on the torque request and to define a combustion model of the </w:t>
      </w:r>
      <w:r w:rsidRPr="00114802">
        <w:rPr>
          <w:rFonts w:ascii="Times New Roman" w:eastAsia="Times New Roman" w:hAnsi="Times New Roman" w:cs="Times New Roman"/>
          <w:b/>
          <w:bCs/>
          <w:i/>
          <w:iCs/>
          <w:color w:val="000000"/>
          <w:sz w:val="28"/>
          <w:szCs w:val="28"/>
        </w:rPr>
        <w:t>engine</w:t>
      </w:r>
      <w:r w:rsidRPr="00114802">
        <w:rPr>
          <w:rFonts w:ascii="Times New Roman" w:eastAsia="Times New Roman" w:hAnsi="Times New Roman" w:cs="Times New Roman"/>
          <w:color w:val="000000"/>
          <w:sz w:val="28"/>
          <w:szCs w:val="28"/>
        </w:rPr>
        <w:t>. The neural network generates a start of injection (SOI) signal indicating a start time at which to inject the fuel based a crankshaft angle. The ECU further outputs the fuel request signal based on the fuel setpoint and the SOI. A fuel injector injects the fuel into the cylinder based on the fuel request signal to generate the drive torque indicated by the torque request.</w:t>
      </w:r>
    </w:p>
    <w:p w14:paraId="709A0185" w14:textId="77777777" w:rsidR="00BA7AFB" w:rsidRPr="00114802" w:rsidRDefault="00BA7AFB" w:rsidP="00114802">
      <w:pPr>
        <w:spacing w:line="360" w:lineRule="auto"/>
        <w:jc w:val="both"/>
        <w:rPr>
          <w:rFonts w:ascii="Times New Roman" w:hAnsi="Times New Roman" w:cs="Times New Roman"/>
          <w:sz w:val="28"/>
          <w:szCs w:val="28"/>
        </w:rPr>
      </w:pPr>
    </w:p>
    <w:p w14:paraId="5F393CAE" w14:textId="77777777" w:rsidR="004C2CC4" w:rsidRPr="00114802" w:rsidRDefault="004C2CC4" w:rsidP="00114802">
      <w:pPr>
        <w:spacing w:line="360" w:lineRule="auto"/>
        <w:jc w:val="both"/>
        <w:rPr>
          <w:rFonts w:ascii="Times New Roman" w:hAnsi="Times New Roman" w:cs="Times New Roman"/>
          <w:sz w:val="28"/>
          <w:szCs w:val="28"/>
        </w:rPr>
      </w:pPr>
    </w:p>
    <w:p w14:paraId="31D9D8AC" w14:textId="77777777" w:rsidR="005D3AB9" w:rsidRPr="00114802" w:rsidRDefault="005D3AB9" w:rsidP="00114802">
      <w:pPr>
        <w:spacing w:line="360" w:lineRule="auto"/>
        <w:jc w:val="both"/>
        <w:rPr>
          <w:rFonts w:ascii="Times New Roman" w:hAnsi="Times New Roman" w:cs="Times New Roman"/>
          <w:b/>
          <w:sz w:val="28"/>
          <w:szCs w:val="28"/>
        </w:rPr>
      </w:pPr>
    </w:p>
    <w:p w14:paraId="0D5A02D3" w14:textId="77777777" w:rsidR="00F3190C" w:rsidRPr="00114802" w:rsidRDefault="00F3190C" w:rsidP="00114802">
      <w:pPr>
        <w:spacing w:line="360" w:lineRule="auto"/>
        <w:jc w:val="both"/>
        <w:rPr>
          <w:rFonts w:ascii="Times New Roman" w:hAnsi="Times New Roman" w:cs="Times New Roman"/>
          <w:b/>
          <w:sz w:val="28"/>
          <w:szCs w:val="28"/>
        </w:rPr>
      </w:pPr>
    </w:p>
    <w:p w14:paraId="512AFEF1" w14:textId="77777777" w:rsidR="000E3EE0" w:rsidRPr="00114802" w:rsidRDefault="000E3EE0" w:rsidP="00114802">
      <w:pPr>
        <w:spacing w:line="360" w:lineRule="auto"/>
        <w:jc w:val="both"/>
        <w:rPr>
          <w:rFonts w:ascii="Times New Roman" w:hAnsi="Times New Roman" w:cs="Times New Roman"/>
          <w:sz w:val="28"/>
          <w:szCs w:val="28"/>
        </w:rPr>
      </w:pPr>
    </w:p>
    <w:sectPr w:rsidR="000E3EE0" w:rsidRPr="00114802">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35DD0" w14:textId="77777777" w:rsidR="003A351B" w:rsidRDefault="003A351B" w:rsidP="00A73084">
      <w:pPr>
        <w:spacing w:after="0" w:line="240" w:lineRule="auto"/>
      </w:pPr>
      <w:r>
        <w:separator/>
      </w:r>
    </w:p>
  </w:endnote>
  <w:endnote w:type="continuationSeparator" w:id="0">
    <w:p w14:paraId="1AC6DD19" w14:textId="77777777" w:rsidR="003A351B" w:rsidRDefault="003A351B" w:rsidP="00A73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9405938"/>
      <w:docPartObj>
        <w:docPartGallery w:val="Page Numbers (Bottom of Page)"/>
        <w:docPartUnique/>
      </w:docPartObj>
    </w:sdtPr>
    <w:sdtEndPr>
      <w:rPr>
        <w:noProof/>
      </w:rPr>
    </w:sdtEndPr>
    <w:sdtContent>
      <w:p w14:paraId="1B87DE3B" w14:textId="77777777" w:rsidR="00A73084" w:rsidRDefault="00A73084">
        <w:pPr>
          <w:pStyle w:val="a7"/>
          <w:jc w:val="center"/>
        </w:pPr>
        <w:r>
          <w:fldChar w:fldCharType="begin"/>
        </w:r>
        <w:r>
          <w:instrText xml:space="preserve"> PAGE   \* MERGEFORMAT </w:instrText>
        </w:r>
        <w:r>
          <w:fldChar w:fldCharType="separate"/>
        </w:r>
        <w:r w:rsidR="00BA7AFB">
          <w:rPr>
            <w:noProof/>
          </w:rPr>
          <w:t>2</w:t>
        </w:r>
        <w:r>
          <w:rPr>
            <w:noProof/>
          </w:rPr>
          <w:fldChar w:fldCharType="end"/>
        </w:r>
      </w:p>
    </w:sdtContent>
  </w:sdt>
  <w:p w14:paraId="46653E06" w14:textId="77777777" w:rsidR="00A73084" w:rsidRDefault="00A7308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491C2" w14:textId="77777777" w:rsidR="003A351B" w:rsidRDefault="003A351B" w:rsidP="00A73084">
      <w:pPr>
        <w:spacing w:after="0" w:line="240" w:lineRule="auto"/>
      </w:pPr>
      <w:r>
        <w:separator/>
      </w:r>
    </w:p>
  </w:footnote>
  <w:footnote w:type="continuationSeparator" w:id="0">
    <w:p w14:paraId="31EEB9DC" w14:textId="77777777" w:rsidR="003A351B" w:rsidRDefault="003A351B" w:rsidP="00A7308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C76"/>
    <w:rsid w:val="000C4FA2"/>
    <w:rsid w:val="000D044C"/>
    <w:rsid w:val="000E3EE0"/>
    <w:rsid w:val="00114802"/>
    <w:rsid w:val="00133C7C"/>
    <w:rsid w:val="0013604E"/>
    <w:rsid w:val="00182C60"/>
    <w:rsid w:val="001C6A07"/>
    <w:rsid w:val="0023154E"/>
    <w:rsid w:val="00252C8F"/>
    <w:rsid w:val="0028308A"/>
    <w:rsid w:val="00293CAA"/>
    <w:rsid w:val="002B6156"/>
    <w:rsid w:val="003A351B"/>
    <w:rsid w:val="00402716"/>
    <w:rsid w:val="004860AE"/>
    <w:rsid w:val="004C2CC4"/>
    <w:rsid w:val="004F509D"/>
    <w:rsid w:val="005637DA"/>
    <w:rsid w:val="00582D5E"/>
    <w:rsid w:val="005A674B"/>
    <w:rsid w:val="005D3AB9"/>
    <w:rsid w:val="00641D2C"/>
    <w:rsid w:val="00647109"/>
    <w:rsid w:val="0067641D"/>
    <w:rsid w:val="00756D63"/>
    <w:rsid w:val="00775B96"/>
    <w:rsid w:val="00807D51"/>
    <w:rsid w:val="008611ED"/>
    <w:rsid w:val="008B6A04"/>
    <w:rsid w:val="008F084A"/>
    <w:rsid w:val="00904EE1"/>
    <w:rsid w:val="00A52C76"/>
    <w:rsid w:val="00A73084"/>
    <w:rsid w:val="00AB58CB"/>
    <w:rsid w:val="00AC7FD6"/>
    <w:rsid w:val="00AE704F"/>
    <w:rsid w:val="00B121EB"/>
    <w:rsid w:val="00B541AE"/>
    <w:rsid w:val="00BA7AFB"/>
    <w:rsid w:val="00C848B4"/>
    <w:rsid w:val="00D019E6"/>
    <w:rsid w:val="00D628A1"/>
    <w:rsid w:val="00E549AC"/>
    <w:rsid w:val="00E64834"/>
    <w:rsid w:val="00EA7D4D"/>
    <w:rsid w:val="00F2771B"/>
    <w:rsid w:val="00F3190C"/>
    <w:rsid w:val="00FD5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2357F"/>
  <w15:docId w15:val="{1F46462A-114A-4DA4-B5C2-00986A83E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19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2C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C2CC4"/>
    <w:rPr>
      <w:rFonts w:ascii="Tahoma" w:hAnsi="Tahoma" w:cs="Tahoma"/>
      <w:sz w:val="16"/>
      <w:szCs w:val="16"/>
    </w:rPr>
  </w:style>
  <w:style w:type="paragraph" w:styleId="a5">
    <w:name w:val="header"/>
    <w:basedOn w:val="a"/>
    <w:link w:val="a6"/>
    <w:uiPriority w:val="99"/>
    <w:unhideWhenUsed/>
    <w:rsid w:val="00A73084"/>
    <w:pPr>
      <w:tabs>
        <w:tab w:val="center" w:pos="4680"/>
        <w:tab w:val="right" w:pos="9360"/>
      </w:tabs>
      <w:spacing w:after="0" w:line="240" w:lineRule="auto"/>
    </w:pPr>
  </w:style>
  <w:style w:type="character" w:customStyle="1" w:styleId="a6">
    <w:name w:val="Верхний колонтитул Знак"/>
    <w:basedOn w:val="a0"/>
    <w:link w:val="a5"/>
    <w:uiPriority w:val="99"/>
    <w:rsid w:val="00A73084"/>
  </w:style>
  <w:style w:type="paragraph" w:styleId="a7">
    <w:name w:val="footer"/>
    <w:basedOn w:val="a"/>
    <w:link w:val="a8"/>
    <w:uiPriority w:val="99"/>
    <w:unhideWhenUsed/>
    <w:rsid w:val="00A73084"/>
    <w:pPr>
      <w:tabs>
        <w:tab w:val="center" w:pos="4680"/>
        <w:tab w:val="right" w:pos="9360"/>
      </w:tabs>
      <w:spacing w:after="0" w:line="240" w:lineRule="auto"/>
    </w:pPr>
  </w:style>
  <w:style w:type="character" w:customStyle="1" w:styleId="a8">
    <w:name w:val="Нижний колонтитул Знак"/>
    <w:basedOn w:val="a0"/>
    <w:link w:val="a7"/>
    <w:uiPriority w:val="99"/>
    <w:rsid w:val="00A73084"/>
  </w:style>
  <w:style w:type="paragraph" w:styleId="a9">
    <w:name w:val="Normal (Web)"/>
    <w:basedOn w:val="a"/>
    <w:uiPriority w:val="99"/>
    <w:semiHidden/>
    <w:unhideWhenUsed/>
    <w:rsid w:val="002B615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967055">
      <w:bodyDiv w:val="1"/>
      <w:marLeft w:val="0"/>
      <w:marRight w:val="0"/>
      <w:marTop w:val="0"/>
      <w:marBottom w:val="0"/>
      <w:divBdr>
        <w:top w:val="none" w:sz="0" w:space="0" w:color="auto"/>
        <w:left w:val="none" w:sz="0" w:space="0" w:color="auto"/>
        <w:bottom w:val="none" w:sz="0" w:space="0" w:color="auto"/>
        <w:right w:val="none" w:sz="0" w:space="0" w:color="auto"/>
      </w:divBdr>
    </w:div>
    <w:div w:id="1255557938">
      <w:bodyDiv w:val="1"/>
      <w:marLeft w:val="0"/>
      <w:marRight w:val="0"/>
      <w:marTop w:val="0"/>
      <w:marBottom w:val="0"/>
      <w:divBdr>
        <w:top w:val="none" w:sz="0" w:space="0" w:color="auto"/>
        <w:left w:val="none" w:sz="0" w:space="0" w:color="auto"/>
        <w:bottom w:val="none" w:sz="0" w:space="0" w:color="auto"/>
        <w:right w:val="none" w:sz="0" w:space="0" w:color="auto"/>
      </w:divBdr>
    </w:div>
    <w:div w:id="1476097532">
      <w:bodyDiv w:val="1"/>
      <w:marLeft w:val="0"/>
      <w:marRight w:val="0"/>
      <w:marTop w:val="0"/>
      <w:marBottom w:val="0"/>
      <w:divBdr>
        <w:top w:val="none" w:sz="0" w:space="0" w:color="auto"/>
        <w:left w:val="none" w:sz="0" w:space="0" w:color="auto"/>
        <w:bottom w:val="none" w:sz="0" w:space="0" w:color="auto"/>
        <w:right w:val="none" w:sz="0" w:space="0" w:color="auto"/>
      </w:divBdr>
    </w:div>
    <w:div w:id="1744912232">
      <w:bodyDiv w:val="1"/>
      <w:marLeft w:val="0"/>
      <w:marRight w:val="0"/>
      <w:marTop w:val="0"/>
      <w:marBottom w:val="0"/>
      <w:divBdr>
        <w:top w:val="none" w:sz="0" w:space="0" w:color="auto"/>
        <w:left w:val="none" w:sz="0" w:space="0" w:color="auto"/>
        <w:bottom w:val="none" w:sz="0" w:space="0" w:color="auto"/>
        <w:right w:val="none" w:sz="0" w:space="0" w:color="auto"/>
      </w:divBdr>
    </w:div>
    <w:div w:id="2019699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g"/><Relationship Id="rId5" Type="http://schemas.openxmlformats.org/officeDocument/2006/relationships/endnotes" Target="endnotes.xml"/><Relationship Id="rId10" Type="http://schemas.openxmlformats.org/officeDocument/2006/relationships/image" Target="media/image5.jp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20</Pages>
  <Words>3111</Words>
  <Characters>17738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Ivan Polshchikov</cp:lastModifiedBy>
  <cp:revision>4</cp:revision>
  <dcterms:created xsi:type="dcterms:W3CDTF">2025-04-17T01:09:00Z</dcterms:created>
  <dcterms:modified xsi:type="dcterms:W3CDTF">2025-04-17T16:33:00Z</dcterms:modified>
</cp:coreProperties>
</file>