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C2F9B1" w14:textId="77777777" w:rsidR="000536C6" w:rsidRDefault="000536C6"/>
    <w:p w14:paraId="4FF1B5D2" w14:textId="478B4303" w:rsidR="00485226" w:rsidRDefault="00E0561A">
      <w:pPr>
        <w:rPr>
          <w:rFonts w:ascii="Times New Roman" w:hAnsi="Times New Roman" w:cs="Times New Roman"/>
          <w:b/>
          <w:bCs/>
          <w:sz w:val="24"/>
          <w:szCs w:val="24"/>
          <w:lang w:val="ru-RU"/>
        </w:rPr>
      </w:pPr>
      <w:r w:rsidRPr="00E0561A">
        <w:rPr>
          <w:rFonts w:ascii="Times New Roman" w:hAnsi="Times New Roman" w:cs="Times New Roman"/>
          <w:b/>
          <w:bCs/>
          <w:sz w:val="24"/>
          <w:szCs w:val="24"/>
          <w:lang w:val="ru-RU"/>
        </w:rPr>
        <w:t xml:space="preserve">Ольга Колесникова </w:t>
      </w:r>
    </w:p>
    <w:p w14:paraId="662BFA57" w14:textId="330A0C52" w:rsidR="00E0561A" w:rsidRDefault="00E0561A">
      <w:pPr>
        <w:rPr>
          <w:rFonts w:ascii="Times New Roman" w:hAnsi="Times New Roman" w:cs="Times New Roman"/>
          <w:b/>
          <w:bCs/>
          <w:sz w:val="24"/>
          <w:szCs w:val="24"/>
          <w:lang w:val="ru-RU"/>
        </w:rPr>
      </w:pPr>
      <w:r>
        <w:rPr>
          <w:rFonts w:ascii="Times New Roman" w:hAnsi="Times New Roman" w:cs="Times New Roman"/>
          <w:b/>
          <w:bCs/>
          <w:sz w:val="24"/>
          <w:szCs w:val="24"/>
          <w:lang w:val="ru-RU"/>
        </w:rPr>
        <w:t>Заголовок :</w:t>
      </w:r>
    </w:p>
    <w:p w14:paraId="1F15C239" w14:textId="5BBCA942" w:rsidR="00E0561A" w:rsidRDefault="00E0561A">
      <w:pPr>
        <w:rPr>
          <w:rFonts w:ascii="Times New Roman" w:hAnsi="Times New Roman" w:cs="Times New Roman"/>
          <w:b/>
          <w:bCs/>
          <w:sz w:val="24"/>
          <w:szCs w:val="24"/>
          <w:lang w:val="ru-RU"/>
        </w:rPr>
      </w:pPr>
      <w:r>
        <w:rPr>
          <w:rFonts w:ascii="Times New Roman" w:hAnsi="Times New Roman" w:cs="Times New Roman"/>
          <w:b/>
          <w:bCs/>
          <w:sz w:val="24"/>
          <w:szCs w:val="24"/>
          <w:lang w:val="ru-RU"/>
        </w:rPr>
        <w:t>Масляные краски в современном дизайне мебели ;</w:t>
      </w:r>
    </w:p>
    <w:p w14:paraId="3DFA28B4" w14:textId="296DAFC9" w:rsidR="00E0561A" w:rsidRDefault="00E0561A">
      <w:pPr>
        <w:rPr>
          <w:rFonts w:ascii="Times New Roman" w:hAnsi="Times New Roman" w:cs="Times New Roman"/>
          <w:b/>
          <w:bCs/>
          <w:sz w:val="24"/>
          <w:szCs w:val="24"/>
          <w:lang w:val="ru-RU"/>
        </w:rPr>
      </w:pPr>
      <w:r>
        <w:rPr>
          <w:rFonts w:ascii="Times New Roman" w:hAnsi="Times New Roman" w:cs="Times New Roman"/>
          <w:b/>
          <w:bCs/>
          <w:sz w:val="24"/>
          <w:szCs w:val="24"/>
          <w:lang w:val="ru-RU"/>
        </w:rPr>
        <w:t>Подзаголовок :</w:t>
      </w:r>
    </w:p>
    <w:p w14:paraId="06D90DD0" w14:textId="77777777" w:rsidR="007616CE" w:rsidRPr="007616CE" w:rsidRDefault="007616CE">
      <w:pPr>
        <w:rPr>
          <w:rFonts w:ascii="Times New Roman" w:hAnsi="Times New Roman" w:cs="Times New Roman"/>
          <w:b/>
          <w:sz w:val="24"/>
          <w:szCs w:val="24"/>
          <w:lang w:val="ru-RU"/>
        </w:rPr>
      </w:pPr>
      <w:r w:rsidRPr="007616CE">
        <w:rPr>
          <w:rFonts w:ascii="Times New Roman" w:hAnsi="Times New Roman" w:cs="Times New Roman"/>
          <w:b/>
          <w:sz w:val="24"/>
          <w:szCs w:val="24"/>
          <w:lang w:val="ru-RU"/>
        </w:rPr>
        <w:t xml:space="preserve">Динамическое , вихревое  смешивание компонентов масляных красок в условиях герметичной ,  классической вихревой трубы , образованной порошком пигмента  и </w:t>
      </w:r>
      <w:r>
        <w:rPr>
          <w:rFonts w:ascii="Times New Roman" w:hAnsi="Times New Roman" w:cs="Times New Roman"/>
          <w:b/>
          <w:sz w:val="24"/>
          <w:szCs w:val="24"/>
          <w:lang w:val="ru-RU"/>
        </w:rPr>
        <w:t xml:space="preserve">спиральными  тангенциальными  потоками </w:t>
      </w:r>
      <w:r w:rsidRPr="007616CE">
        <w:rPr>
          <w:rFonts w:ascii="Times New Roman" w:hAnsi="Times New Roman" w:cs="Times New Roman"/>
          <w:b/>
          <w:sz w:val="24"/>
          <w:szCs w:val="24"/>
          <w:lang w:val="ru-RU"/>
        </w:rPr>
        <w:t>масляного растворителя</w:t>
      </w:r>
    </w:p>
    <w:p w14:paraId="4FF393D7" w14:textId="77777777" w:rsidR="00485226" w:rsidRPr="007616CE" w:rsidRDefault="00485226">
      <w:pPr>
        <w:rPr>
          <w:b/>
          <w:lang w:val="ru-RU"/>
        </w:rPr>
      </w:pPr>
    </w:p>
    <w:p w14:paraId="4E7B908C" w14:textId="77777777" w:rsidR="00485226" w:rsidRDefault="00485226">
      <w:pPr>
        <w:rPr>
          <w:lang w:val="ru-RU"/>
        </w:rPr>
      </w:pPr>
      <w:r>
        <w:rPr>
          <w:noProof/>
        </w:rPr>
        <w:drawing>
          <wp:inline distT="0" distB="0" distL="0" distR="0" wp14:anchorId="65C3989E" wp14:editId="6FFD8497">
            <wp:extent cx="5943600" cy="269811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0809_195604_crop.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2698115"/>
                    </a:xfrm>
                    <a:prstGeom prst="rect">
                      <a:avLst/>
                    </a:prstGeom>
                  </pic:spPr>
                </pic:pic>
              </a:graphicData>
            </a:graphic>
          </wp:inline>
        </w:drawing>
      </w:r>
    </w:p>
    <w:p w14:paraId="756524D8" w14:textId="607F1242" w:rsidR="007616CE" w:rsidRPr="00982A80" w:rsidRDefault="007616CE">
      <w:pPr>
        <w:rPr>
          <w:rFonts w:ascii="Times New Roman" w:hAnsi="Times New Roman" w:cs="Times New Roman"/>
          <w:sz w:val="24"/>
          <w:szCs w:val="24"/>
          <w:lang w:val="ru-RU"/>
        </w:rPr>
      </w:pPr>
      <w:r w:rsidRPr="00982A80">
        <w:rPr>
          <w:rFonts w:ascii="Times New Roman" w:hAnsi="Times New Roman" w:cs="Times New Roman"/>
          <w:sz w:val="24"/>
          <w:szCs w:val="24"/>
          <w:lang w:val="ru-RU"/>
        </w:rPr>
        <w:t>В настоящее время в промышленности , в условиях</w:t>
      </w:r>
      <w:r w:rsidR="00E0561A">
        <w:rPr>
          <w:rFonts w:ascii="Times New Roman" w:hAnsi="Times New Roman" w:cs="Times New Roman"/>
          <w:sz w:val="24"/>
          <w:szCs w:val="24"/>
          <w:lang w:val="ru-RU"/>
        </w:rPr>
        <w:t xml:space="preserve"> инновационного дизайна для </w:t>
      </w:r>
      <w:r w:rsidRPr="00982A80">
        <w:rPr>
          <w:rFonts w:ascii="Times New Roman" w:hAnsi="Times New Roman" w:cs="Times New Roman"/>
          <w:sz w:val="24"/>
          <w:szCs w:val="24"/>
          <w:lang w:val="ru-RU"/>
        </w:rPr>
        <w:t xml:space="preserve"> развитого серийного производства </w:t>
      </w:r>
      <w:r w:rsidR="00E0561A">
        <w:rPr>
          <w:rFonts w:ascii="Times New Roman" w:hAnsi="Times New Roman" w:cs="Times New Roman"/>
          <w:sz w:val="24"/>
          <w:szCs w:val="24"/>
          <w:lang w:val="ru-RU"/>
        </w:rPr>
        <w:t xml:space="preserve"> в том числе и для дизайна мебельных комплектов </w:t>
      </w:r>
      <w:r w:rsidRPr="00982A80">
        <w:rPr>
          <w:rFonts w:ascii="Times New Roman" w:hAnsi="Times New Roman" w:cs="Times New Roman"/>
          <w:sz w:val="24"/>
          <w:szCs w:val="24"/>
          <w:lang w:val="ru-RU"/>
        </w:rPr>
        <w:t xml:space="preserve">изготавливается множество типов </w:t>
      </w:r>
      <w:r w:rsidR="00413E2C" w:rsidRPr="00982A80">
        <w:rPr>
          <w:rFonts w:ascii="Times New Roman" w:hAnsi="Times New Roman" w:cs="Times New Roman"/>
          <w:sz w:val="24"/>
          <w:szCs w:val="24"/>
          <w:lang w:val="ru-RU"/>
        </w:rPr>
        <w:t>устройств для вихревого смешивания , - газов с газами , газов с жидкостями  и жидкостей с порошками</w:t>
      </w:r>
    </w:p>
    <w:p w14:paraId="44437871" w14:textId="77777777" w:rsidR="00413E2C" w:rsidRPr="00982A80" w:rsidRDefault="00413E2C">
      <w:pPr>
        <w:rPr>
          <w:rFonts w:ascii="Times New Roman" w:hAnsi="Times New Roman" w:cs="Times New Roman"/>
          <w:sz w:val="24"/>
          <w:szCs w:val="24"/>
          <w:lang w:val="ru-RU"/>
        </w:rPr>
      </w:pPr>
      <w:r w:rsidRPr="00982A80">
        <w:rPr>
          <w:rFonts w:ascii="Times New Roman" w:hAnsi="Times New Roman" w:cs="Times New Roman"/>
          <w:sz w:val="24"/>
          <w:szCs w:val="24"/>
          <w:lang w:val="ru-RU"/>
        </w:rPr>
        <w:t>Дисперсность подаваемого по тангенциальным каналам вихревых генераторов аэрозольного , газообразного или жидкого материала определяет и тип полученной смеси в диапазоне от нано- композита с трёхмерным капсулированием   до обычных смесей</w:t>
      </w:r>
    </w:p>
    <w:p w14:paraId="6B705832" w14:textId="77777777" w:rsidR="00413E2C" w:rsidRPr="00982A80" w:rsidRDefault="00413E2C">
      <w:pPr>
        <w:rPr>
          <w:rFonts w:ascii="Times New Roman" w:hAnsi="Times New Roman" w:cs="Times New Roman"/>
          <w:sz w:val="24"/>
          <w:szCs w:val="24"/>
          <w:lang w:val="ru-RU"/>
        </w:rPr>
      </w:pPr>
      <w:r w:rsidRPr="00982A80">
        <w:rPr>
          <w:rFonts w:ascii="Times New Roman" w:hAnsi="Times New Roman" w:cs="Times New Roman"/>
          <w:sz w:val="24"/>
          <w:szCs w:val="24"/>
          <w:lang w:val="ru-RU"/>
        </w:rPr>
        <w:t>При этом перед выводом см</w:t>
      </w:r>
      <w:r w:rsidR="00EF5C06" w:rsidRPr="00982A80">
        <w:rPr>
          <w:rFonts w:ascii="Times New Roman" w:hAnsi="Times New Roman" w:cs="Times New Roman"/>
          <w:sz w:val="24"/>
          <w:szCs w:val="24"/>
          <w:lang w:val="ru-RU"/>
        </w:rPr>
        <w:t xml:space="preserve">еси из зоны формирования , все  </w:t>
      </w:r>
      <w:r w:rsidRPr="00982A80">
        <w:rPr>
          <w:rFonts w:ascii="Times New Roman" w:hAnsi="Times New Roman" w:cs="Times New Roman"/>
          <w:sz w:val="24"/>
          <w:szCs w:val="24"/>
          <w:lang w:val="ru-RU"/>
        </w:rPr>
        <w:t xml:space="preserve">её компоненты представляют собой классическую вихревую трубу </w:t>
      </w:r>
    </w:p>
    <w:p w14:paraId="4FF46B80" w14:textId="77777777" w:rsidR="00EF5C06" w:rsidRPr="00982A80" w:rsidRDefault="00EF5C06">
      <w:pPr>
        <w:rPr>
          <w:rFonts w:ascii="Times New Roman" w:hAnsi="Times New Roman" w:cs="Times New Roman"/>
          <w:sz w:val="24"/>
          <w:szCs w:val="24"/>
          <w:lang w:val="ru-RU"/>
        </w:rPr>
      </w:pPr>
      <w:r w:rsidRPr="00982A80">
        <w:rPr>
          <w:rFonts w:ascii="Times New Roman" w:hAnsi="Times New Roman" w:cs="Times New Roman"/>
          <w:sz w:val="24"/>
          <w:szCs w:val="24"/>
          <w:lang w:val="ru-RU"/>
        </w:rPr>
        <w:t>На этом этапе уместно задать вопрос , - а для чего нужны такие сложности , что бы получить масляную краску</w:t>
      </w:r>
    </w:p>
    <w:p w14:paraId="6ECCF8B8" w14:textId="77777777" w:rsidR="00EF5C06" w:rsidRPr="00982A80" w:rsidRDefault="00EF5C06">
      <w:pPr>
        <w:rPr>
          <w:rFonts w:ascii="Times New Roman" w:hAnsi="Times New Roman" w:cs="Times New Roman"/>
          <w:sz w:val="24"/>
          <w:szCs w:val="24"/>
          <w:lang w:val="ru-RU"/>
        </w:rPr>
      </w:pPr>
      <w:r w:rsidRPr="00982A80">
        <w:rPr>
          <w:rFonts w:ascii="Times New Roman" w:hAnsi="Times New Roman" w:cs="Times New Roman"/>
          <w:sz w:val="24"/>
          <w:szCs w:val="24"/>
          <w:lang w:val="ru-RU"/>
        </w:rPr>
        <w:lastRenderedPageBreak/>
        <w:t>Масляные краски производятся в больших количествах по отработанной технологии и на существующем оборудовании и , казалось бы , не требуют инновационного вмешательства для внедрения новых методов смешивания</w:t>
      </w:r>
    </w:p>
    <w:p w14:paraId="486EA846" w14:textId="77777777" w:rsidR="00EF5C06" w:rsidRPr="00982A80" w:rsidRDefault="00EF5C06">
      <w:pPr>
        <w:rPr>
          <w:rFonts w:ascii="Times New Roman" w:hAnsi="Times New Roman" w:cs="Times New Roman"/>
          <w:sz w:val="24"/>
          <w:szCs w:val="24"/>
          <w:lang w:val="ru-RU"/>
        </w:rPr>
      </w:pPr>
      <w:r w:rsidRPr="00982A80">
        <w:rPr>
          <w:rFonts w:ascii="Times New Roman" w:hAnsi="Times New Roman" w:cs="Times New Roman"/>
          <w:sz w:val="24"/>
          <w:szCs w:val="24"/>
          <w:lang w:val="ru-RU"/>
        </w:rPr>
        <w:t>Так ли это в реальности ?</w:t>
      </w:r>
    </w:p>
    <w:p w14:paraId="583A61F7" w14:textId="77777777" w:rsidR="00EF5C06" w:rsidRPr="00982A80" w:rsidRDefault="00EF5C06">
      <w:pPr>
        <w:rPr>
          <w:rFonts w:ascii="Times New Roman" w:hAnsi="Times New Roman" w:cs="Times New Roman"/>
          <w:sz w:val="24"/>
          <w:szCs w:val="24"/>
          <w:lang w:val="ru-RU"/>
        </w:rPr>
      </w:pPr>
      <w:r w:rsidRPr="00982A80">
        <w:rPr>
          <w:rFonts w:ascii="Times New Roman" w:hAnsi="Times New Roman" w:cs="Times New Roman"/>
          <w:sz w:val="24"/>
          <w:szCs w:val="24"/>
          <w:lang w:val="ru-RU"/>
        </w:rPr>
        <w:t xml:space="preserve">Автор настоящей публикации </w:t>
      </w:r>
      <w:r w:rsidR="00717EB2" w:rsidRPr="00982A80">
        <w:rPr>
          <w:rFonts w:ascii="Times New Roman" w:hAnsi="Times New Roman" w:cs="Times New Roman"/>
          <w:sz w:val="24"/>
          <w:szCs w:val="24"/>
          <w:lang w:val="ru-RU"/>
        </w:rPr>
        <w:t>предлагает всё таки рассмотреть целесообразность инновационного преобразования процесса изготовления особо гомогенных красок  , для , например реставрационных работ , в которых вопросы качества  и долговечности применяемых материалов являются решающими</w:t>
      </w:r>
    </w:p>
    <w:p w14:paraId="52CD2715" w14:textId="77777777" w:rsidR="00717EB2" w:rsidRPr="00982A80" w:rsidRDefault="00717EB2">
      <w:pPr>
        <w:rPr>
          <w:rFonts w:ascii="Times New Roman" w:hAnsi="Times New Roman" w:cs="Times New Roman"/>
          <w:sz w:val="24"/>
          <w:szCs w:val="24"/>
          <w:lang w:val="ru-RU"/>
        </w:rPr>
      </w:pPr>
      <w:r w:rsidRPr="00982A80">
        <w:rPr>
          <w:rFonts w:ascii="Times New Roman" w:hAnsi="Times New Roman" w:cs="Times New Roman"/>
          <w:sz w:val="24"/>
          <w:szCs w:val="24"/>
          <w:lang w:val="ru-RU"/>
        </w:rPr>
        <w:t>Как известно из истории развития техники , раньше все масляные краски , которые использовались художниками  ,  производились  из абсолютно натуральных компонентов  , в которых в качестве масла  использовался желток куриных яиц</w:t>
      </w:r>
    </w:p>
    <w:p w14:paraId="23612F1E" w14:textId="77777777" w:rsidR="00717EB2" w:rsidRPr="00982A80" w:rsidRDefault="00717EB2">
      <w:pPr>
        <w:rPr>
          <w:rFonts w:ascii="Times New Roman" w:hAnsi="Times New Roman" w:cs="Times New Roman"/>
          <w:sz w:val="24"/>
          <w:szCs w:val="24"/>
          <w:lang w:val="ru-RU"/>
        </w:rPr>
      </w:pPr>
      <w:r w:rsidRPr="00982A80">
        <w:rPr>
          <w:rFonts w:ascii="Times New Roman" w:hAnsi="Times New Roman" w:cs="Times New Roman"/>
          <w:sz w:val="24"/>
          <w:szCs w:val="24"/>
          <w:lang w:val="ru-RU"/>
        </w:rPr>
        <w:t>Даже в настоящее время отделить желток ( яичное масло ) от белка ( альбумин ) достаточно сложно</w:t>
      </w:r>
    </w:p>
    <w:p w14:paraId="6259473F" w14:textId="77777777" w:rsidR="00717EB2" w:rsidRPr="00982A80" w:rsidRDefault="00717EB2">
      <w:pPr>
        <w:rPr>
          <w:rFonts w:ascii="Times New Roman" w:hAnsi="Times New Roman" w:cs="Times New Roman"/>
          <w:sz w:val="24"/>
          <w:szCs w:val="24"/>
          <w:lang w:val="ru-RU"/>
        </w:rPr>
      </w:pPr>
      <w:r w:rsidRPr="00982A80">
        <w:rPr>
          <w:rFonts w:ascii="Times New Roman" w:hAnsi="Times New Roman" w:cs="Times New Roman"/>
          <w:sz w:val="24"/>
          <w:szCs w:val="24"/>
          <w:lang w:val="ru-RU"/>
        </w:rPr>
        <w:t>То есть практически всегда в этих двух разделённых материалах , в яичном масле присутствует альбумин , а в альбумине – присутствует яичное масло</w:t>
      </w:r>
    </w:p>
    <w:p w14:paraId="160F2251" w14:textId="77777777" w:rsidR="00982A80" w:rsidRPr="00982A80" w:rsidRDefault="00982A80">
      <w:pPr>
        <w:rPr>
          <w:rFonts w:ascii="Times New Roman" w:hAnsi="Times New Roman" w:cs="Times New Roman"/>
          <w:sz w:val="24"/>
          <w:szCs w:val="24"/>
          <w:lang w:val="ru-RU"/>
        </w:rPr>
      </w:pPr>
      <w:r w:rsidRPr="00982A80">
        <w:rPr>
          <w:rFonts w:ascii="Times New Roman" w:hAnsi="Times New Roman" w:cs="Times New Roman"/>
          <w:sz w:val="24"/>
          <w:szCs w:val="24"/>
          <w:lang w:val="ru-RU"/>
        </w:rPr>
        <w:t xml:space="preserve">Такое состояние растворителя краски приводит к тому , что такая краска достаточно быстро теряет свою однородность и гомогенность </w:t>
      </w:r>
    </w:p>
    <w:p w14:paraId="5DA43C84" w14:textId="77777777" w:rsidR="00982A80" w:rsidRPr="00982A80" w:rsidRDefault="00982A80">
      <w:pPr>
        <w:rPr>
          <w:rFonts w:ascii="Times New Roman" w:hAnsi="Times New Roman" w:cs="Times New Roman"/>
          <w:sz w:val="24"/>
          <w:szCs w:val="24"/>
          <w:lang w:val="ru-RU"/>
        </w:rPr>
      </w:pPr>
      <w:r w:rsidRPr="00982A80">
        <w:rPr>
          <w:rFonts w:ascii="Times New Roman" w:hAnsi="Times New Roman" w:cs="Times New Roman"/>
          <w:sz w:val="24"/>
          <w:szCs w:val="24"/>
          <w:lang w:val="ru-RU"/>
        </w:rPr>
        <w:t>В картинах при рассмотрении красочного слоя под микроскопом  достаточно хорошо просматриваются деструктивные явления , - утяжка краски , деформация и трещины в наружной поверхности слоя краски</w:t>
      </w:r>
    </w:p>
    <w:p w14:paraId="00B26B8C" w14:textId="77777777" w:rsidR="00982A80" w:rsidRPr="00982A80" w:rsidRDefault="00982A80">
      <w:pPr>
        <w:rPr>
          <w:rFonts w:ascii="Times New Roman" w:hAnsi="Times New Roman" w:cs="Times New Roman"/>
          <w:sz w:val="24"/>
          <w:szCs w:val="24"/>
          <w:lang w:val="ru-RU"/>
        </w:rPr>
      </w:pPr>
      <w:r w:rsidRPr="00982A80">
        <w:rPr>
          <w:rFonts w:ascii="Times New Roman" w:hAnsi="Times New Roman" w:cs="Times New Roman"/>
          <w:sz w:val="24"/>
          <w:szCs w:val="24"/>
          <w:lang w:val="ru-RU"/>
        </w:rPr>
        <w:t>Всё это приводит со временем  к постепенному разрушению краски и к потере произведениями искусства своего внешнего вида</w:t>
      </w:r>
    </w:p>
    <w:p w14:paraId="57D49A4C" w14:textId="77777777" w:rsidR="00717EB2" w:rsidRDefault="00982A80">
      <w:pPr>
        <w:rPr>
          <w:rFonts w:ascii="Times New Roman" w:hAnsi="Times New Roman" w:cs="Times New Roman"/>
          <w:sz w:val="24"/>
          <w:szCs w:val="24"/>
          <w:lang w:val="ru-RU"/>
        </w:rPr>
      </w:pPr>
      <w:r w:rsidRPr="00982A80">
        <w:rPr>
          <w:rFonts w:ascii="Times New Roman" w:hAnsi="Times New Roman" w:cs="Times New Roman"/>
          <w:sz w:val="24"/>
          <w:szCs w:val="24"/>
          <w:lang w:val="ru-RU"/>
        </w:rPr>
        <w:t xml:space="preserve">При проведении реставрационных работ , естественно необходимо применять краски , чей состав и метод  производства </w:t>
      </w:r>
      <w:r w:rsidR="00717EB2" w:rsidRPr="00982A80">
        <w:rPr>
          <w:rFonts w:ascii="Times New Roman" w:hAnsi="Times New Roman" w:cs="Times New Roman"/>
          <w:sz w:val="24"/>
          <w:szCs w:val="24"/>
          <w:lang w:val="ru-RU"/>
        </w:rPr>
        <w:t xml:space="preserve"> </w:t>
      </w:r>
      <w:r w:rsidRPr="00982A80">
        <w:rPr>
          <w:rFonts w:ascii="Times New Roman" w:hAnsi="Times New Roman" w:cs="Times New Roman"/>
          <w:sz w:val="24"/>
          <w:szCs w:val="24"/>
          <w:lang w:val="ru-RU"/>
        </w:rPr>
        <w:t>максимально приближен к оригиналу</w:t>
      </w:r>
    </w:p>
    <w:p w14:paraId="1230378C" w14:textId="77777777" w:rsidR="00982A80" w:rsidRDefault="004660CC">
      <w:pPr>
        <w:rPr>
          <w:rFonts w:ascii="Times New Roman" w:hAnsi="Times New Roman" w:cs="Times New Roman"/>
          <w:sz w:val="24"/>
          <w:szCs w:val="24"/>
          <w:lang w:val="ru-RU"/>
        </w:rPr>
      </w:pPr>
      <w:r>
        <w:rPr>
          <w:rFonts w:ascii="Times New Roman" w:hAnsi="Times New Roman" w:cs="Times New Roman"/>
          <w:sz w:val="24"/>
          <w:szCs w:val="24"/>
          <w:lang w:val="ru-RU"/>
        </w:rPr>
        <w:t xml:space="preserve">Даже в современных условиях это достаточно трудно сделать </w:t>
      </w:r>
    </w:p>
    <w:p w14:paraId="5ECF9DF2" w14:textId="77777777" w:rsidR="004660CC" w:rsidRDefault="004660CC">
      <w:pPr>
        <w:rPr>
          <w:rFonts w:ascii="Times New Roman" w:hAnsi="Times New Roman" w:cs="Times New Roman"/>
          <w:sz w:val="24"/>
          <w:szCs w:val="24"/>
          <w:lang w:val="ru-RU"/>
        </w:rPr>
      </w:pPr>
      <w:r>
        <w:rPr>
          <w:rFonts w:ascii="Times New Roman" w:hAnsi="Times New Roman" w:cs="Times New Roman"/>
          <w:sz w:val="24"/>
          <w:szCs w:val="24"/>
          <w:lang w:val="ru-RU"/>
        </w:rPr>
        <w:t>То есть , если ставить задачу использовать для реставрации краски с химическим составом и свойствами аналогичными оригиналу , то необходимо повторять методы и технологию производства , применяемых в прошлых веках , возвращая современный реставрационный процесс к проблемам средневековых производств масляных красок</w:t>
      </w:r>
    </w:p>
    <w:p w14:paraId="5DEB2D92" w14:textId="77777777" w:rsidR="004660CC" w:rsidRDefault="004660CC">
      <w:pPr>
        <w:rPr>
          <w:rFonts w:ascii="Times New Roman" w:hAnsi="Times New Roman" w:cs="Times New Roman"/>
          <w:sz w:val="24"/>
          <w:szCs w:val="24"/>
          <w:lang w:val="ru-RU"/>
        </w:rPr>
      </w:pPr>
      <w:r>
        <w:rPr>
          <w:rFonts w:ascii="Times New Roman" w:hAnsi="Times New Roman" w:cs="Times New Roman"/>
          <w:sz w:val="24"/>
          <w:szCs w:val="24"/>
          <w:lang w:val="ru-RU"/>
        </w:rPr>
        <w:t>Как раньше – так и в настоящее время ключевая проблема – это наиболее полное  разделение желтка ( яичного масла ) и белка ( альбумина )</w:t>
      </w:r>
    </w:p>
    <w:p w14:paraId="22402005" w14:textId="77777777" w:rsidR="004660CC" w:rsidRDefault="004660CC">
      <w:pPr>
        <w:rPr>
          <w:rFonts w:ascii="Times New Roman" w:hAnsi="Times New Roman" w:cs="Times New Roman"/>
          <w:sz w:val="24"/>
          <w:szCs w:val="24"/>
          <w:lang w:val="ru-RU"/>
        </w:rPr>
      </w:pPr>
      <w:r>
        <w:rPr>
          <w:rFonts w:ascii="Times New Roman" w:hAnsi="Times New Roman" w:cs="Times New Roman"/>
          <w:sz w:val="24"/>
          <w:szCs w:val="24"/>
          <w:lang w:val="ru-RU"/>
        </w:rPr>
        <w:lastRenderedPageBreak/>
        <w:t>Вопрос</w:t>
      </w:r>
      <w:r w:rsidR="009255FE">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гомогенного смешивания также остаётся , но это вторичный вопрос , так как получение  чистых исходных компонентов краски определяет и конечное качество , практически по всем параметрам</w:t>
      </w:r>
    </w:p>
    <w:p w14:paraId="11191B76" w14:textId="77777777" w:rsidR="009255FE" w:rsidRDefault="009255FE">
      <w:pPr>
        <w:rPr>
          <w:rFonts w:ascii="Times New Roman" w:hAnsi="Times New Roman" w:cs="Times New Roman"/>
          <w:sz w:val="24"/>
          <w:szCs w:val="24"/>
          <w:lang w:val="ru-RU"/>
        </w:rPr>
      </w:pPr>
      <w:r>
        <w:rPr>
          <w:rFonts w:ascii="Times New Roman" w:hAnsi="Times New Roman" w:cs="Times New Roman"/>
          <w:sz w:val="24"/>
          <w:szCs w:val="24"/>
          <w:lang w:val="ru-RU"/>
        </w:rPr>
        <w:t>Таким образом , что бы в инновационном направлении решить вопрос формирования всех этапов создания нового вида масляных красок для использования в реставрационном процессе, необходимо такое же по уровню интегративное  комплексное решение по каждому из входящих в  комплексный процесс материалов и технологических операций</w:t>
      </w:r>
    </w:p>
    <w:p w14:paraId="0B3F47D3" w14:textId="77777777" w:rsidR="009255FE" w:rsidRDefault="009255FE">
      <w:pPr>
        <w:rPr>
          <w:rFonts w:ascii="Times New Roman" w:hAnsi="Times New Roman" w:cs="Times New Roman"/>
          <w:sz w:val="24"/>
          <w:szCs w:val="24"/>
          <w:lang w:val="ru-RU"/>
        </w:rPr>
      </w:pPr>
      <w:r>
        <w:rPr>
          <w:rFonts w:ascii="Times New Roman" w:hAnsi="Times New Roman" w:cs="Times New Roman"/>
          <w:sz w:val="24"/>
          <w:szCs w:val="24"/>
          <w:lang w:val="ru-RU"/>
        </w:rPr>
        <w:t xml:space="preserve">- первый вопрос – это получение чистого или даже сверхчистого яичного масла </w:t>
      </w:r>
    </w:p>
    <w:p w14:paraId="15B327D9" w14:textId="77777777" w:rsidR="009255FE" w:rsidRDefault="009255FE">
      <w:pPr>
        <w:rPr>
          <w:rFonts w:ascii="Times New Roman" w:hAnsi="Times New Roman" w:cs="Times New Roman"/>
          <w:sz w:val="24"/>
          <w:szCs w:val="24"/>
          <w:lang w:val="ru-RU"/>
        </w:rPr>
      </w:pPr>
      <w:r>
        <w:rPr>
          <w:rFonts w:ascii="Times New Roman" w:hAnsi="Times New Roman" w:cs="Times New Roman"/>
          <w:sz w:val="24"/>
          <w:szCs w:val="24"/>
          <w:lang w:val="ru-RU"/>
        </w:rPr>
        <w:t>- второй вопрос – это получение натурального консерванта для краски  , для обеспечения её стабильности и долговечности</w:t>
      </w:r>
    </w:p>
    <w:p w14:paraId="150C5A2B" w14:textId="77777777" w:rsidR="009255FE" w:rsidRDefault="009255FE">
      <w:pPr>
        <w:rPr>
          <w:rFonts w:ascii="Times New Roman" w:hAnsi="Times New Roman" w:cs="Times New Roman"/>
          <w:sz w:val="24"/>
          <w:szCs w:val="24"/>
          <w:lang w:val="ru-RU"/>
        </w:rPr>
      </w:pPr>
      <w:r>
        <w:rPr>
          <w:rFonts w:ascii="Times New Roman" w:hAnsi="Times New Roman" w:cs="Times New Roman"/>
          <w:sz w:val="24"/>
          <w:szCs w:val="24"/>
          <w:lang w:val="ru-RU"/>
        </w:rPr>
        <w:t>- третий вопрос – это надёжное  и быстрое смешивание порошка пигмента с сверхчистым яичным маслом</w:t>
      </w:r>
    </w:p>
    <w:p w14:paraId="15EBEF27" w14:textId="77777777" w:rsidR="009255FE" w:rsidRDefault="009255FE">
      <w:pPr>
        <w:rPr>
          <w:rFonts w:ascii="Times New Roman" w:hAnsi="Times New Roman" w:cs="Times New Roman"/>
          <w:sz w:val="24"/>
          <w:szCs w:val="24"/>
          <w:lang w:val="ru-RU"/>
        </w:rPr>
      </w:pPr>
      <w:r>
        <w:rPr>
          <w:rFonts w:ascii="Times New Roman" w:hAnsi="Times New Roman" w:cs="Times New Roman"/>
          <w:sz w:val="24"/>
          <w:szCs w:val="24"/>
          <w:lang w:val="ru-RU"/>
        </w:rPr>
        <w:t xml:space="preserve">- четвёртый вопрос – это капсулирование </w:t>
      </w:r>
      <w:r w:rsidR="00194B1E">
        <w:rPr>
          <w:rFonts w:ascii="Times New Roman" w:hAnsi="Times New Roman" w:cs="Times New Roman"/>
          <w:sz w:val="24"/>
          <w:szCs w:val="24"/>
          <w:lang w:val="ru-RU"/>
        </w:rPr>
        <w:t>микрочастиц пигмента в оболочке из сверхчистого яичного масла</w:t>
      </w:r>
    </w:p>
    <w:p w14:paraId="1742623E" w14:textId="77777777" w:rsidR="00194B1E" w:rsidRDefault="00194B1E">
      <w:pPr>
        <w:rPr>
          <w:rFonts w:ascii="Times New Roman" w:hAnsi="Times New Roman" w:cs="Times New Roman"/>
          <w:sz w:val="24"/>
          <w:szCs w:val="24"/>
          <w:lang w:val="ru-RU"/>
        </w:rPr>
      </w:pPr>
      <w:r>
        <w:rPr>
          <w:rFonts w:ascii="Times New Roman" w:hAnsi="Times New Roman" w:cs="Times New Roman"/>
          <w:sz w:val="24"/>
          <w:szCs w:val="24"/>
          <w:lang w:val="ru-RU"/>
        </w:rPr>
        <w:t>- пятый вопрос – это обволакивание полученных при смешивании капсул ,  с ядром из частицы пигмента и оболочкой из сверхчистого яичного масла с жидким натуральным консервантом</w:t>
      </w:r>
    </w:p>
    <w:p w14:paraId="68BFAB67" w14:textId="77777777" w:rsidR="00194B1E" w:rsidRDefault="00194B1E">
      <w:pPr>
        <w:rPr>
          <w:rFonts w:ascii="Times New Roman" w:hAnsi="Times New Roman" w:cs="Times New Roman"/>
          <w:sz w:val="24"/>
          <w:szCs w:val="24"/>
          <w:lang w:val="ru-RU"/>
        </w:rPr>
      </w:pPr>
      <w:r>
        <w:rPr>
          <w:rFonts w:ascii="Times New Roman" w:hAnsi="Times New Roman" w:cs="Times New Roman"/>
          <w:sz w:val="24"/>
          <w:szCs w:val="24"/>
          <w:lang w:val="ru-RU"/>
        </w:rPr>
        <w:t xml:space="preserve">Допустим , что вопросы получения сверхчистого яичного масла и такого же по чистоте натурального консерванта решены </w:t>
      </w:r>
    </w:p>
    <w:p w14:paraId="1C1F882E" w14:textId="77777777" w:rsidR="00194B1E" w:rsidRDefault="00194B1E">
      <w:pPr>
        <w:rPr>
          <w:rFonts w:ascii="Times New Roman" w:hAnsi="Times New Roman" w:cs="Times New Roman"/>
          <w:sz w:val="24"/>
          <w:szCs w:val="24"/>
          <w:lang w:val="ru-RU"/>
        </w:rPr>
      </w:pPr>
      <w:r>
        <w:rPr>
          <w:rFonts w:ascii="Times New Roman" w:hAnsi="Times New Roman" w:cs="Times New Roman"/>
          <w:sz w:val="24"/>
          <w:szCs w:val="24"/>
          <w:lang w:val="ru-RU"/>
        </w:rPr>
        <w:t>Смешивание и капсулирование , гораздо более сложные технологически , требуют детального объяснения</w:t>
      </w:r>
    </w:p>
    <w:p w14:paraId="00B8068F" w14:textId="77777777" w:rsidR="00194B1E" w:rsidRDefault="00194B1E">
      <w:pPr>
        <w:rPr>
          <w:rFonts w:ascii="Times New Roman" w:hAnsi="Times New Roman" w:cs="Times New Roman"/>
          <w:sz w:val="24"/>
          <w:szCs w:val="24"/>
          <w:lang w:val="ru-RU"/>
        </w:rPr>
      </w:pPr>
      <w:r>
        <w:rPr>
          <w:rFonts w:ascii="Times New Roman" w:hAnsi="Times New Roman" w:cs="Times New Roman"/>
          <w:sz w:val="24"/>
          <w:szCs w:val="24"/>
          <w:lang w:val="ru-RU"/>
        </w:rPr>
        <w:t xml:space="preserve">Существуют технологии так называемого вихревого смешивания </w:t>
      </w:r>
    </w:p>
    <w:p w14:paraId="2EE0581E" w14:textId="77777777" w:rsidR="00194B1E" w:rsidRDefault="00194B1E">
      <w:pPr>
        <w:rPr>
          <w:rFonts w:ascii="Times New Roman" w:hAnsi="Times New Roman" w:cs="Times New Roman"/>
          <w:sz w:val="24"/>
          <w:szCs w:val="24"/>
          <w:lang w:val="ru-RU"/>
        </w:rPr>
      </w:pPr>
      <w:r>
        <w:rPr>
          <w:rFonts w:ascii="Times New Roman" w:hAnsi="Times New Roman" w:cs="Times New Roman"/>
          <w:sz w:val="24"/>
          <w:szCs w:val="24"/>
          <w:lang w:val="ru-RU"/>
        </w:rPr>
        <w:t>Для реализации таких технологий требуются специальные вихревые генераторы , которые в процессе стыкуются по оси , в таком количестве , которое обеспечивает заданную производительность</w:t>
      </w:r>
    </w:p>
    <w:p w14:paraId="6FA14B44" w14:textId="77777777" w:rsidR="00194B1E" w:rsidRDefault="00194B1E">
      <w:pPr>
        <w:rPr>
          <w:rFonts w:ascii="Times New Roman" w:hAnsi="Times New Roman" w:cs="Times New Roman"/>
          <w:sz w:val="24"/>
          <w:szCs w:val="24"/>
          <w:lang w:val="ru-RU"/>
        </w:rPr>
      </w:pPr>
      <w:r>
        <w:rPr>
          <w:rFonts w:ascii="Times New Roman" w:hAnsi="Times New Roman" w:cs="Times New Roman"/>
          <w:sz w:val="24"/>
          <w:szCs w:val="24"/>
          <w:lang w:val="ru-RU"/>
        </w:rPr>
        <w:t xml:space="preserve">При этом , в этом генераторе пигмент в виде микропорошка </w:t>
      </w:r>
      <w:r w:rsidR="000238DD">
        <w:rPr>
          <w:rFonts w:ascii="Times New Roman" w:hAnsi="Times New Roman" w:cs="Times New Roman"/>
          <w:sz w:val="24"/>
          <w:szCs w:val="24"/>
          <w:lang w:val="ru-RU"/>
        </w:rPr>
        <w:t>помещается в центральное осевое отверстие , а яичное масло или его эквивалент подаётся  под давлением в кольцевой трапецеидальный канал  откуда по периферийным осевым каналам подаётся в тангенциальные каналы , откуда впрыскивается в пигмент</w:t>
      </w:r>
    </w:p>
    <w:p w14:paraId="19D16947" w14:textId="77777777" w:rsidR="000238DD" w:rsidRDefault="000238DD">
      <w:pPr>
        <w:rPr>
          <w:rFonts w:ascii="Times New Roman" w:hAnsi="Times New Roman" w:cs="Times New Roman"/>
          <w:sz w:val="24"/>
          <w:szCs w:val="24"/>
          <w:lang w:val="ru-RU"/>
        </w:rPr>
      </w:pPr>
      <w:r>
        <w:rPr>
          <w:rFonts w:ascii="Times New Roman" w:hAnsi="Times New Roman" w:cs="Times New Roman"/>
          <w:sz w:val="24"/>
          <w:szCs w:val="24"/>
          <w:lang w:val="ru-RU"/>
        </w:rPr>
        <w:t>Тангенциальные каналы выполнены такими , что отверстие для выхода масла имеет размеры в пределах от 5 до 10 микрон</w:t>
      </w:r>
    </w:p>
    <w:p w14:paraId="11C08484" w14:textId="77777777" w:rsidR="000238DD" w:rsidRDefault="000238DD">
      <w:pPr>
        <w:rPr>
          <w:rFonts w:ascii="Times New Roman" w:hAnsi="Times New Roman" w:cs="Times New Roman"/>
          <w:sz w:val="24"/>
          <w:szCs w:val="24"/>
          <w:lang w:val="ru-RU"/>
        </w:rPr>
      </w:pPr>
      <w:r>
        <w:rPr>
          <w:rFonts w:ascii="Times New Roman" w:hAnsi="Times New Roman" w:cs="Times New Roman"/>
          <w:sz w:val="24"/>
          <w:szCs w:val="24"/>
          <w:lang w:val="ru-RU"/>
        </w:rPr>
        <w:t>Дисперсность распыла масла и составляет капли размером от 5 до 10 микрон</w:t>
      </w:r>
    </w:p>
    <w:p w14:paraId="21A86684" w14:textId="77777777" w:rsidR="000238DD" w:rsidRDefault="000238DD">
      <w:pPr>
        <w:rPr>
          <w:rFonts w:ascii="Times New Roman" w:hAnsi="Times New Roman" w:cs="Times New Roman"/>
          <w:sz w:val="24"/>
          <w:szCs w:val="24"/>
          <w:lang w:val="ru-RU"/>
        </w:rPr>
      </w:pPr>
      <w:r>
        <w:rPr>
          <w:rFonts w:ascii="Times New Roman" w:hAnsi="Times New Roman" w:cs="Times New Roman"/>
          <w:sz w:val="24"/>
          <w:szCs w:val="24"/>
          <w:lang w:val="ru-RU"/>
        </w:rPr>
        <w:lastRenderedPageBreak/>
        <w:t>Топология тангенциальных каналов разработана и выполнена таким образом , что инжекция из каждого из каналов имеет спиральную траекторию</w:t>
      </w:r>
    </w:p>
    <w:p w14:paraId="54719006" w14:textId="77777777" w:rsidR="000238DD" w:rsidRDefault="000238DD">
      <w:pPr>
        <w:rPr>
          <w:rFonts w:ascii="Times New Roman" w:hAnsi="Times New Roman" w:cs="Times New Roman"/>
          <w:sz w:val="24"/>
          <w:szCs w:val="24"/>
          <w:lang w:val="ru-RU"/>
        </w:rPr>
      </w:pPr>
      <w:r>
        <w:rPr>
          <w:rFonts w:ascii="Times New Roman" w:hAnsi="Times New Roman" w:cs="Times New Roman"/>
          <w:sz w:val="24"/>
          <w:szCs w:val="24"/>
          <w:lang w:val="ru-RU"/>
        </w:rPr>
        <w:t xml:space="preserve">Так как количество таких каналов в одном генераторе может доходить до 15 , такой генератор обеспечивает на входе в пигмент </w:t>
      </w:r>
      <w:r w:rsidR="00252722">
        <w:rPr>
          <w:rFonts w:ascii="Times New Roman" w:hAnsi="Times New Roman" w:cs="Times New Roman"/>
          <w:sz w:val="24"/>
          <w:szCs w:val="24"/>
          <w:lang w:val="ru-RU"/>
        </w:rPr>
        <w:t>15 спиралей , инжекция из которых превращает в осевом отверстии генератора пигмент и спиральные потоки масла в вихревую трубу, в которой и происходит микро-капсулирование</w:t>
      </w:r>
    </w:p>
    <w:p w14:paraId="23AF0741" w14:textId="77777777" w:rsidR="00485226" w:rsidRDefault="00485226">
      <w:pPr>
        <w:rPr>
          <w:lang w:val="ru-RU"/>
        </w:rPr>
      </w:pPr>
      <w:r>
        <w:rPr>
          <w:noProof/>
        </w:rPr>
        <w:drawing>
          <wp:inline distT="0" distB="0" distL="0" distR="0" wp14:anchorId="1DB5C4B7" wp14:editId="61486EB4">
            <wp:extent cx="5257800" cy="5591556"/>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04_crop.jpg"/>
                    <pic:cNvPicPr/>
                  </pic:nvPicPr>
                  <pic:blipFill>
                    <a:blip r:embed="rId7">
                      <a:extLst>
                        <a:ext uri="{28A0092B-C50C-407E-A947-70E740481C1C}">
                          <a14:useLocalDpi xmlns:a14="http://schemas.microsoft.com/office/drawing/2010/main" val="0"/>
                        </a:ext>
                      </a:extLst>
                    </a:blip>
                    <a:stretch>
                      <a:fillRect/>
                    </a:stretch>
                  </pic:blipFill>
                  <pic:spPr>
                    <a:xfrm>
                      <a:off x="0" y="0"/>
                      <a:ext cx="5257800" cy="5591556"/>
                    </a:xfrm>
                    <a:prstGeom prst="rect">
                      <a:avLst/>
                    </a:prstGeom>
                  </pic:spPr>
                </pic:pic>
              </a:graphicData>
            </a:graphic>
          </wp:inline>
        </w:drawing>
      </w:r>
    </w:p>
    <w:p w14:paraId="0CB6109F" w14:textId="77777777" w:rsidR="00252722" w:rsidRDefault="00252722">
      <w:pPr>
        <w:rPr>
          <w:rFonts w:ascii="Times New Roman" w:hAnsi="Times New Roman" w:cs="Times New Roman"/>
          <w:sz w:val="24"/>
          <w:szCs w:val="24"/>
          <w:lang w:val="ru-RU"/>
        </w:rPr>
      </w:pPr>
      <w:r w:rsidRPr="00252722">
        <w:rPr>
          <w:rFonts w:ascii="Times New Roman" w:hAnsi="Times New Roman" w:cs="Times New Roman"/>
          <w:sz w:val="24"/>
          <w:szCs w:val="24"/>
          <w:lang w:val="ru-RU"/>
        </w:rPr>
        <w:t>Есть ещё один важный фактор , вытекающий из свойств вихревой трубы , - время контакта между маслом и пигментом в такой трубе увеличивается по крайней мере в 3.5 раза по сравнению с обычным механическим смешиванием</w:t>
      </w:r>
      <w:r>
        <w:rPr>
          <w:rFonts w:ascii="Times New Roman" w:hAnsi="Times New Roman" w:cs="Times New Roman"/>
          <w:sz w:val="24"/>
          <w:szCs w:val="24"/>
          <w:lang w:val="ru-RU"/>
        </w:rPr>
        <w:t>, но линейная скорость движения смеси не уменьшается</w:t>
      </w:r>
    </w:p>
    <w:p w14:paraId="3FA86C98" w14:textId="77777777" w:rsidR="00252722" w:rsidRDefault="00252722">
      <w:pPr>
        <w:rPr>
          <w:rFonts w:ascii="Times New Roman" w:hAnsi="Times New Roman" w:cs="Times New Roman"/>
          <w:sz w:val="24"/>
          <w:szCs w:val="24"/>
          <w:lang w:val="ru-RU"/>
        </w:rPr>
      </w:pPr>
      <w:r>
        <w:rPr>
          <w:rFonts w:ascii="Times New Roman" w:hAnsi="Times New Roman" w:cs="Times New Roman"/>
          <w:sz w:val="24"/>
          <w:szCs w:val="24"/>
          <w:lang w:val="ru-RU"/>
        </w:rPr>
        <w:lastRenderedPageBreak/>
        <w:t>Вихревые генераторы достаточно технологичны в изготовлении и эксплуатации  и могут работать с любыми насосами , что очень важно при использовании в реставрационном процессе</w:t>
      </w:r>
    </w:p>
    <w:p w14:paraId="3B5ACBFA" w14:textId="77777777" w:rsidR="00252722" w:rsidRPr="00252722" w:rsidRDefault="00252722">
      <w:pPr>
        <w:rPr>
          <w:rFonts w:ascii="Times New Roman" w:hAnsi="Times New Roman" w:cs="Times New Roman"/>
          <w:sz w:val="24"/>
          <w:szCs w:val="24"/>
          <w:lang w:val="ru-RU"/>
        </w:rPr>
      </w:pPr>
      <w:r>
        <w:rPr>
          <w:rFonts w:ascii="Times New Roman" w:hAnsi="Times New Roman" w:cs="Times New Roman"/>
          <w:sz w:val="24"/>
          <w:szCs w:val="24"/>
          <w:lang w:val="ru-RU"/>
        </w:rPr>
        <w:t>Следующая модель в сечении иллюстрирует эти характеристики</w:t>
      </w:r>
    </w:p>
    <w:p w14:paraId="254FF79C" w14:textId="77777777" w:rsidR="00485226" w:rsidRDefault="00485226">
      <w:pPr>
        <w:rPr>
          <w:lang w:val="ru-RU"/>
        </w:rPr>
      </w:pPr>
    </w:p>
    <w:p w14:paraId="07DAE195" w14:textId="77777777" w:rsidR="00252722" w:rsidRPr="00D84D67" w:rsidRDefault="00252722">
      <w:pPr>
        <w:rPr>
          <w:rFonts w:ascii="Times New Roman" w:hAnsi="Times New Roman" w:cs="Times New Roman"/>
          <w:sz w:val="24"/>
          <w:szCs w:val="24"/>
          <w:lang w:val="ru-RU"/>
        </w:rPr>
      </w:pPr>
      <w:r w:rsidRPr="00D84D67">
        <w:rPr>
          <w:rFonts w:ascii="Times New Roman" w:hAnsi="Times New Roman" w:cs="Times New Roman"/>
          <w:sz w:val="24"/>
          <w:szCs w:val="24"/>
          <w:lang w:val="ru-RU"/>
        </w:rPr>
        <w:t>Такого рода генераторы могут быть изготовлены в любом масштабном факторе</w:t>
      </w:r>
      <w:r w:rsidR="00D84D67" w:rsidRPr="00D84D67">
        <w:rPr>
          <w:rFonts w:ascii="Times New Roman" w:hAnsi="Times New Roman" w:cs="Times New Roman"/>
          <w:sz w:val="24"/>
          <w:szCs w:val="24"/>
          <w:lang w:val="ru-RU"/>
        </w:rPr>
        <w:t xml:space="preserve"> , что также важно для реставрации , где количество требуемой краски ничтожно мало , при самых жёстких требованиях к её качеству</w:t>
      </w:r>
    </w:p>
    <w:p w14:paraId="730CD6A9" w14:textId="77777777" w:rsidR="00485226" w:rsidRDefault="00D84D67">
      <w:pPr>
        <w:rPr>
          <w:rFonts w:ascii="Times New Roman" w:hAnsi="Times New Roman" w:cs="Times New Roman"/>
          <w:sz w:val="24"/>
          <w:szCs w:val="24"/>
          <w:lang w:val="ru-RU"/>
        </w:rPr>
      </w:pPr>
      <w:r>
        <w:rPr>
          <w:rFonts w:ascii="Times New Roman" w:hAnsi="Times New Roman" w:cs="Times New Roman"/>
          <w:sz w:val="24"/>
          <w:szCs w:val="24"/>
          <w:lang w:val="ru-RU"/>
        </w:rPr>
        <w:t xml:space="preserve">Следующие  трёхмерные модели различных этапов сборки установки для приготовления краски показывают простоту установки , при полной функциональности </w:t>
      </w:r>
    </w:p>
    <w:p w14:paraId="4E9400D0" w14:textId="77777777" w:rsidR="00D84D67" w:rsidRDefault="00D84D67">
      <w:pPr>
        <w:rPr>
          <w:rFonts w:ascii="Times New Roman" w:hAnsi="Times New Roman" w:cs="Times New Roman"/>
          <w:sz w:val="24"/>
          <w:szCs w:val="24"/>
          <w:lang w:val="ru-RU"/>
        </w:rPr>
      </w:pPr>
      <w:r>
        <w:rPr>
          <w:rFonts w:ascii="Times New Roman" w:hAnsi="Times New Roman" w:cs="Times New Roman"/>
          <w:sz w:val="24"/>
          <w:szCs w:val="24"/>
          <w:lang w:val="ru-RU"/>
        </w:rPr>
        <w:t>Такая установка может быть подсоединена к любому насосу , подающему масло  , что упрощает использование на любых реставрационных площадках</w:t>
      </w:r>
    </w:p>
    <w:p w14:paraId="1EF0094D" w14:textId="77777777" w:rsidR="00D84D67" w:rsidRDefault="00D84D67">
      <w:pPr>
        <w:rPr>
          <w:rFonts w:ascii="Times New Roman" w:hAnsi="Times New Roman" w:cs="Times New Roman"/>
          <w:sz w:val="24"/>
          <w:szCs w:val="24"/>
          <w:lang w:val="ru-RU"/>
        </w:rPr>
      </w:pPr>
      <w:r>
        <w:rPr>
          <w:rFonts w:ascii="Times New Roman" w:hAnsi="Times New Roman" w:cs="Times New Roman"/>
          <w:sz w:val="24"/>
          <w:szCs w:val="24"/>
          <w:lang w:val="ru-RU"/>
        </w:rPr>
        <w:t>Диаметр такого вихревого генератора определяет его производительность , что позволяет предположить , что реально для локального смешивания компонентов краски для реставрации нужен будет диаметр равный не более чем 35 мм</w:t>
      </w:r>
    </w:p>
    <w:p w14:paraId="79A18B5D" w14:textId="77777777" w:rsidR="00D84D67" w:rsidRDefault="00D84D67">
      <w:pPr>
        <w:rPr>
          <w:lang w:val="ru-RU"/>
        </w:rPr>
      </w:pPr>
    </w:p>
    <w:p w14:paraId="456C580F" w14:textId="77777777" w:rsidR="00D84D67" w:rsidRDefault="00093BFB">
      <w:pPr>
        <w:rPr>
          <w:rFonts w:ascii="Times New Roman" w:hAnsi="Times New Roman" w:cs="Times New Roman"/>
          <w:sz w:val="24"/>
          <w:szCs w:val="24"/>
          <w:lang w:val="ru-RU"/>
        </w:rPr>
      </w:pPr>
      <w:r w:rsidRPr="0012670D">
        <w:rPr>
          <w:rFonts w:ascii="Times New Roman" w:hAnsi="Times New Roman" w:cs="Times New Roman"/>
          <w:sz w:val="24"/>
          <w:szCs w:val="24"/>
          <w:lang w:val="ru-RU"/>
        </w:rPr>
        <w:t xml:space="preserve">Общий замысел такой установки очень прост и позволяет применить для всех деталей простейшую геометрию, что в свою очередь даёт возможность для эксплуатации такого устройства </w:t>
      </w:r>
      <w:r w:rsidR="0012670D" w:rsidRPr="0012670D">
        <w:rPr>
          <w:rFonts w:ascii="Times New Roman" w:hAnsi="Times New Roman" w:cs="Times New Roman"/>
          <w:sz w:val="24"/>
          <w:szCs w:val="24"/>
          <w:lang w:val="ru-RU"/>
        </w:rPr>
        <w:t>людьми не имеющими специальных производственных навыков</w:t>
      </w:r>
    </w:p>
    <w:p w14:paraId="687B193A" w14:textId="77777777" w:rsidR="0012670D" w:rsidRPr="0012670D" w:rsidRDefault="0012670D">
      <w:pPr>
        <w:rPr>
          <w:rFonts w:ascii="Times New Roman" w:hAnsi="Times New Roman" w:cs="Times New Roman"/>
          <w:sz w:val="24"/>
          <w:szCs w:val="24"/>
          <w:lang w:val="ru-RU"/>
        </w:rPr>
      </w:pPr>
      <w:r>
        <w:rPr>
          <w:rFonts w:ascii="Times New Roman" w:hAnsi="Times New Roman" w:cs="Times New Roman"/>
          <w:sz w:val="24"/>
          <w:szCs w:val="24"/>
          <w:lang w:val="ru-RU"/>
        </w:rPr>
        <w:t>Такое устройство также определяет низкую стоимость изготовления такого устройства, что является немаловажным фактором при организации реставрационной площадки</w:t>
      </w:r>
    </w:p>
    <w:p w14:paraId="5583C7D8" w14:textId="77777777" w:rsidR="00485226" w:rsidRDefault="00485226">
      <w:r>
        <w:rPr>
          <w:noProof/>
        </w:rPr>
        <w:lastRenderedPageBreak/>
        <w:drawing>
          <wp:inline distT="0" distB="0" distL="0" distR="0" wp14:anchorId="32CBE182" wp14:editId="52970434">
            <wp:extent cx="5687568" cy="5939028"/>
            <wp:effectExtent l="0" t="0" r="889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03_crop.jpg"/>
                    <pic:cNvPicPr/>
                  </pic:nvPicPr>
                  <pic:blipFill>
                    <a:blip r:embed="rId8">
                      <a:extLst>
                        <a:ext uri="{28A0092B-C50C-407E-A947-70E740481C1C}">
                          <a14:useLocalDpi xmlns:a14="http://schemas.microsoft.com/office/drawing/2010/main" val="0"/>
                        </a:ext>
                      </a:extLst>
                    </a:blip>
                    <a:stretch>
                      <a:fillRect/>
                    </a:stretch>
                  </pic:blipFill>
                  <pic:spPr>
                    <a:xfrm>
                      <a:off x="0" y="0"/>
                      <a:ext cx="5687568" cy="5939028"/>
                    </a:xfrm>
                    <a:prstGeom prst="rect">
                      <a:avLst/>
                    </a:prstGeom>
                  </pic:spPr>
                </pic:pic>
              </a:graphicData>
            </a:graphic>
          </wp:inline>
        </w:drawing>
      </w:r>
    </w:p>
    <w:p w14:paraId="3B969A63" w14:textId="77777777" w:rsidR="00485226" w:rsidRPr="0012670D" w:rsidRDefault="0012670D">
      <w:pPr>
        <w:rPr>
          <w:rFonts w:ascii="Times New Roman" w:hAnsi="Times New Roman" w:cs="Times New Roman"/>
          <w:sz w:val="24"/>
          <w:szCs w:val="24"/>
          <w:lang w:val="ru-RU"/>
        </w:rPr>
      </w:pPr>
      <w:r w:rsidRPr="0012670D">
        <w:rPr>
          <w:rFonts w:ascii="Times New Roman" w:hAnsi="Times New Roman" w:cs="Times New Roman"/>
          <w:sz w:val="24"/>
          <w:szCs w:val="24"/>
          <w:lang w:val="ru-RU"/>
        </w:rPr>
        <w:t>Автор предлагает читателю модели устройства , показывающие простоту и технологичность  всех компонентов, простоту сборки и эксплуатации в условиях реставрационной площадки</w:t>
      </w:r>
    </w:p>
    <w:p w14:paraId="1BAD978B" w14:textId="77777777" w:rsidR="0012670D" w:rsidRPr="0012670D" w:rsidRDefault="0012670D">
      <w:pPr>
        <w:rPr>
          <w:rFonts w:ascii="Times New Roman" w:hAnsi="Times New Roman" w:cs="Times New Roman"/>
          <w:sz w:val="24"/>
          <w:szCs w:val="24"/>
          <w:lang w:val="ru-RU"/>
        </w:rPr>
      </w:pPr>
      <w:r w:rsidRPr="0012670D">
        <w:rPr>
          <w:rFonts w:ascii="Times New Roman" w:hAnsi="Times New Roman" w:cs="Times New Roman"/>
          <w:sz w:val="24"/>
          <w:szCs w:val="24"/>
          <w:lang w:val="ru-RU"/>
        </w:rPr>
        <w:t>Как видно из моделей все корпусные  детали центрируют контактирующие с ними вихревые генераторы , что исключает множество специальных деталей и существенно снижает стоимость установки , при обеспечении надлежащего уровня качества приготовления краски</w:t>
      </w:r>
    </w:p>
    <w:p w14:paraId="6D9B5F39" w14:textId="77777777" w:rsidR="00485226" w:rsidRPr="00E0561A" w:rsidRDefault="00485226">
      <w:pPr>
        <w:rPr>
          <w:lang w:val="ru-RU"/>
        </w:rPr>
      </w:pPr>
    </w:p>
    <w:p w14:paraId="7CA10297" w14:textId="77777777" w:rsidR="00485226" w:rsidRDefault="00485226">
      <w:pPr>
        <w:rPr>
          <w:lang w:val="ru-RU"/>
        </w:rPr>
      </w:pPr>
    </w:p>
    <w:p w14:paraId="47ED68D8" w14:textId="77777777" w:rsidR="0012670D" w:rsidRPr="0012670D" w:rsidRDefault="0012670D">
      <w:pPr>
        <w:rPr>
          <w:rFonts w:ascii="Times New Roman" w:hAnsi="Times New Roman" w:cs="Times New Roman"/>
          <w:sz w:val="24"/>
          <w:szCs w:val="24"/>
          <w:lang w:val="ru-RU"/>
        </w:rPr>
      </w:pPr>
      <w:r w:rsidRPr="0012670D">
        <w:rPr>
          <w:rFonts w:ascii="Times New Roman" w:hAnsi="Times New Roman" w:cs="Times New Roman"/>
          <w:sz w:val="24"/>
          <w:szCs w:val="24"/>
          <w:lang w:val="ru-RU"/>
        </w:rPr>
        <w:t xml:space="preserve">Сборка установки осуществляется при помощи  стандартных шпилек  , что также упрощает конструкцию и эксплуатацию </w:t>
      </w:r>
    </w:p>
    <w:p w14:paraId="79DC0866" w14:textId="77777777" w:rsidR="00485226" w:rsidRDefault="00485226">
      <w:r>
        <w:rPr>
          <w:noProof/>
        </w:rPr>
        <w:drawing>
          <wp:inline distT="0" distB="0" distL="0" distR="0" wp14:anchorId="06891FC7" wp14:editId="5594C373">
            <wp:extent cx="5477256" cy="6697980"/>
            <wp:effectExtent l="0" t="0" r="9525"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07_crop.jpg"/>
                    <pic:cNvPicPr/>
                  </pic:nvPicPr>
                  <pic:blipFill>
                    <a:blip r:embed="rId9">
                      <a:extLst>
                        <a:ext uri="{28A0092B-C50C-407E-A947-70E740481C1C}">
                          <a14:useLocalDpi xmlns:a14="http://schemas.microsoft.com/office/drawing/2010/main" val="0"/>
                        </a:ext>
                      </a:extLst>
                    </a:blip>
                    <a:stretch>
                      <a:fillRect/>
                    </a:stretch>
                  </pic:blipFill>
                  <pic:spPr>
                    <a:xfrm>
                      <a:off x="0" y="0"/>
                      <a:ext cx="5477256" cy="6697980"/>
                    </a:xfrm>
                    <a:prstGeom prst="rect">
                      <a:avLst/>
                    </a:prstGeom>
                  </pic:spPr>
                </pic:pic>
              </a:graphicData>
            </a:graphic>
          </wp:inline>
        </w:drawing>
      </w:r>
    </w:p>
    <w:p w14:paraId="093B1A68" w14:textId="77777777" w:rsidR="00485226" w:rsidRDefault="00485226"/>
    <w:p w14:paraId="3B70CA3E" w14:textId="77777777" w:rsidR="00485226" w:rsidRDefault="00485226"/>
    <w:p w14:paraId="710B8AC8" w14:textId="77777777" w:rsidR="00485226" w:rsidRDefault="00485226">
      <w:r>
        <w:rPr>
          <w:noProof/>
        </w:rPr>
        <w:lastRenderedPageBreak/>
        <w:drawing>
          <wp:inline distT="0" distB="0" distL="0" distR="0" wp14:anchorId="471AE86C" wp14:editId="6E53424F">
            <wp:extent cx="5829300" cy="795528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10_crop.jpg"/>
                    <pic:cNvPicPr/>
                  </pic:nvPicPr>
                  <pic:blipFill>
                    <a:blip r:embed="rId10">
                      <a:extLst>
                        <a:ext uri="{28A0092B-C50C-407E-A947-70E740481C1C}">
                          <a14:useLocalDpi xmlns:a14="http://schemas.microsoft.com/office/drawing/2010/main" val="0"/>
                        </a:ext>
                      </a:extLst>
                    </a:blip>
                    <a:stretch>
                      <a:fillRect/>
                    </a:stretch>
                  </pic:blipFill>
                  <pic:spPr>
                    <a:xfrm>
                      <a:off x="0" y="0"/>
                      <a:ext cx="5829300" cy="7955280"/>
                    </a:xfrm>
                    <a:prstGeom prst="rect">
                      <a:avLst/>
                    </a:prstGeom>
                  </pic:spPr>
                </pic:pic>
              </a:graphicData>
            </a:graphic>
          </wp:inline>
        </w:drawing>
      </w:r>
    </w:p>
    <w:p w14:paraId="62D807D3" w14:textId="77777777" w:rsidR="00485226" w:rsidRDefault="00485226">
      <w:r>
        <w:rPr>
          <w:noProof/>
        </w:rPr>
        <w:lastRenderedPageBreak/>
        <w:drawing>
          <wp:inline distT="0" distB="0" distL="0" distR="0" wp14:anchorId="0B23D10E" wp14:editId="7817BF67">
            <wp:extent cx="5943600" cy="808990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22_crop.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8089900"/>
                    </a:xfrm>
                    <a:prstGeom prst="rect">
                      <a:avLst/>
                    </a:prstGeom>
                  </pic:spPr>
                </pic:pic>
              </a:graphicData>
            </a:graphic>
          </wp:inline>
        </w:drawing>
      </w:r>
    </w:p>
    <w:p w14:paraId="14B11C85" w14:textId="77777777" w:rsidR="00485226" w:rsidRDefault="00485226">
      <w:r>
        <w:rPr>
          <w:noProof/>
        </w:rPr>
        <w:lastRenderedPageBreak/>
        <w:drawing>
          <wp:inline distT="0" distB="0" distL="0" distR="0" wp14:anchorId="4216D0E6" wp14:editId="0058D26A">
            <wp:extent cx="5943600" cy="698055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23_crop.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6980555"/>
                    </a:xfrm>
                    <a:prstGeom prst="rect">
                      <a:avLst/>
                    </a:prstGeom>
                  </pic:spPr>
                </pic:pic>
              </a:graphicData>
            </a:graphic>
          </wp:inline>
        </w:drawing>
      </w:r>
    </w:p>
    <w:p w14:paraId="699FDF40" w14:textId="77777777" w:rsidR="00601D33" w:rsidRDefault="00601D33"/>
    <w:p w14:paraId="35447849" w14:textId="77777777" w:rsidR="00601D33" w:rsidRDefault="00601D33"/>
    <w:p w14:paraId="1EC760CA" w14:textId="77777777" w:rsidR="00601D33" w:rsidRDefault="00601D33"/>
    <w:p w14:paraId="61D8D7CF" w14:textId="77777777" w:rsidR="00601D33" w:rsidRDefault="00601D33">
      <w:pPr>
        <w:rPr>
          <w:lang w:val="ru-RU"/>
        </w:rPr>
      </w:pPr>
      <w:r>
        <w:rPr>
          <w:noProof/>
        </w:rPr>
        <w:lastRenderedPageBreak/>
        <w:drawing>
          <wp:inline distT="0" distB="0" distL="0" distR="0" wp14:anchorId="6A8CCB3A" wp14:editId="365D5C0B">
            <wp:extent cx="5943600" cy="6300470"/>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16_crop.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6300470"/>
                    </a:xfrm>
                    <a:prstGeom prst="rect">
                      <a:avLst/>
                    </a:prstGeom>
                  </pic:spPr>
                </pic:pic>
              </a:graphicData>
            </a:graphic>
          </wp:inline>
        </w:drawing>
      </w:r>
    </w:p>
    <w:p w14:paraId="56DC0367" w14:textId="77777777" w:rsidR="00093BFB" w:rsidRPr="00093BFB" w:rsidRDefault="00093BFB">
      <w:pPr>
        <w:rPr>
          <w:rFonts w:ascii="Times New Roman" w:hAnsi="Times New Roman" w:cs="Times New Roman"/>
          <w:sz w:val="24"/>
          <w:szCs w:val="24"/>
          <w:lang w:val="ru-RU"/>
        </w:rPr>
      </w:pPr>
      <w:r w:rsidRPr="00093BFB">
        <w:rPr>
          <w:rFonts w:ascii="Times New Roman" w:hAnsi="Times New Roman" w:cs="Times New Roman"/>
          <w:sz w:val="24"/>
          <w:szCs w:val="24"/>
          <w:lang w:val="ru-RU"/>
        </w:rPr>
        <w:t>На представленных диаграммах детально показаны динамические механизмы формирования вихревой трубы в установке для приготовления капсулированной краски</w:t>
      </w:r>
    </w:p>
    <w:p w14:paraId="517B7323" w14:textId="77777777" w:rsidR="00093BFB" w:rsidRPr="00093BFB" w:rsidRDefault="00093BFB">
      <w:pPr>
        <w:rPr>
          <w:rFonts w:ascii="Times New Roman" w:hAnsi="Times New Roman" w:cs="Times New Roman"/>
          <w:sz w:val="24"/>
          <w:szCs w:val="24"/>
          <w:lang w:val="ru-RU"/>
        </w:rPr>
      </w:pPr>
      <w:r w:rsidRPr="00093BFB">
        <w:rPr>
          <w:rFonts w:ascii="Times New Roman" w:hAnsi="Times New Roman" w:cs="Times New Roman"/>
          <w:sz w:val="24"/>
          <w:szCs w:val="24"/>
          <w:lang w:val="ru-RU"/>
        </w:rPr>
        <w:t>Как видно из диаграмм механизмы формирования вихревой трубы достаточно просты и надёжны , что бы позволить применять такую установку в реальных условиях реставрационной площадки</w:t>
      </w:r>
    </w:p>
    <w:p w14:paraId="07FCF510" w14:textId="77777777" w:rsidR="00485226" w:rsidRPr="00093BFB" w:rsidRDefault="00485226">
      <w:pPr>
        <w:rPr>
          <w:rFonts w:ascii="Times New Roman" w:hAnsi="Times New Roman" w:cs="Times New Roman"/>
          <w:sz w:val="24"/>
          <w:szCs w:val="24"/>
          <w:lang w:val="ru-RU"/>
        </w:rPr>
      </w:pPr>
    </w:p>
    <w:p w14:paraId="0E521725" w14:textId="77777777" w:rsidR="00601D33" w:rsidRPr="00093BFB" w:rsidRDefault="00093BFB">
      <w:pPr>
        <w:rPr>
          <w:rFonts w:ascii="Times New Roman" w:hAnsi="Times New Roman" w:cs="Times New Roman"/>
          <w:sz w:val="24"/>
          <w:szCs w:val="24"/>
          <w:lang w:val="ru-RU"/>
        </w:rPr>
      </w:pPr>
      <w:r w:rsidRPr="00093BFB">
        <w:rPr>
          <w:rFonts w:ascii="Times New Roman" w:hAnsi="Times New Roman" w:cs="Times New Roman"/>
          <w:sz w:val="24"/>
          <w:szCs w:val="24"/>
          <w:lang w:val="ru-RU"/>
        </w:rPr>
        <w:lastRenderedPageBreak/>
        <w:t>На следующих диаграммах показаны версии такой установки с различными модификациями  , в частности с фильтрующими элементами , выполненными из углерод-углеродных композитных материалов</w:t>
      </w:r>
    </w:p>
    <w:p w14:paraId="7E4E9FFC" w14:textId="77777777" w:rsidR="00601D33" w:rsidRDefault="00601D33">
      <w:r>
        <w:rPr>
          <w:noProof/>
        </w:rPr>
        <w:drawing>
          <wp:inline distT="0" distB="0" distL="0" distR="0" wp14:anchorId="36A0F068" wp14:editId="57339A86">
            <wp:extent cx="5943600" cy="5713730"/>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17_crop.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5713730"/>
                    </a:xfrm>
                    <a:prstGeom prst="rect">
                      <a:avLst/>
                    </a:prstGeom>
                  </pic:spPr>
                </pic:pic>
              </a:graphicData>
            </a:graphic>
          </wp:inline>
        </w:drawing>
      </w:r>
    </w:p>
    <w:p w14:paraId="295C7392" w14:textId="77777777" w:rsidR="00601D33" w:rsidRDefault="00601D33"/>
    <w:p w14:paraId="5ACA669A" w14:textId="77777777" w:rsidR="00601D33" w:rsidRDefault="00601D33"/>
    <w:p w14:paraId="21CF157D" w14:textId="77777777" w:rsidR="00601D33" w:rsidRDefault="00601D33"/>
    <w:p w14:paraId="20781356" w14:textId="77777777" w:rsidR="00601D33" w:rsidRDefault="00601D33"/>
    <w:p w14:paraId="398A8330" w14:textId="77777777" w:rsidR="00601D33" w:rsidRDefault="00601D33"/>
    <w:p w14:paraId="11D7A414" w14:textId="77777777" w:rsidR="00601D33" w:rsidRDefault="00601D33"/>
    <w:p w14:paraId="18BE4C5D" w14:textId="77777777" w:rsidR="00601D33" w:rsidRDefault="00601D33"/>
    <w:p w14:paraId="57844EFF" w14:textId="77777777" w:rsidR="00601D33" w:rsidRDefault="00601D33">
      <w:r>
        <w:rPr>
          <w:noProof/>
        </w:rPr>
        <w:drawing>
          <wp:inline distT="0" distB="0" distL="0" distR="0" wp14:anchorId="71BBF13A" wp14:editId="52222326">
            <wp:extent cx="5943600" cy="6758940"/>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18_crop.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6758940"/>
                    </a:xfrm>
                    <a:prstGeom prst="rect">
                      <a:avLst/>
                    </a:prstGeom>
                  </pic:spPr>
                </pic:pic>
              </a:graphicData>
            </a:graphic>
          </wp:inline>
        </w:drawing>
      </w:r>
    </w:p>
    <w:p w14:paraId="09D763DB" w14:textId="77777777" w:rsidR="00485226" w:rsidRDefault="00485226"/>
    <w:p w14:paraId="271E8C85" w14:textId="77777777" w:rsidR="00601D33" w:rsidRDefault="00601D33"/>
    <w:p w14:paraId="5A019A7D" w14:textId="77777777" w:rsidR="00601D33" w:rsidRDefault="00601D33"/>
    <w:p w14:paraId="0A9094E4" w14:textId="77777777" w:rsidR="00601D33" w:rsidRDefault="00601D33"/>
    <w:p w14:paraId="67AC9C62" w14:textId="77777777" w:rsidR="00601D33" w:rsidRDefault="00601D33">
      <w:pPr>
        <w:rPr>
          <w:lang w:val="ru-RU"/>
        </w:rPr>
      </w:pPr>
      <w:r>
        <w:rPr>
          <w:noProof/>
        </w:rPr>
        <w:drawing>
          <wp:inline distT="0" distB="0" distL="0" distR="0" wp14:anchorId="02AB43FF" wp14:editId="7F5C4348">
            <wp:extent cx="5943600" cy="600265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19_crop.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6002655"/>
                    </a:xfrm>
                    <a:prstGeom prst="rect">
                      <a:avLst/>
                    </a:prstGeom>
                  </pic:spPr>
                </pic:pic>
              </a:graphicData>
            </a:graphic>
          </wp:inline>
        </w:drawing>
      </w:r>
    </w:p>
    <w:p w14:paraId="63F84639" w14:textId="77777777" w:rsidR="008F5561" w:rsidRPr="008F5561" w:rsidRDefault="008F5561">
      <w:pPr>
        <w:rPr>
          <w:rFonts w:ascii="Times New Roman" w:hAnsi="Times New Roman" w:cs="Times New Roman"/>
          <w:sz w:val="24"/>
          <w:szCs w:val="24"/>
          <w:lang w:val="ru-RU"/>
        </w:rPr>
      </w:pPr>
      <w:r w:rsidRPr="008F5561">
        <w:rPr>
          <w:rFonts w:ascii="Times New Roman" w:hAnsi="Times New Roman" w:cs="Times New Roman"/>
          <w:sz w:val="24"/>
          <w:szCs w:val="24"/>
          <w:lang w:val="ru-RU"/>
        </w:rPr>
        <w:t>После описания самой установки для вихревого смешивания компонентов краски , автор предлагает вернуться к вопросу  о выборе масла как растворителя краски</w:t>
      </w:r>
    </w:p>
    <w:p w14:paraId="46AAE4C1" w14:textId="77777777" w:rsidR="008F5561" w:rsidRPr="008F5561" w:rsidRDefault="008F5561">
      <w:pPr>
        <w:rPr>
          <w:rFonts w:ascii="Times New Roman" w:hAnsi="Times New Roman" w:cs="Times New Roman"/>
          <w:sz w:val="24"/>
          <w:szCs w:val="24"/>
          <w:lang w:val="ru-RU"/>
        </w:rPr>
      </w:pPr>
      <w:r w:rsidRPr="008F5561">
        <w:rPr>
          <w:rFonts w:ascii="Times New Roman" w:hAnsi="Times New Roman" w:cs="Times New Roman"/>
          <w:sz w:val="24"/>
          <w:szCs w:val="24"/>
          <w:lang w:val="ru-RU"/>
        </w:rPr>
        <w:t xml:space="preserve">При этом предлагается новейшая инновационная технология переработки куриных яиц </w:t>
      </w:r>
    </w:p>
    <w:p w14:paraId="2516971B" w14:textId="77777777" w:rsidR="008F5561" w:rsidRDefault="008F5561">
      <w:pPr>
        <w:rPr>
          <w:rFonts w:ascii="Times New Roman" w:hAnsi="Times New Roman" w:cs="Times New Roman"/>
          <w:sz w:val="24"/>
          <w:szCs w:val="24"/>
          <w:lang w:val="ru-RU"/>
        </w:rPr>
      </w:pPr>
      <w:r w:rsidRPr="008F5561">
        <w:rPr>
          <w:rFonts w:ascii="Times New Roman" w:hAnsi="Times New Roman" w:cs="Times New Roman"/>
          <w:sz w:val="24"/>
          <w:szCs w:val="24"/>
          <w:lang w:val="ru-RU"/>
        </w:rPr>
        <w:t>Согласно этой технологии яйца  ( в том числе и некондиционные ) перерабатываются по специальной технологии в сверхчистый яичный порошок</w:t>
      </w:r>
    </w:p>
    <w:p w14:paraId="6EAFBC39" w14:textId="77777777" w:rsidR="008F5561" w:rsidRDefault="008F5561">
      <w:pPr>
        <w:rPr>
          <w:rFonts w:ascii="Times New Roman" w:hAnsi="Times New Roman" w:cs="Times New Roman"/>
          <w:sz w:val="24"/>
          <w:szCs w:val="24"/>
          <w:lang w:val="ru-RU"/>
        </w:rPr>
      </w:pPr>
      <w:r>
        <w:rPr>
          <w:rFonts w:ascii="Times New Roman" w:hAnsi="Times New Roman" w:cs="Times New Roman"/>
          <w:sz w:val="24"/>
          <w:szCs w:val="24"/>
          <w:lang w:val="ru-RU"/>
        </w:rPr>
        <w:lastRenderedPageBreak/>
        <w:t>Далее при помощи специальных растворителей из порошка получают альфа – лицитин , который является эквивалентом масла для краски , но значительно превосходящего масло по степени чистоты</w:t>
      </w:r>
    </w:p>
    <w:p w14:paraId="66D4D99B" w14:textId="77777777" w:rsidR="008F5561" w:rsidRDefault="008F5561">
      <w:pPr>
        <w:rPr>
          <w:rFonts w:ascii="Times New Roman" w:hAnsi="Times New Roman" w:cs="Times New Roman"/>
          <w:sz w:val="24"/>
          <w:szCs w:val="24"/>
          <w:lang w:val="ru-RU"/>
        </w:rPr>
      </w:pPr>
      <w:r>
        <w:rPr>
          <w:rFonts w:ascii="Times New Roman" w:hAnsi="Times New Roman" w:cs="Times New Roman"/>
          <w:sz w:val="24"/>
          <w:szCs w:val="24"/>
          <w:lang w:val="ru-RU"/>
        </w:rPr>
        <w:t>После этого в процессе переработки яиц получают , также сверхчистый лизоцим , - натуральный консервант</w:t>
      </w:r>
    </w:p>
    <w:p w14:paraId="0EACF5BD" w14:textId="77777777" w:rsidR="008F5561" w:rsidRDefault="008F5561">
      <w:pPr>
        <w:rPr>
          <w:rFonts w:ascii="Times New Roman" w:hAnsi="Times New Roman" w:cs="Times New Roman"/>
          <w:sz w:val="24"/>
          <w:szCs w:val="24"/>
          <w:lang w:val="ru-RU"/>
        </w:rPr>
      </w:pPr>
      <w:r>
        <w:rPr>
          <w:rFonts w:ascii="Times New Roman" w:hAnsi="Times New Roman" w:cs="Times New Roman"/>
          <w:sz w:val="24"/>
          <w:szCs w:val="24"/>
          <w:lang w:val="ru-RU"/>
        </w:rPr>
        <w:t xml:space="preserve">То есть при производстве краски для реставрации предлагается абсолютно чистый комплект материалов , получаемых в конечном счёте из тех же куриных яиц , но существенно более чистых </w:t>
      </w:r>
    </w:p>
    <w:p w14:paraId="1C5C12C1" w14:textId="77777777" w:rsidR="008F5561" w:rsidRPr="00E0561A" w:rsidRDefault="008F5561">
      <w:pPr>
        <w:rPr>
          <w:rFonts w:ascii="Times New Roman" w:hAnsi="Times New Roman" w:cs="Times New Roman"/>
          <w:sz w:val="24"/>
          <w:szCs w:val="24"/>
          <w:lang w:val="ru-RU"/>
        </w:rPr>
      </w:pPr>
      <w:r>
        <w:rPr>
          <w:rFonts w:ascii="Times New Roman" w:hAnsi="Times New Roman" w:cs="Times New Roman"/>
          <w:sz w:val="24"/>
          <w:szCs w:val="24"/>
          <w:lang w:val="ru-RU"/>
        </w:rPr>
        <w:t xml:space="preserve">Такая краска </w:t>
      </w:r>
      <w:r w:rsidR="00392817">
        <w:rPr>
          <w:rFonts w:ascii="Times New Roman" w:hAnsi="Times New Roman" w:cs="Times New Roman"/>
          <w:sz w:val="24"/>
          <w:szCs w:val="24"/>
          <w:lang w:val="ru-RU"/>
        </w:rPr>
        <w:t>по мнению автора может в значительной степени поднять чистоту и качество реставрации произведений изобразительного искусства и увеличить длительность жизненного цикла отреставрированных картин</w:t>
      </w:r>
    </w:p>
    <w:p w14:paraId="13482758" w14:textId="02D2BC86" w:rsidR="00FB5F5F" w:rsidRPr="00E0561A" w:rsidRDefault="00FB5F5F">
      <w:pPr>
        <w:rPr>
          <w:rFonts w:ascii="Times New Roman" w:hAnsi="Times New Roman" w:cs="Times New Roman"/>
          <w:b/>
          <w:bCs/>
          <w:sz w:val="24"/>
          <w:szCs w:val="24"/>
          <w:lang w:val="ru-RU"/>
        </w:rPr>
      </w:pPr>
      <w:r w:rsidRPr="00E0561A">
        <w:rPr>
          <w:rFonts w:ascii="Times New Roman" w:hAnsi="Times New Roman" w:cs="Times New Roman"/>
          <w:b/>
          <w:bCs/>
          <w:sz w:val="24"/>
          <w:szCs w:val="24"/>
          <w:lang w:val="ru-RU"/>
        </w:rPr>
        <w:t xml:space="preserve">Список использованной литературы </w:t>
      </w:r>
      <w:r w:rsidR="00E0561A">
        <w:rPr>
          <w:rFonts w:ascii="Times New Roman" w:hAnsi="Times New Roman" w:cs="Times New Roman"/>
          <w:b/>
          <w:bCs/>
          <w:sz w:val="24"/>
          <w:szCs w:val="24"/>
          <w:lang w:val="ru-RU"/>
        </w:rPr>
        <w:t xml:space="preserve"> , патентная и лицензионная информация </w:t>
      </w:r>
      <w:r w:rsidRPr="00E0561A">
        <w:rPr>
          <w:rFonts w:ascii="Times New Roman" w:hAnsi="Times New Roman" w:cs="Times New Roman"/>
          <w:b/>
          <w:bCs/>
          <w:sz w:val="24"/>
          <w:szCs w:val="24"/>
          <w:lang w:val="ru-RU"/>
        </w:rPr>
        <w:t>:</w:t>
      </w:r>
    </w:p>
    <w:p w14:paraId="521A1B68" w14:textId="77777777" w:rsidR="00FB5F5F" w:rsidRDefault="005328A4">
      <w:pPr>
        <w:rPr>
          <w:rFonts w:ascii="Times New Roman" w:hAnsi="Times New Roman" w:cs="Times New Roman"/>
          <w:sz w:val="24"/>
          <w:szCs w:val="24"/>
          <w:lang w:val="ru-RU"/>
        </w:rPr>
      </w:pPr>
      <w:r>
        <w:rPr>
          <w:rFonts w:ascii="Times New Roman" w:hAnsi="Times New Roman" w:cs="Times New Roman"/>
          <w:sz w:val="24"/>
          <w:szCs w:val="24"/>
          <w:lang w:val="ru-RU"/>
        </w:rPr>
        <w:t>Приложение 1</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5328A4" w:rsidRPr="005328A4" w14:paraId="4680C6E8" w14:textId="77777777" w:rsidTr="005328A4">
        <w:trPr>
          <w:tblCellSpacing w:w="15" w:type="dxa"/>
        </w:trPr>
        <w:tc>
          <w:tcPr>
            <w:tcW w:w="2500" w:type="pct"/>
            <w:vAlign w:val="center"/>
            <w:hideMark/>
          </w:tcPr>
          <w:p w14:paraId="4E9A46B6" w14:textId="77777777" w:rsidR="005328A4" w:rsidRPr="005328A4" w:rsidRDefault="005328A4" w:rsidP="005328A4">
            <w:pPr>
              <w:spacing w:after="0" w:line="240" w:lineRule="auto"/>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United States Patent Application</w:t>
            </w:r>
          </w:p>
        </w:tc>
        <w:tc>
          <w:tcPr>
            <w:tcW w:w="2500" w:type="pct"/>
            <w:vAlign w:val="center"/>
            <w:hideMark/>
          </w:tcPr>
          <w:p w14:paraId="0F979D78" w14:textId="77777777" w:rsidR="005328A4" w:rsidRPr="005328A4" w:rsidRDefault="005328A4" w:rsidP="005328A4">
            <w:pPr>
              <w:spacing w:after="0" w:line="240" w:lineRule="auto"/>
              <w:jc w:val="right"/>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20100281766</w:t>
            </w:r>
          </w:p>
        </w:tc>
      </w:tr>
      <w:tr w:rsidR="005328A4" w:rsidRPr="005328A4" w14:paraId="625AEC19" w14:textId="77777777" w:rsidTr="005328A4">
        <w:trPr>
          <w:tblCellSpacing w:w="15" w:type="dxa"/>
        </w:trPr>
        <w:tc>
          <w:tcPr>
            <w:tcW w:w="2500" w:type="pct"/>
            <w:hideMark/>
          </w:tcPr>
          <w:p w14:paraId="555B829A" w14:textId="77777777" w:rsidR="005328A4" w:rsidRPr="005328A4" w:rsidRDefault="005328A4" w:rsidP="005328A4">
            <w:pPr>
              <w:spacing w:after="0" w:line="240" w:lineRule="auto"/>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Kind Code</w:t>
            </w:r>
          </w:p>
        </w:tc>
        <w:tc>
          <w:tcPr>
            <w:tcW w:w="2500" w:type="pct"/>
            <w:vAlign w:val="center"/>
            <w:hideMark/>
          </w:tcPr>
          <w:p w14:paraId="32AE435C" w14:textId="77777777" w:rsidR="005328A4" w:rsidRPr="005328A4" w:rsidRDefault="005328A4" w:rsidP="005328A4">
            <w:pPr>
              <w:spacing w:after="0" w:line="240" w:lineRule="auto"/>
              <w:jc w:val="right"/>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A1</w:t>
            </w:r>
          </w:p>
        </w:tc>
      </w:tr>
      <w:tr w:rsidR="005328A4" w:rsidRPr="005328A4" w14:paraId="4F5A4096" w14:textId="77777777" w:rsidTr="005328A4">
        <w:trPr>
          <w:tblCellSpacing w:w="15" w:type="dxa"/>
        </w:trPr>
        <w:tc>
          <w:tcPr>
            <w:tcW w:w="2500" w:type="pct"/>
            <w:vAlign w:val="center"/>
            <w:hideMark/>
          </w:tcPr>
          <w:p w14:paraId="55206674" w14:textId="77777777" w:rsidR="005328A4" w:rsidRPr="005328A4" w:rsidRDefault="005328A4" w:rsidP="005328A4">
            <w:pPr>
              <w:spacing w:after="0" w:line="240" w:lineRule="auto"/>
              <w:rPr>
                <w:rFonts w:ascii="Times New Roman" w:eastAsia="Times New Roman" w:hAnsi="Times New Roman" w:cs="Times New Roman"/>
                <w:sz w:val="24"/>
                <w:szCs w:val="24"/>
                <w:lang w:val="ru-RU"/>
              </w:rPr>
            </w:pPr>
          </w:p>
        </w:tc>
        <w:tc>
          <w:tcPr>
            <w:tcW w:w="2500" w:type="pct"/>
            <w:vAlign w:val="center"/>
            <w:hideMark/>
          </w:tcPr>
          <w:p w14:paraId="57075525" w14:textId="77777777" w:rsidR="005328A4" w:rsidRPr="005328A4" w:rsidRDefault="005328A4" w:rsidP="005328A4">
            <w:pPr>
              <w:spacing w:after="0" w:line="240" w:lineRule="auto"/>
              <w:jc w:val="right"/>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November 11, 2010</w:t>
            </w:r>
          </w:p>
        </w:tc>
      </w:tr>
    </w:tbl>
    <w:p w14:paraId="546C93A8" w14:textId="77777777" w:rsidR="005328A4" w:rsidRPr="005328A4" w:rsidRDefault="00000000" w:rsidP="005328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18E2376">
          <v:rect id="_x0000_i1025" style="width:0;height:1.5pt" o:hralign="center" o:hrstd="t" o:hrnoshade="t" o:hr="t" fillcolor="black" stroked="f"/>
        </w:pict>
      </w:r>
    </w:p>
    <w:p w14:paraId="646973B6" w14:textId="77777777" w:rsidR="005328A4" w:rsidRPr="005328A4" w:rsidRDefault="005328A4" w:rsidP="005328A4">
      <w:pPr>
        <w:spacing w:after="0" w:line="240" w:lineRule="auto"/>
        <w:rPr>
          <w:rFonts w:ascii="Times New Roman" w:eastAsia="Times New Roman" w:hAnsi="Times New Roman" w:cs="Times New Roman"/>
          <w:sz w:val="24"/>
          <w:szCs w:val="24"/>
        </w:rPr>
      </w:pPr>
      <w:r w:rsidRPr="005328A4">
        <w:rPr>
          <w:rFonts w:ascii="Times New Roman" w:eastAsia="Times New Roman" w:hAnsi="Times New Roman" w:cs="Times New Roman"/>
          <w:color w:val="000000"/>
          <w:sz w:val="27"/>
          <w:szCs w:val="27"/>
        </w:rPr>
        <w:t>Dynamic Mixing of Fluids </w:t>
      </w:r>
      <w:r w:rsidRPr="005328A4">
        <w:rPr>
          <w:rFonts w:ascii="Times New Roman" w:eastAsia="Times New Roman" w:hAnsi="Times New Roman" w:cs="Times New Roman"/>
          <w:color w:val="000000"/>
          <w:sz w:val="27"/>
          <w:szCs w:val="27"/>
        </w:rPr>
        <w:br/>
      </w:r>
      <w:r w:rsidRPr="005328A4">
        <w:rPr>
          <w:rFonts w:ascii="Times New Roman" w:eastAsia="Times New Roman" w:hAnsi="Times New Roman" w:cs="Times New Roman"/>
          <w:color w:val="000000"/>
          <w:sz w:val="27"/>
          <w:szCs w:val="27"/>
        </w:rPr>
        <w:br/>
      </w:r>
    </w:p>
    <w:p w14:paraId="3C890B99" w14:textId="77777777" w:rsidR="005328A4" w:rsidRPr="005328A4" w:rsidRDefault="005328A4" w:rsidP="005328A4">
      <w:pPr>
        <w:spacing w:after="0" w:line="240" w:lineRule="auto"/>
        <w:jc w:val="center"/>
        <w:rPr>
          <w:rFonts w:ascii="Times New Roman" w:eastAsia="Times New Roman" w:hAnsi="Times New Roman" w:cs="Times New Roman"/>
          <w:color w:val="000000"/>
          <w:sz w:val="27"/>
          <w:szCs w:val="27"/>
        </w:rPr>
      </w:pPr>
      <w:r w:rsidRPr="005328A4">
        <w:rPr>
          <w:rFonts w:ascii="Times New Roman" w:eastAsia="Times New Roman" w:hAnsi="Times New Roman" w:cs="Times New Roman"/>
          <w:b/>
          <w:bCs/>
          <w:color w:val="000000"/>
          <w:sz w:val="27"/>
          <w:szCs w:val="27"/>
        </w:rPr>
        <w:t>Abstract</w:t>
      </w:r>
    </w:p>
    <w:p w14:paraId="708EB76F" w14:textId="77777777" w:rsidR="005328A4" w:rsidRPr="005328A4" w:rsidRDefault="005328A4" w:rsidP="005328A4">
      <w:pPr>
        <w:spacing w:before="100" w:beforeAutospacing="1" w:after="100" w:afterAutospacing="1" w:line="240" w:lineRule="auto"/>
        <w:rPr>
          <w:rFonts w:ascii="Times New Roman" w:eastAsia="Times New Roman" w:hAnsi="Times New Roman" w:cs="Times New Roman"/>
          <w:color w:val="000000"/>
          <w:sz w:val="27"/>
          <w:szCs w:val="27"/>
        </w:rPr>
      </w:pPr>
      <w:r w:rsidRPr="005328A4">
        <w:rPr>
          <w:rFonts w:ascii="Times New Roman" w:eastAsia="Times New Roman" w:hAnsi="Times New Roman" w:cs="Times New Roman"/>
          <w:color w:val="000000"/>
          <w:sz w:val="27"/>
          <w:szCs w:val="27"/>
        </w:rPr>
        <w:t>Methods, systems, and devices for preparation and activation of liquids and gaseous fuels are disclosed. Method of vortex cooling of compressed gas stream and water removing from air are disclosed.</w:t>
      </w:r>
    </w:p>
    <w:p w14:paraId="2E2008C6" w14:textId="77777777" w:rsidR="005328A4" w:rsidRDefault="005328A4">
      <w:pPr>
        <w:rPr>
          <w:rFonts w:ascii="Times New Roman" w:hAnsi="Times New Roman" w:cs="Times New Roman"/>
          <w:sz w:val="24"/>
          <w:szCs w:val="24"/>
          <w:lang w:val="ru-RU"/>
        </w:rPr>
      </w:pPr>
      <w:r>
        <w:rPr>
          <w:rFonts w:ascii="Times New Roman" w:hAnsi="Times New Roman" w:cs="Times New Roman"/>
          <w:sz w:val="24"/>
          <w:szCs w:val="24"/>
          <w:lang w:val="ru-RU"/>
        </w:rPr>
        <w:t>Приложение 2</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5328A4" w:rsidRPr="005328A4" w14:paraId="491E52DA" w14:textId="77777777" w:rsidTr="005328A4">
        <w:trPr>
          <w:tblCellSpacing w:w="15" w:type="dxa"/>
        </w:trPr>
        <w:tc>
          <w:tcPr>
            <w:tcW w:w="2500" w:type="pct"/>
            <w:vAlign w:val="center"/>
            <w:hideMark/>
          </w:tcPr>
          <w:p w14:paraId="1DFD59B1" w14:textId="77777777" w:rsidR="005328A4" w:rsidRPr="005328A4" w:rsidRDefault="005328A4" w:rsidP="005328A4">
            <w:pPr>
              <w:spacing w:after="0" w:line="240" w:lineRule="auto"/>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United States Patent Application</w:t>
            </w:r>
          </w:p>
        </w:tc>
        <w:tc>
          <w:tcPr>
            <w:tcW w:w="2500" w:type="pct"/>
            <w:vAlign w:val="center"/>
            <w:hideMark/>
          </w:tcPr>
          <w:p w14:paraId="1B6692E6" w14:textId="77777777" w:rsidR="005328A4" w:rsidRPr="005328A4" w:rsidRDefault="005328A4" w:rsidP="005328A4">
            <w:pPr>
              <w:spacing w:after="0" w:line="240" w:lineRule="auto"/>
              <w:jc w:val="right"/>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20100243953</w:t>
            </w:r>
          </w:p>
        </w:tc>
      </w:tr>
      <w:tr w:rsidR="005328A4" w:rsidRPr="005328A4" w14:paraId="136F3576" w14:textId="77777777" w:rsidTr="005328A4">
        <w:trPr>
          <w:tblCellSpacing w:w="15" w:type="dxa"/>
        </w:trPr>
        <w:tc>
          <w:tcPr>
            <w:tcW w:w="2500" w:type="pct"/>
            <w:hideMark/>
          </w:tcPr>
          <w:p w14:paraId="2B5D521C" w14:textId="77777777" w:rsidR="005328A4" w:rsidRPr="005328A4" w:rsidRDefault="005328A4" w:rsidP="005328A4">
            <w:pPr>
              <w:spacing w:after="0" w:line="240" w:lineRule="auto"/>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Kind Code</w:t>
            </w:r>
          </w:p>
        </w:tc>
        <w:tc>
          <w:tcPr>
            <w:tcW w:w="2500" w:type="pct"/>
            <w:vAlign w:val="center"/>
            <w:hideMark/>
          </w:tcPr>
          <w:p w14:paraId="3623B8A4" w14:textId="77777777" w:rsidR="005328A4" w:rsidRPr="005328A4" w:rsidRDefault="005328A4" w:rsidP="005328A4">
            <w:pPr>
              <w:spacing w:after="0" w:line="240" w:lineRule="auto"/>
              <w:jc w:val="right"/>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A1</w:t>
            </w:r>
          </w:p>
        </w:tc>
      </w:tr>
      <w:tr w:rsidR="005328A4" w:rsidRPr="005328A4" w14:paraId="22477381" w14:textId="77777777" w:rsidTr="005328A4">
        <w:trPr>
          <w:tblCellSpacing w:w="15" w:type="dxa"/>
        </w:trPr>
        <w:tc>
          <w:tcPr>
            <w:tcW w:w="2500" w:type="pct"/>
            <w:vAlign w:val="center"/>
            <w:hideMark/>
          </w:tcPr>
          <w:p w14:paraId="2C62A717" w14:textId="77777777" w:rsidR="005328A4" w:rsidRPr="005328A4" w:rsidRDefault="005328A4" w:rsidP="005328A4">
            <w:pPr>
              <w:spacing w:after="0" w:line="240" w:lineRule="auto"/>
              <w:rPr>
                <w:rFonts w:ascii="Times New Roman" w:eastAsia="Times New Roman" w:hAnsi="Times New Roman" w:cs="Times New Roman"/>
                <w:sz w:val="24"/>
                <w:szCs w:val="24"/>
                <w:lang w:val="ru-RU"/>
              </w:rPr>
            </w:pPr>
          </w:p>
        </w:tc>
        <w:tc>
          <w:tcPr>
            <w:tcW w:w="2500" w:type="pct"/>
            <w:vAlign w:val="center"/>
            <w:hideMark/>
          </w:tcPr>
          <w:p w14:paraId="5FB0F22C" w14:textId="77777777" w:rsidR="005328A4" w:rsidRPr="005328A4" w:rsidRDefault="005328A4" w:rsidP="005328A4">
            <w:pPr>
              <w:spacing w:after="0" w:line="240" w:lineRule="auto"/>
              <w:jc w:val="right"/>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September 30, 2010</w:t>
            </w:r>
          </w:p>
        </w:tc>
      </w:tr>
    </w:tbl>
    <w:p w14:paraId="2A26D675" w14:textId="77777777" w:rsidR="005328A4" w:rsidRPr="005328A4" w:rsidRDefault="00000000" w:rsidP="005328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4F32B7B">
          <v:rect id="_x0000_i1026" style="width:0;height:1.5pt" o:hralign="center" o:hrstd="t" o:hrnoshade="t" o:hr="t" fillcolor="black" stroked="f"/>
        </w:pict>
      </w:r>
    </w:p>
    <w:p w14:paraId="2EFE21FE" w14:textId="77777777" w:rsidR="005328A4" w:rsidRPr="005328A4" w:rsidRDefault="005328A4" w:rsidP="005328A4">
      <w:pPr>
        <w:spacing w:after="0" w:line="240" w:lineRule="auto"/>
        <w:rPr>
          <w:rFonts w:ascii="Times New Roman" w:eastAsia="Times New Roman" w:hAnsi="Times New Roman" w:cs="Times New Roman"/>
          <w:sz w:val="24"/>
          <w:szCs w:val="24"/>
        </w:rPr>
      </w:pPr>
      <w:r w:rsidRPr="005328A4">
        <w:rPr>
          <w:rFonts w:ascii="Times New Roman" w:eastAsia="Times New Roman" w:hAnsi="Times New Roman" w:cs="Times New Roman"/>
          <w:color w:val="000000"/>
          <w:sz w:val="27"/>
          <w:szCs w:val="27"/>
        </w:rPr>
        <w:t>Method of Dynamic Mixing of Fluids </w:t>
      </w:r>
      <w:r w:rsidRPr="005328A4">
        <w:rPr>
          <w:rFonts w:ascii="Times New Roman" w:eastAsia="Times New Roman" w:hAnsi="Times New Roman" w:cs="Times New Roman"/>
          <w:color w:val="000000"/>
          <w:sz w:val="27"/>
          <w:szCs w:val="27"/>
        </w:rPr>
        <w:br/>
      </w:r>
      <w:r w:rsidRPr="005328A4">
        <w:rPr>
          <w:rFonts w:ascii="Times New Roman" w:eastAsia="Times New Roman" w:hAnsi="Times New Roman" w:cs="Times New Roman"/>
          <w:color w:val="000000"/>
          <w:sz w:val="27"/>
          <w:szCs w:val="27"/>
        </w:rPr>
        <w:br/>
      </w:r>
    </w:p>
    <w:p w14:paraId="666ADECB" w14:textId="77777777" w:rsidR="005328A4" w:rsidRPr="005328A4" w:rsidRDefault="005328A4" w:rsidP="005328A4">
      <w:pPr>
        <w:spacing w:after="0" w:line="240" w:lineRule="auto"/>
        <w:jc w:val="center"/>
        <w:rPr>
          <w:rFonts w:ascii="Times New Roman" w:eastAsia="Times New Roman" w:hAnsi="Times New Roman" w:cs="Times New Roman"/>
          <w:color w:val="000000"/>
          <w:sz w:val="27"/>
          <w:szCs w:val="27"/>
        </w:rPr>
      </w:pPr>
      <w:r w:rsidRPr="005328A4">
        <w:rPr>
          <w:rFonts w:ascii="Times New Roman" w:eastAsia="Times New Roman" w:hAnsi="Times New Roman" w:cs="Times New Roman"/>
          <w:b/>
          <w:bCs/>
          <w:color w:val="000000"/>
          <w:sz w:val="27"/>
          <w:szCs w:val="27"/>
        </w:rPr>
        <w:t>Abstract</w:t>
      </w:r>
    </w:p>
    <w:p w14:paraId="2CF20390" w14:textId="77777777" w:rsidR="005328A4" w:rsidRPr="005328A4" w:rsidRDefault="005328A4" w:rsidP="005328A4">
      <w:pPr>
        <w:spacing w:before="100" w:beforeAutospacing="1" w:after="100" w:afterAutospacing="1" w:line="240" w:lineRule="auto"/>
        <w:rPr>
          <w:rFonts w:ascii="Times New Roman" w:eastAsia="Times New Roman" w:hAnsi="Times New Roman" w:cs="Times New Roman"/>
          <w:color w:val="000000"/>
          <w:sz w:val="27"/>
          <w:szCs w:val="27"/>
        </w:rPr>
      </w:pPr>
      <w:r w:rsidRPr="005328A4">
        <w:rPr>
          <w:rFonts w:ascii="Times New Roman" w:eastAsia="Times New Roman" w:hAnsi="Times New Roman" w:cs="Times New Roman"/>
          <w:color w:val="000000"/>
          <w:sz w:val="27"/>
          <w:szCs w:val="27"/>
        </w:rPr>
        <w:lastRenderedPageBreak/>
        <w:t>Methods are provided for achieving dynamic mixing of two or more fluid streams using a mixing device. The methods include providing at least two integrated concentric contours that are configured to simultaneously direct fluid flow and transform the kinetic energy level of the first and second fluid streams, and directing fluid flow through the at least two integrated concentric contours such that, in two adjacent contours, the first and second fluid streams are input in opposite directions. As a result, the physical effects acting on each stream of each contour are combined, increasing the kinetic energy of the mix and transforming the mix from a first kinetic energy level to a second kinetic energy level, where the second kinetic energy level is greater than the first kinetic energy level.</w:t>
      </w:r>
    </w:p>
    <w:p w14:paraId="5B7F81C7" w14:textId="77777777" w:rsidR="005328A4" w:rsidRDefault="005328A4">
      <w:pPr>
        <w:rPr>
          <w:rFonts w:ascii="Times New Roman" w:hAnsi="Times New Roman" w:cs="Times New Roman"/>
          <w:sz w:val="24"/>
          <w:szCs w:val="24"/>
          <w:lang w:val="ru-RU"/>
        </w:rPr>
      </w:pPr>
      <w:r>
        <w:rPr>
          <w:rFonts w:ascii="Times New Roman" w:hAnsi="Times New Roman" w:cs="Times New Roman"/>
          <w:sz w:val="24"/>
          <w:szCs w:val="24"/>
          <w:lang w:val="ru-RU"/>
        </w:rPr>
        <w:t>Приложение 3</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5328A4" w:rsidRPr="005328A4" w14:paraId="3E6C343D" w14:textId="77777777" w:rsidTr="005328A4">
        <w:trPr>
          <w:tblCellSpacing w:w="15" w:type="dxa"/>
        </w:trPr>
        <w:tc>
          <w:tcPr>
            <w:tcW w:w="2500" w:type="pct"/>
            <w:vAlign w:val="center"/>
            <w:hideMark/>
          </w:tcPr>
          <w:p w14:paraId="45A2A0A9" w14:textId="77777777" w:rsidR="005328A4" w:rsidRPr="005328A4" w:rsidRDefault="005328A4" w:rsidP="005328A4">
            <w:pPr>
              <w:spacing w:after="0" w:line="240" w:lineRule="auto"/>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United States Patent Application</w:t>
            </w:r>
          </w:p>
        </w:tc>
        <w:tc>
          <w:tcPr>
            <w:tcW w:w="2500" w:type="pct"/>
            <w:vAlign w:val="center"/>
            <w:hideMark/>
          </w:tcPr>
          <w:p w14:paraId="0AFA466B" w14:textId="77777777" w:rsidR="005328A4" w:rsidRPr="005328A4" w:rsidRDefault="005328A4" w:rsidP="005328A4">
            <w:pPr>
              <w:spacing w:after="0" w:line="240" w:lineRule="auto"/>
              <w:jc w:val="right"/>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20110056457</w:t>
            </w:r>
          </w:p>
        </w:tc>
      </w:tr>
      <w:tr w:rsidR="005328A4" w:rsidRPr="005328A4" w14:paraId="5613F21A" w14:textId="77777777" w:rsidTr="005328A4">
        <w:trPr>
          <w:tblCellSpacing w:w="15" w:type="dxa"/>
        </w:trPr>
        <w:tc>
          <w:tcPr>
            <w:tcW w:w="2500" w:type="pct"/>
            <w:hideMark/>
          </w:tcPr>
          <w:p w14:paraId="581CD8EF" w14:textId="77777777" w:rsidR="005328A4" w:rsidRPr="005328A4" w:rsidRDefault="005328A4" w:rsidP="005328A4">
            <w:pPr>
              <w:spacing w:after="0" w:line="240" w:lineRule="auto"/>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Kind Code</w:t>
            </w:r>
          </w:p>
        </w:tc>
        <w:tc>
          <w:tcPr>
            <w:tcW w:w="2500" w:type="pct"/>
            <w:vAlign w:val="center"/>
            <w:hideMark/>
          </w:tcPr>
          <w:p w14:paraId="65BB1B51" w14:textId="77777777" w:rsidR="005328A4" w:rsidRPr="005328A4" w:rsidRDefault="005328A4" w:rsidP="005328A4">
            <w:pPr>
              <w:spacing w:after="0" w:line="240" w:lineRule="auto"/>
              <w:jc w:val="right"/>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A1</w:t>
            </w:r>
          </w:p>
        </w:tc>
      </w:tr>
      <w:tr w:rsidR="005328A4" w:rsidRPr="005328A4" w14:paraId="09BB8F54" w14:textId="77777777" w:rsidTr="005328A4">
        <w:trPr>
          <w:tblCellSpacing w:w="15" w:type="dxa"/>
        </w:trPr>
        <w:tc>
          <w:tcPr>
            <w:tcW w:w="2500" w:type="pct"/>
            <w:vAlign w:val="center"/>
            <w:hideMark/>
          </w:tcPr>
          <w:p w14:paraId="563BBD10" w14:textId="77777777" w:rsidR="005328A4" w:rsidRPr="005328A4" w:rsidRDefault="005328A4" w:rsidP="005328A4">
            <w:pPr>
              <w:spacing w:after="0" w:line="240" w:lineRule="auto"/>
              <w:rPr>
                <w:rFonts w:ascii="Times New Roman" w:eastAsia="Times New Roman" w:hAnsi="Times New Roman" w:cs="Times New Roman"/>
                <w:sz w:val="24"/>
                <w:szCs w:val="24"/>
                <w:lang w:val="ru-RU"/>
              </w:rPr>
            </w:pPr>
          </w:p>
        </w:tc>
        <w:tc>
          <w:tcPr>
            <w:tcW w:w="2500" w:type="pct"/>
            <w:vAlign w:val="center"/>
            <w:hideMark/>
          </w:tcPr>
          <w:p w14:paraId="4CD1050D" w14:textId="77777777" w:rsidR="005328A4" w:rsidRPr="005328A4" w:rsidRDefault="005328A4" w:rsidP="005328A4">
            <w:pPr>
              <w:spacing w:after="0" w:line="240" w:lineRule="auto"/>
              <w:jc w:val="right"/>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March 10, 2011</w:t>
            </w:r>
          </w:p>
        </w:tc>
      </w:tr>
    </w:tbl>
    <w:p w14:paraId="7B76478E" w14:textId="77777777" w:rsidR="005328A4" w:rsidRPr="005328A4" w:rsidRDefault="00000000" w:rsidP="005328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FD7B758">
          <v:rect id="_x0000_i1027" style="width:0;height:1.5pt" o:hralign="center" o:hrstd="t" o:hrnoshade="t" o:hr="t" fillcolor="black" stroked="f"/>
        </w:pict>
      </w:r>
    </w:p>
    <w:p w14:paraId="03A3FBB7" w14:textId="77777777" w:rsidR="005328A4" w:rsidRPr="005328A4" w:rsidRDefault="005328A4" w:rsidP="005328A4">
      <w:pPr>
        <w:spacing w:after="0" w:line="240" w:lineRule="auto"/>
        <w:rPr>
          <w:rFonts w:ascii="Times New Roman" w:eastAsia="Times New Roman" w:hAnsi="Times New Roman" w:cs="Times New Roman"/>
          <w:sz w:val="24"/>
          <w:szCs w:val="24"/>
        </w:rPr>
      </w:pPr>
      <w:r w:rsidRPr="005328A4">
        <w:rPr>
          <w:rFonts w:ascii="Times New Roman" w:eastAsia="Times New Roman" w:hAnsi="Times New Roman" w:cs="Times New Roman"/>
          <w:color w:val="000000"/>
          <w:sz w:val="27"/>
          <w:szCs w:val="27"/>
        </w:rPr>
        <w:t>SYSTEM AND APPARATUS FOR CONDENSATION OF LIQUID FROM GAS AND METHOD OF COLLECTION OF LIQUID </w:t>
      </w:r>
      <w:r w:rsidRPr="005328A4">
        <w:rPr>
          <w:rFonts w:ascii="Times New Roman" w:eastAsia="Times New Roman" w:hAnsi="Times New Roman" w:cs="Times New Roman"/>
          <w:color w:val="000000"/>
          <w:sz w:val="27"/>
          <w:szCs w:val="27"/>
        </w:rPr>
        <w:br/>
      </w:r>
      <w:r w:rsidRPr="005328A4">
        <w:rPr>
          <w:rFonts w:ascii="Times New Roman" w:eastAsia="Times New Roman" w:hAnsi="Times New Roman" w:cs="Times New Roman"/>
          <w:color w:val="000000"/>
          <w:sz w:val="27"/>
          <w:szCs w:val="27"/>
        </w:rPr>
        <w:br/>
      </w:r>
    </w:p>
    <w:p w14:paraId="44FC48F6" w14:textId="77777777" w:rsidR="005328A4" w:rsidRPr="005328A4" w:rsidRDefault="005328A4" w:rsidP="005328A4">
      <w:pPr>
        <w:spacing w:after="0" w:line="240" w:lineRule="auto"/>
        <w:jc w:val="center"/>
        <w:rPr>
          <w:rFonts w:ascii="Times New Roman" w:eastAsia="Times New Roman" w:hAnsi="Times New Roman" w:cs="Times New Roman"/>
          <w:color w:val="000000"/>
          <w:sz w:val="27"/>
          <w:szCs w:val="27"/>
        </w:rPr>
      </w:pPr>
      <w:r w:rsidRPr="005328A4">
        <w:rPr>
          <w:rFonts w:ascii="Times New Roman" w:eastAsia="Times New Roman" w:hAnsi="Times New Roman" w:cs="Times New Roman"/>
          <w:b/>
          <w:bCs/>
          <w:color w:val="000000"/>
          <w:sz w:val="27"/>
          <w:szCs w:val="27"/>
        </w:rPr>
        <w:t>Abstract</w:t>
      </w:r>
    </w:p>
    <w:p w14:paraId="1D87E906" w14:textId="77777777" w:rsidR="005328A4" w:rsidRPr="005328A4" w:rsidRDefault="005328A4" w:rsidP="005328A4">
      <w:pPr>
        <w:spacing w:before="100" w:beforeAutospacing="1" w:after="100" w:afterAutospacing="1" w:line="240" w:lineRule="auto"/>
        <w:rPr>
          <w:rFonts w:ascii="Times New Roman" w:eastAsia="Times New Roman" w:hAnsi="Times New Roman" w:cs="Times New Roman"/>
          <w:color w:val="000000"/>
          <w:sz w:val="27"/>
          <w:szCs w:val="27"/>
        </w:rPr>
      </w:pPr>
      <w:r w:rsidRPr="005328A4">
        <w:rPr>
          <w:rFonts w:ascii="Times New Roman" w:eastAsia="Times New Roman" w:hAnsi="Times New Roman" w:cs="Times New Roman"/>
          <w:color w:val="000000"/>
          <w:sz w:val="27"/>
          <w:szCs w:val="27"/>
        </w:rPr>
        <w:t>The present disclosure generally relates to an apparatus for the condensation of a liquid suspended in a gas, and more specifically, to an apparatus for the condensation of water from air with a geometry designed to emphasize adiabatic condensation of water using either the Joule-Thompson effect or the Ranque-Hilsch vortex tube effect or a combination of the two. Several embodiments are disclosed and include the use of a Livshits-Teichner generator to extract water and unburned hydrocarbons from exhaust of combustion engines, to collect potable water from exhaust of combustion engines, to use the vortex generation as an improved heat process mechanism, to mix gases and liquid fuel efficiently, and an improved Livshits-Teichner generator with baffles and external condensation.</w:t>
      </w:r>
    </w:p>
    <w:p w14:paraId="020354FD" w14:textId="77777777" w:rsidR="005328A4" w:rsidRDefault="005328A4">
      <w:pPr>
        <w:rPr>
          <w:rFonts w:ascii="Times New Roman" w:hAnsi="Times New Roman" w:cs="Times New Roman"/>
          <w:sz w:val="24"/>
          <w:szCs w:val="24"/>
          <w:lang w:val="ru-RU"/>
        </w:rPr>
      </w:pPr>
      <w:r>
        <w:rPr>
          <w:rFonts w:ascii="Times New Roman" w:hAnsi="Times New Roman" w:cs="Times New Roman"/>
          <w:sz w:val="24"/>
          <w:szCs w:val="24"/>
          <w:lang w:val="ru-RU"/>
        </w:rPr>
        <w:t>Приложение 4</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5328A4" w:rsidRPr="005328A4" w14:paraId="447E284F" w14:textId="77777777" w:rsidTr="005328A4">
        <w:trPr>
          <w:tblCellSpacing w:w="15" w:type="dxa"/>
        </w:trPr>
        <w:tc>
          <w:tcPr>
            <w:tcW w:w="2500" w:type="pct"/>
            <w:vAlign w:val="center"/>
            <w:hideMark/>
          </w:tcPr>
          <w:p w14:paraId="54E01E2A" w14:textId="77777777" w:rsidR="005328A4" w:rsidRPr="005328A4" w:rsidRDefault="005328A4" w:rsidP="005328A4">
            <w:pPr>
              <w:spacing w:after="0" w:line="240" w:lineRule="auto"/>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United States Patent Application</w:t>
            </w:r>
          </w:p>
        </w:tc>
        <w:tc>
          <w:tcPr>
            <w:tcW w:w="2500" w:type="pct"/>
            <w:vAlign w:val="center"/>
            <w:hideMark/>
          </w:tcPr>
          <w:p w14:paraId="34F20A33" w14:textId="77777777" w:rsidR="005328A4" w:rsidRPr="005328A4" w:rsidRDefault="005328A4" w:rsidP="005328A4">
            <w:pPr>
              <w:spacing w:after="0" w:line="240" w:lineRule="auto"/>
              <w:jc w:val="right"/>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20100224506</w:t>
            </w:r>
          </w:p>
        </w:tc>
      </w:tr>
      <w:tr w:rsidR="005328A4" w:rsidRPr="005328A4" w14:paraId="290082EE" w14:textId="77777777" w:rsidTr="005328A4">
        <w:trPr>
          <w:tblCellSpacing w:w="15" w:type="dxa"/>
        </w:trPr>
        <w:tc>
          <w:tcPr>
            <w:tcW w:w="2500" w:type="pct"/>
            <w:hideMark/>
          </w:tcPr>
          <w:p w14:paraId="36DD3A1D" w14:textId="77777777" w:rsidR="005328A4" w:rsidRPr="005328A4" w:rsidRDefault="005328A4" w:rsidP="005328A4">
            <w:pPr>
              <w:spacing w:after="0" w:line="240" w:lineRule="auto"/>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Kind Code</w:t>
            </w:r>
          </w:p>
        </w:tc>
        <w:tc>
          <w:tcPr>
            <w:tcW w:w="2500" w:type="pct"/>
            <w:vAlign w:val="center"/>
            <w:hideMark/>
          </w:tcPr>
          <w:p w14:paraId="600B3516" w14:textId="77777777" w:rsidR="005328A4" w:rsidRPr="005328A4" w:rsidRDefault="005328A4" w:rsidP="005328A4">
            <w:pPr>
              <w:spacing w:after="0" w:line="240" w:lineRule="auto"/>
              <w:jc w:val="right"/>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A1</w:t>
            </w:r>
          </w:p>
        </w:tc>
      </w:tr>
      <w:tr w:rsidR="005328A4" w:rsidRPr="005328A4" w14:paraId="05DE21CD" w14:textId="77777777" w:rsidTr="005328A4">
        <w:trPr>
          <w:tblCellSpacing w:w="15" w:type="dxa"/>
        </w:trPr>
        <w:tc>
          <w:tcPr>
            <w:tcW w:w="2500" w:type="pct"/>
            <w:vAlign w:val="center"/>
            <w:hideMark/>
          </w:tcPr>
          <w:p w14:paraId="13ABBA8E" w14:textId="77777777" w:rsidR="005328A4" w:rsidRPr="005328A4" w:rsidRDefault="005328A4" w:rsidP="005328A4">
            <w:pPr>
              <w:spacing w:after="0" w:line="240" w:lineRule="auto"/>
              <w:rPr>
                <w:rFonts w:ascii="Times New Roman" w:eastAsia="Times New Roman" w:hAnsi="Times New Roman" w:cs="Times New Roman"/>
                <w:sz w:val="24"/>
                <w:szCs w:val="24"/>
                <w:lang w:val="ru-RU"/>
              </w:rPr>
            </w:pPr>
          </w:p>
        </w:tc>
        <w:tc>
          <w:tcPr>
            <w:tcW w:w="2500" w:type="pct"/>
            <w:vAlign w:val="center"/>
            <w:hideMark/>
          </w:tcPr>
          <w:p w14:paraId="3E20A81C" w14:textId="77777777" w:rsidR="005328A4" w:rsidRPr="005328A4" w:rsidRDefault="005328A4" w:rsidP="005328A4">
            <w:pPr>
              <w:spacing w:after="0" w:line="240" w:lineRule="auto"/>
              <w:jc w:val="right"/>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September 9, 2010</w:t>
            </w:r>
          </w:p>
        </w:tc>
      </w:tr>
    </w:tbl>
    <w:p w14:paraId="35C370F7" w14:textId="77777777" w:rsidR="005328A4" w:rsidRPr="005328A4" w:rsidRDefault="00000000" w:rsidP="005328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1A18483">
          <v:rect id="_x0000_i1028" style="width:0;height:1.5pt" o:hralign="center" o:hrstd="t" o:hrnoshade="t" o:hr="t" fillcolor="black" stroked="f"/>
        </w:pict>
      </w:r>
    </w:p>
    <w:p w14:paraId="25D1961D" w14:textId="77777777" w:rsidR="005328A4" w:rsidRPr="005328A4" w:rsidRDefault="005328A4" w:rsidP="005328A4">
      <w:pPr>
        <w:spacing w:after="0" w:line="240" w:lineRule="auto"/>
        <w:rPr>
          <w:rFonts w:ascii="Times New Roman" w:eastAsia="Times New Roman" w:hAnsi="Times New Roman" w:cs="Times New Roman"/>
          <w:sz w:val="24"/>
          <w:szCs w:val="24"/>
        </w:rPr>
      </w:pPr>
      <w:r w:rsidRPr="005328A4">
        <w:rPr>
          <w:rFonts w:ascii="Times New Roman" w:eastAsia="Times New Roman" w:hAnsi="Times New Roman" w:cs="Times New Roman"/>
          <w:color w:val="000000"/>
          <w:sz w:val="27"/>
          <w:szCs w:val="27"/>
        </w:rPr>
        <w:lastRenderedPageBreak/>
        <w:t>PROCESS AND APPARATUS FOR COMPLEX TREATMENT OF LIQUIDS </w:t>
      </w:r>
      <w:r w:rsidRPr="005328A4">
        <w:rPr>
          <w:rFonts w:ascii="Times New Roman" w:eastAsia="Times New Roman" w:hAnsi="Times New Roman" w:cs="Times New Roman"/>
          <w:color w:val="000000"/>
          <w:sz w:val="27"/>
          <w:szCs w:val="27"/>
        </w:rPr>
        <w:br/>
      </w:r>
      <w:r w:rsidRPr="005328A4">
        <w:rPr>
          <w:rFonts w:ascii="Times New Roman" w:eastAsia="Times New Roman" w:hAnsi="Times New Roman" w:cs="Times New Roman"/>
          <w:color w:val="000000"/>
          <w:sz w:val="27"/>
          <w:szCs w:val="27"/>
        </w:rPr>
        <w:br/>
      </w:r>
    </w:p>
    <w:p w14:paraId="74789CF7" w14:textId="77777777" w:rsidR="005328A4" w:rsidRPr="005328A4" w:rsidRDefault="005328A4" w:rsidP="005328A4">
      <w:pPr>
        <w:spacing w:after="0" w:line="240" w:lineRule="auto"/>
        <w:jc w:val="center"/>
        <w:rPr>
          <w:rFonts w:ascii="Times New Roman" w:eastAsia="Times New Roman" w:hAnsi="Times New Roman" w:cs="Times New Roman"/>
          <w:color w:val="000000"/>
          <w:sz w:val="27"/>
          <w:szCs w:val="27"/>
        </w:rPr>
      </w:pPr>
      <w:r w:rsidRPr="005328A4">
        <w:rPr>
          <w:rFonts w:ascii="Times New Roman" w:eastAsia="Times New Roman" w:hAnsi="Times New Roman" w:cs="Times New Roman"/>
          <w:b/>
          <w:bCs/>
          <w:color w:val="000000"/>
          <w:sz w:val="27"/>
          <w:szCs w:val="27"/>
        </w:rPr>
        <w:t>Abstract</w:t>
      </w:r>
    </w:p>
    <w:p w14:paraId="522AA60B" w14:textId="77777777" w:rsidR="005328A4" w:rsidRPr="005328A4" w:rsidRDefault="005328A4" w:rsidP="005328A4">
      <w:pPr>
        <w:spacing w:before="100" w:beforeAutospacing="1" w:after="100" w:afterAutospacing="1" w:line="240" w:lineRule="auto"/>
        <w:rPr>
          <w:rFonts w:ascii="Times New Roman" w:eastAsia="Times New Roman" w:hAnsi="Times New Roman" w:cs="Times New Roman"/>
          <w:color w:val="000000"/>
          <w:sz w:val="27"/>
          <w:szCs w:val="27"/>
        </w:rPr>
      </w:pPr>
      <w:r w:rsidRPr="005328A4">
        <w:rPr>
          <w:rFonts w:ascii="Times New Roman" w:eastAsia="Times New Roman" w:hAnsi="Times New Roman" w:cs="Times New Roman"/>
          <w:color w:val="000000"/>
          <w:sz w:val="27"/>
          <w:szCs w:val="27"/>
        </w:rPr>
        <w:t>Methods and apparatus for complex treatment of contaminated liquids are provided, by which contaminants are extracted from the liquid. The substances to be extracted may be metallic, non-metallic, organic, inorganic, dissolved, or in suspension. The treatment apparatus includes at least one mechanical filter used to filter the liquid solution, a separator device used to remove organic impurities and oils from the mechanically filtered liquid, and an electroextraction device that removes heavy metals from the separated liquid. After treatment within the treatment apparatus, metal ion concentrations within the liquid may be reduced to their residual values of less than 0.1 milligrams per liter. A Method of complex treatment of a contaminated liquid includes using the separator device to remove inorganic and non-conductive substances prior to electroextraction of metals to maximize the effectiveness of the treatment and provide a reusable liquid.</w:t>
      </w:r>
    </w:p>
    <w:p w14:paraId="4930C6A4" w14:textId="77777777" w:rsidR="005328A4" w:rsidRPr="005328A4" w:rsidRDefault="005328A4">
      <w:pPr>
        <w:rPr>
          <w:rFonts w:ascii="Times New Roman" w:hAnsi="Times New Roman" w:cs="Times New Roman"/>
          <w:sz w:val="24"/>
          <w:szCs w:val="24"/>
        </w:rPr>
      </w:pPr>
    </w:p>
    <w:p w14:paraId="6F4168D4" w14:textId="77777777" w:rsidR="005328A4" w:rsidRDefault="005328A4">
      <w:pPr>
        <w:rPr>
          <w:rFonts w:ascii="Times New Roman" w:hAnsi="Times New Roman" w:cs="Times New Roman"/>
          <w:sz w:val="24"/>
          <w:szCs w:val="24"/>
          <w:lang w:val="ru-RU"/>
        </w:rPr>
      </w:pPr>
      <w:r>
        <w:rPr>
          <w:rFonts w:ascii="Times New Roman" w:hAnsi="Times New Roman" w:cs="Times New Roman"/>
          <w:sz w:val="24"/>
          <w:szCs w:val="24"/>
          <w:lang w:val="ru-RU"/>
        </w:rPr>
        <w:t>Приложение 5</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5328A4" w:rsidRPr="005328A4" w14:paraId="3D6F90DB" w14:textId="77777777" w:rsidTr="005328A4">
        <w:trPr>
          <w:tblCellSpacing w:w="15" w:type="dxa"/>
        </w:trPr>
        <w:tc>
          <w:tcPr>
            <w:tcW w:w="2500" w:type="pct"/>
            <w:vAlign w:val="center"/>
            <w:hideMark/>
          </w:tcPr>
          <w:p w14:paraId="3B5F7265" w14:textId="77777777" w:rsidR="005328A4" w:rsidRPr="005328A4" w:rsidRDefault="005328A4" w:rsidP="005328A4">
            <w:pPr>
              <w:spacing w:after="0" w:line="240" w:lineRule="auto"/>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United States Patent Application</w:t>
            </w:r>
          </w:p>
        </w:tc>
        <w:tc>
          <w:tcPr>
            <w:tcW w:w="2500" w:type="pct"/>
            <w:vAlign w:val="center"/>
            <w:hideMark/>
          </w:tcPr>
          <w:p w14:paraId="57B45D63" w14:textId="77777777" w:rsidR="005328A4" w:rsidRPr="005328A4" w:rsidRDefault="005328A4" w:rsidP="005328A4">
            <w:pPr>
              <w:spacing w:after="0" w:line="240" w:lineRule="auto"/>
              <w:jc w:val="right"/>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20100193445</w:t>
            </w:r>
          </w:p>
        </w:tc>
      </w:tr>
      <w:tr w:rsidR="005328A4" w:rsidRPr="005328A4" w14:paraId="7C3618DC" w14:textId="77777777" w:rsidTr="005328A4">
        <w:trPr>
          <w:tblCellSpacing w:w="15" w:type="dxa"/>
        </w:trPr>
        <w:tc>
          <w:tcPr>
            <w:tcW w:w="2500" w:type="pct"/>
            <w:hideMark/>
          </w:tcPr>
          <w:p w14:paraId="7C14FEFE" w14:textId="77777777" w:rsidR="005328A4" w:rsidRPr="005328A4" w:rsidRDefault="005328A4" w:rsidP="005328A4">
            <w:pPr>
              <w:spacing w:after="0" w:line="240" w:lineRule="auto"/>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Kind Code</w:t>
            </w:r>
          </w:p>
        </w:tc>
        <w:tc>
          <w:tcPr>
            <w:tcW w:w="2500" w:type="pct"/>
            <w:vAlign w:val="center"/>
            <w:hideMark/>
          </w:tcPr>
          <w:p w14:paraId="4C874385" w14:textId="77777777" w:rsidR="005328A4" w:rsidRPr="005328A4" w:rsidRDefault="005328A4" w:rsidP="005328A4">
            <w:pPr>
              <w:spacing w:after="0" w:line="240" w:lineRule="auto"/>
              <w:jc w:val="right"/>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A1</w:t>
            </w:r>
          </w:p>
        </w:tc>
      </w:tr>
      <w:tr w:rsidR="005328A4" w:rsidRPr="005328A4" w14:paraId="04868618" w14:textId="77777777" w:rsidTr="005328A4">
        <w:trPr>
          <w:tblCellSpacing w:w="15" w:type="dxa"/>
        </w:trPr>
        <w:tc>
          <w:tcPr>
            <w:tcW w:w="2500" w:type="pct"/>
            <w:vAlign w:val="center"/>
            <w:hideMark/>
          </w:tcPr>
          <w:p w14:paraId="42649E11" w14:textId="77777777" w:rsidR="005328A4" w:rsidRPr="005328A4" w:rsidRDefault="005328A4" w:rsidP="005328A4">
            <w:pPr>
              <w:spacing w:after="0" w:line="240" w:lineRule="auto"/>
              <w:rPr>
                <w:rFonts w:ascii="Times New Roman" w:eastAsia="Times New Roman" w:hAnsi="Times New Roman" w:cs="Times New Roman"/>
                <w:sz w:val="24"/>
                <w:szCs w:val="24"/>
                <w:lang w:val="ru-RU"/>
              </w:rPr>
            </w:pPr>
          </w:p>
        </w:tc>
        <w:tc>
          <w:tcPr>
            <w:tcW w:w="2500" w:type="pct"/>
            <w:vAlign w:val="center"/>
            <w:hideMark/>
          </w:tcPr>
          <w:p w14:paraId="2910CC9E" w14:textId="77777777" w:rsidR="005328A4" w:rsidRPr="005328A4" w:rsidRDefault="005328A4" w:rsidP="005328A4">
            <w:pPr>
              <w:spacing w:after="0" w:line="240" w:lineRule="auto"/>
              <w:jc w:val="right"/>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August 5, 2010</w:t>
            </w:r>
          </w:p>
        </w:tc>
      </w:tr>
    </w:tbl>
    <w:p w14:paraId="37D2FF24" w14:textId="77777777" w:rsidR="005328A4" w:rsidRPr="005328A4" w:rsidRDefault="00000000" w:rsidP="005328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C654B63">
          <v:rect id="_x0000_i1029" style="width:0;height:1.5pt" o:hralign="center" o:hrstd="t" o:hrnoshade="t" o:hr="t" fillcolor="black" stroked="f"/>
        </w:pict>
      </w:r>
    </w:p>
    <w:p w14:paraId="3492D94D" w14:textId="77777777" w:rsidR="005328A4" w:rsidRPr="005328A4" w:rsidRDefault="005328A4" w:rsidP="005328A4">
      <w:pPr>
        <w:spacing w:after="0" w:line="240" w:lineRule="auto"/>
        <w:rPr>
          <w:rFonts w:ascii="Times New Roman" w:eastAsia="Times New Roman" w:hAnsi="Times New Roman" w:cs="Times New Roman"/>
          <w:sz w:val="24"/>
          <w:szCs w:val="24"/>
        </w:rPr>
      </w:pPr>
      <w:r w:rsidRPr="005328A4">
        <w:rPr>
          <w:rFonts w:ascii="Times New Roman" w:eastAsia="Times New Roman" w:hAnsi="Times New Roman" w:cs="Times New Roman"/>
          <w:color w:val="000000"/>
          <w:sz w:val="27"/>
          <w:szCs w:val="27"/>
        </w:rPr>
        <w:t>FOAMING OF LIQUIDS </w:t>
      </w:r>
      <w:r w:rsidRPr="005328A4">
        <w:rPr>
          <w:rFonts w:ascii="Times New Roman" w:eastAsia="Times New Roman" w:hAnsi="Times New Roman" w:cs="Times New Roman"/>
          <w:color w:val="000000"/>
          <w:sz w:val="27"/>
          <w:szCs w:val="27"/>
        </w:rPr>
        <w:br/>
      </w:r>
      <w:r w:rsidRPr="005328A4">
        <w:rPr>
          <w:rFonts w:ascii="Times New Roman" w:eastAsia="Times New Roman" w:hAnsi="Times New Roman" w:cs="Times New Roman"/>
          <w:color w:val="000000"/>
          <w:sz w:val="27"/>
          <w:szCs w:val="27"/>
        </w:rPr>
        <w:br/>
      </w:r>
    </w:p>
    <w:p w14:paraId="00A734EB" w14:textId="77777777" w:rsidR="005328A4" w:rsidRPr="005328A4" w:rsidRDefault="005328A4" w:rsidP="005328A4">
      <w:pPr>
        <w:spacing w:after="0" w:line="240" w:lineRule="auto"/>
        <w:jc w:val="center"/>
        <w:rPr>
          <w:rFonts w:ascii="Times New Roman" w:eastAsia="Times New Roman" w:hAnsi="Times New Roman" w:cs="Times New Roman"/>
          <w:color w:val="000000"/>
          <w:sz w:val="27"/>
          <w:szCs w:val="27"/>
        </w:rPr>
      </w:pPr>
      <w:r w:rsidRPr="005328A4">
        <w:rPr>
          <w:rFonts w:ascii="Times New Roman" w:eastAsia="Times New Roman" w:hAnsi="Times New Roman" w:cs="Times New Roman"/>
          <w:b/>
          <w:bCs/>
          <w:color w:val="000000"/>
          <w:sz w:val="27"/>
          <w:szCs w:val="27"/>
        </w:rPr>
        <w:t>Abstract</w:t>
      </w:r>
    </w:p>
    <w:p w14:paraId="29A5DBF6" w14:textId="77777777" w:rsidR="005328A4" w:rsidRPr="005328A4" w:rsidRDefault="005328A4" w:rsidP="005328A4">
      <w:pPr>
        <w:spacing w:before="100" w:beforeAutospacing="1" w:after="100" w:afterAutospacing="1" w:line="240" w:lineRule="auto"/>
        <w:rPr>
          <w:rFonts w:ascii="Times New Roman" w:eastAsia="Times New Roman" w:hAnsi="Times New Roman" w:cs="Times New Roman"/>
          <w:color w:val="000000"/>
          <w:sz w:val="27"/>
          <w:szCs w:val="27"/>
        </w:rPr>
      </w:pPr>
      <w:r w:rsidRPr="005328A4">
        <w:rPr>
          <w:rFonts w:ascii="Times New Roman" w:eastAsia="Times New Roman" w:hAnsi="Times New Roman" w:cs="Times New Roman"/>
          <w:color w:val="000000"/>
          <w:sz w:val="27"/>
          <w:szCs w:val="27"/>
        </w:rPr>
        <w:t>Methods and systems for processing of liquids using compressed gases or compressed air are disclosed. In addition, methods and systems for mixing of liquids are disclosed.</w:t>
      </w:r>
    </w:p>
    <w:p w14:paraId="5AF435DF" w14:textId="77777777" w:rsidR="005328A4" w:rsidRPr="005328A4" w:rsidRDefault="005328A4">
      <w:pPr>
        <w:rPr>
          <w:rFonts w:ascii="Times New Roman" w:hAnsi="Times New Roman" w:cs="Times New Roman"/>
          <w:sz w:val="24"/>
          <w:szCs w:val="24"/>
        </w:rPr>
      </w:pPr>
    </w:p>
    <w:sectPr w:rsidR="005328A4" w:rsidRPr="005328A4">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9E484F" w14:textId="77777777" w:rsidR="003D6A35" w:rsidRDefault="003D6A35" w:rsidP="00635B05">
      <w:pPr>
        <w:spacing w:after="0" w:line="240" w:lineRule="auto"/>
      </w:pPr>
      <w:r>
        <w:separator/>
      </w:r>
    </w:p>
  </w:endnote>
  <w:endnote w:type="continuationSeparator" w:id="0">
    <w:p w14:paraId="1129A902" w14:textId="77777777" w:rsidR="003D6A35" w:rsidRDefault="003D6A35" w:rsidP="00635B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3237046"/>
      <w:docPartObj>
        <w:docPartGallery w:val="Page Numbers (Bottom of Page)"/>
        <w:docPartUnique/>
      </w:docPartObj>
    </w:sdtPr>
    <w:sdtEndPr>
      <w:rPr>
        <w:noProof/>
      </w:rPr>
    </w:sdtEndPr>
    <w:sdtContent>
      <w:p w14:paraId="1ED92D00" w14:textId="77777777" w:rsidR="00635B05" w:rsidRDefault="00635B05">
        <w:pPr>
          <w:pStyle w:val="Footer"/>
          <w:jc w:val="center"/>
        </w:pPr>
        <w:r>
          <w:fldChar w:fldCharType="begin"/>
        </w:r>
        <w:r>
          <w:instrText xml:space="preserve"> PAGE   \* MERGEFORMAT </w:instrText>
        </w:r>
        <w:r>
          <w:fldChar w:fldCharType="separate"/>
        </w:r>
        <w:r w:rsidR="005328A4">
          <w:rPr>
            <w:noProof/>
          </w:rPr>
          <w:t>14</w:t>
        </w:r>
        <w:r>
          <w:rPr>
            <w:noProof/>
          </w:rPr>
          <w:fldChar w:fldCharType="end"/>
        </w:r>
      </w:p>
    </w:sdtContent>
  </w:sdt>
  <w:p w14:paraId="0CA02EA6" w14:textId="77777777" w:rsidR="00635B05" w:rsidRDefault="00635B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235838" w14:textId="77777777" w:rsidR="003D6A35" w:rsidRDefault="003D6A35" w:rsidP="00635B05">
      <w:pPr>
        <w:spacing w:after="0" w:line="240" w:lineRule="auto"/>
      </w:pPr>
      <w:r>
        <w:separator/>
      </w:r>
    </w:p>
  </w:footnote>
  <w:footnote w:type="continuationSeparator" w:id="0">
    <w:p w14:paraId="7FCE22B0" w14:textId="77777777" w:rsidR="003D6A35" w:rsidRDefault="003D6A35" w:rsidP="00635B0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2BD"/>
    <w:rsid w:val="000238DD"/>
    <w:rsid w:val="000536C6"/>
    <w:rsid w:val="00093BFB"/>
    <w:rsid w:val="0012670D"/>
    <w:rsid w:val="00194B1E"/>
    <w:rsid w:val="00252722"/>
    <w:rsid w:val="00265ECC"/>
    <w:rsid w:val="00392817"/>
    <w:rsid w:val="003D6A35"/>
    <w:rsid w:val="0041084D"/>
    <w:rsid w:val="00413E2C"/>
    <w:rsid w:val="004660CC"/>
    <w:rsid w:val="00485226"/>
    <w:rsid w:val="005328A4"/>
    <w:rsid w:val="005F7DFF"/>
    <w:rsid w:val="00601D33"/>
    <w:rsid w:val="00635B05"/>
    <w:rsid w:val="00717EB2"/>
    <w:rsid w:val="007616CE"/>
    <w:rsid w:val="007952BD"/>
    <w:rsid w:val="008F5561"/>
    <w:rsid w:val="009255FE"/>
    <w:rsid w:val="00982A80"/>
    <w:rsid w:val="00AE0BDF"/>
    <w:rsid w:val="00B121EB"/>
    <w:rsid w:val="00C848B4"/>
    <w:rsid w:val="00D84D67"/>
    <w:rsid w:val="00E0561A"/>
    <w:rsid w:val="00EC4298"/>
    <w:rsid w:val="00EF5C06"/>
    <w:rsid w:val="00F61862"/>
    <w:rsid w:val="00FB5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6146E"/>
  <w15:docId w15:val="{9F9B4940-2A3B-457F-A3A5-43D5252B7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52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26"/>
    <w:rPr>
      <w:rFonts w:ascii="Tahoma" w:hAnsi="Tahoma" w:cs="Tahoma"/>
      <w:sz w:val="16"/>
      <w:szCs w:val="16"/>
    </w:rPr>
  </w:style>
  <w:style w:type="paragraph" w:styleId="Header">
    <w:name w:val="header"/>
    <w:basedOn w:val="Normal"/>
    <w:link w:val="HeaderChar"/>
    <w:uiPriority w:val="99"/>
    <w:unhideWhenUsed/>
    <w:rsid w:val="00635B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5B05"/>
  </w:style>
  <w:style w:type="paragraph" w:styleId="Footer">
    <w:name w:val="footer"/>
    <w:basedOn w:val="Normal"/>
    <w:link w:val="FooterChar"/>
    <w:uiPriority w:val="99"/>
    <w:unhideWhenUsed/>
    <w:rsid w:val="00635B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5B05"/>
  </w:style>
  <w:style w:type="paragraph" w:styleId="NormalWeb">
    <w:name w:val="Normal (Web)"/>
    <w:basedOn w:val="Normal"/>
    <w:uiPriority w:val="99"/>
    <w:semiHidden/>
    <w:unhideWhenUsed/>
    <w:rsid w:val="005328A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0692333">
      <w:bodyDiv w:val="1"/>
      <w:marLeft w:val="0"/>
      <w:marRight w:val="0"/>
      <w:marTop w:val="0"/>
      <w:marBottom w:val="0"/>
      <w:divBdr>
        <w:top w:val="none" w:sz="0" w:space="0" w:color="auto"/>
        <w:left w:val="none" w:sz="0" w:space="0" w:color="auto"/>
        <w:bottom w:val="none" w:sz="0" w:space="0" w:color="auto"/>
        <w:right w:val="none" w:sz="0" w:space="0" w:color="auto"/>
      </w:divBdr>
    </w:div>
    <w:div w:id="815413591">
      <w:bodyDiv w:val="1"/>
      <w:marLeft w:val="0"/>
      <w:marRight w:val="0"/>
      <w:marTop w:val="0"/>
      <w:marBottom w:val="0"/>
      <w:divBdr>
        <w:top w:val="none" w:sz="0" w:space="0" w:color="auto"/>
        <w:left w:val="none" w:sz="0" w:space="0" w:color="auto"/>
        <w:bottom w:val="none" w:sz="0" w:space="0" w:color="auto"/>
        <w:right w:val="none" w:sz="0" w:space="0" w:color="auto"/>
      </w:divBdr>
    </w:div>
    <w:div w:id="1075737194">
      <w:bodyDiv w:val="1"/>
      <w:marLeft w:val="0"/>
      <w:marRight w:val="0"/>
      <w:marTop w:val="0"/>
      <w:marBottom w:val="0"/>
      <w:divBdr>
        <w:top w:val="none" w:sz="0" w:space="0" w:color="auto"/>
        <w:left w:val="none" w:sz="0" w:space="0" w:color="auto"/>
        <w:bottom w:val="none" w:sz="0" w:space="0" w:color="auto"/>
        <w:right w:val="none" w:sz="0" w:space="0" w:color="auto"/>
      </w:divBdr>
    </w:div>
    <w:div w:id="1805537338">
      <w:bodyDiv w:val="1"/>
      <w:marLeft w:val="0"/>
      <w:marRight w:val="0"/>
      <w:marTop w:val="0"/>
      <w:marBottom w:val="0"/>
      <w:divBdr>
        <w:top w:val="none" w:sz="0" w:space="0" w:color="auto"/>
        <w:left w:val="none" w:sz="0" w:space="0" w:color="auto"/>
        <w:bottom w:val="none" w:sz="0" w:space="0" w:color="auto"/>
        <w:right w:val="none" w:sz="0" w:space="0" w:color="auto"/>
      </w:divBdr>
    </w:div>
    <w:div w:id="2125032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image" Target="media/image7.jpe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1953</Words>
  <Characters>11136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David Livschitz</cp:lastModifiedBy>
  <cp:revision>3</cp:revision>
  <dcterms:created xsi:type="dcterms:W3CDTF">2024-04-10T00:01:00Z</dcterms:created>
  <dcterms:modified xsi:type="dcterms:W3CDTF">2024-04-10T00:51:00Z</dcterms:modified>
</cp:coreProperties>
</file>