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F2B" w:rsidRDefault="005C7F2B" w:rsidP="004C66C5">
      <w:pPr>
        <w:pStyle w:val="ac"/>
        <w:spacing w:line="360" w:lineRule="auto"/>
        <w:contextualSpacing/>
        <w:rPr>
          <w:color w:val="000000"/>
          <w:sz w:val="28"/>
          <w:szCs w:val="28"/>
          <w:lang w:val="ru-RU"/>
        </w:rPr>
      </w:pPr>
      <w:r w:rsidRPr="005C7F2B">
        <w:rPr>
          <w:color w:val="000000"/>
          <w:sz w:val="28"/>
          <w:szCs w:val="28"/>
        </w:rPr>
        <w:t>УДК 629.22:621.91:678.7</w:t>
      </w:r>
    </w:p>
    <w:p w:rsidR="00E774ED" w:rsidRPr="00E774ED" w:rsidRDefault="00E774ED" w:rsidP="004C66C5">
      <w:pPr>
        <w:pStyle w:val="ac"/>
        <w:spacing w:line="360" w:lineRule="auto"/>
        <w:contextualSpacing/>
        <w:rPr>
          <w:color w:val="000000"/>
          <w:sz w:val="28"/>
          <w:szCs w:val="28"/>
          <w:lang w:val="ru-RU"/>
        </w:rPr>
      </w:pPr>
    </w:p>
    <w:p w:rsidR="005C7F2B" w:rsidRPr="005C7F2B" w:rsidRDefault="005C7F2B" w:rsidP="004C66C5">
      <w:pPr>
        <w:pStyle w:val="ac"/>
        <w:spacing w:line="360" w:lineRule="auto"/>
        <w:contextualSpacing/>
        <w:jc w:val="center"/>
        <w:rPr>
          <w:rStyle w:val="ad"/>
          <w:rFonts w:eastAsiaTheme="majorEastAsia"/>
          <w:b w:val="0"/>
          <w:bCs w:val="0"/>
          <w:color w:val="000000"/>
          <w:sz w:val="28"/>
          <w:szCs w:val="28"/>
          <w:lang w:val="ru-RU"/>
        </w:rPr>
      </w:pPr>
      <w:r w:rsidRPr="005C7F2B">
        <w:rPr>
          <w:rStyle w:val="ad"/>
          <w:rFonts w:eastAsiaTheme="majorEastAsia"/>
          <w:color w:val="000000"/>
          <w:sz w:val="28"/>
          <w:szCs w:val="28"/>
        </w:rPr>
        <w:t>ИННОВАЦИОННЫЕ КОМПОЗИТНЫЕ МАТЕРИАЛЫ И МОДУЛИ ДЛЯ ИНТЕЛЛЕКТУАЛЬНЫХ ТРАНСПОРТНЫХ СИСТЕМ</w:t>
      </w:r>
      <w:r w:rsidRPr="005C7F2B">
        <w:rPr>
          <w:color w:val="000000"/>
          <w:sz w:val="28"/>
          <w:szCs w:val="28"/>
        </w:rPr>
        <w:br/>
      </w:r>
      <w:r w:rsidRPr="005C7F2B">
        <w:rPr>
          <w:rStyle w:val="ad"/>
          <w:rFonts w:eastAsiaTheme="majorEastAsia"/>
          <w:color w:val="000000"/>
          <w:sz w:val="28"/>
          <w:szCs w:val="28"/>
        </w:rPr>
        <w:t>ОТ ПРОЕКТИРОВАНИЯ К ВНЕДРЕНИЮ: МАТЕРИАЛЫ И СИСТЕМЫ НОВОГО ПОКОЛЕНИЯ</w:t>
      </w:r>
    </w:p>
    <w:p w:rsidR="005C7F2B" w:rsidRPr="005C7F2B" w:rsidRDefault="005C7F2B" w:rsidP="004C66C5">
      <w:pPr>
        <w:pStyle w:val="ac"/>
        <w:spacing w:line="360" w:lineRule="auto"/>
        <w:contextualSpacing/>
        <w:jc w:val="right"/>
        <w:rPr>
          <w:rFonts w:eastAsiaTheme="majorEastAsia"/>
          <w:b/>
          <w:bCs/>
          <w:color w:val="000000"/>
          <w:sz w:val="28"/>
          <w:szCs w:val="28"/>
          <w:lang w:val="ru-RU"/>
        </w:rPr>
      </w:pPr>
      <w:r w:rsidRPr="005C7F2B">
        <w:rPr>
          <w:rStyle w:val="ad"/>
          <w:rFonts w:eastAsiaTheme="majorEastAsia"/>
          <w:color w:val="000000"/>
          <w:sz w:val="28"/>
          <w:szCs w:val="28"/>
        </w:rPr>
        <w:t>Роман Аникин</w:t>
      </w:r>
      <w:r w:rsidRPr="005C7F2B">
        <w:rPr>
          <w:color w:val="000000"/>
          <w:sz w:val="28"/>
          <w:szCs w:val="28"/>
        </w:rPr>
        <w:br/>
      </w:r>
      <w:r w:rsidRPr="005C7F2B">
        <w:rPr>
          <w:rStyle w:val="ad"/>
          <w:rFonts w:eastAsiaTheme="majorEastAsia"/>
          <w:b w:val="0"/>
          <w:bCs w:val="0"/>
          <w:color w:val="000000"/>
          <w:sz w:val="28"/>
          <w:szCs w:val="28"/>
        </w:rPr>
        <w:t>Эксперт по умным технологиям модернизации автомобилей, консультант по внедрению интеллектуальных систем и восстановлению транспортных средств</w:t>
      </w:r>
      <w:r w:rsidRPr="005C7F2B">
        <w:rPr>
          <w:color w:val="000000"/>
          <w:sz w:val="28"/>
          <w:szCs w:val="28"/>
          <w:lang w:val="ru-RU"/>
        </w:rPr>
        <w:t xml:space="preserve">. </w:t>
      </w:r>
      <w:r w:rsidRPr="005C7F2B">
        <w:rPr>
          <w:rStyle w:val="ad"/>
          <w:rFonts w:eastAsiaTheme="majorEastAsia"/>
          <w:b w:val="0"/>
          <w:bCs w:val="0"/>
          <w:color w:val="000000"/>
          <w:sz w:val="28"/>
          <w:szCs w:val="28"/>
        </w:rPr>
        <w:t>Независимый исследователь и практик в области умных транспортных технологий</w:t>
      </w:r>
      <w:r w:rsidRPr="005C7F2B">
        <w:rPr>
          <w:color w:val="000000"/>
          <w:sz w:val="28"/>
          <w:szCs w:val="28"/>
        </w:rPr>
        <w:br/>
      </w:r>
    </w:p>
    <w:p w:rsidR="005C7F2B" w:rsidRPr="005C7F2B" w:rsidRDefault="005C7F2B" w:rsidP="004C66C5">
      <w:pPr>
        <w:pStyle w:val="ac"/>
        <w:spacing w:line="360" w:lineRule="auto"/>
        <w:contextualSpacing/>
        <w:jc w:val="both"/>
        <w:rPr>
          <w:color w:val="000000"/>
          <w:sz w:val="28"/>
          <w:szCs w:val="28"/>
          <w:lang w:val="ru-RU"/>
        </w:rPr>
      </w:pPr>
      <w:r w:rsidRPr="005C7F2B">
        <w:rPr>
          <w:rStyle w:val="ad"/>
          <w:rFonts w:eastAsiaTheme="majorEastAsia"/>
          <w:color w:val="000000"/>
          <w:sz w:val="28"/>
          <w:szCs w:val="28"/>
        </w:rPr>
        <w:t>Аннотация</w:t>
      </w:r>
      <w:r w:rsidRPr="005C7F2B">
        <w:rPr>
          <w:color w:val="000000"/>
          <w:sz w:val="28"/>
          <w:szCs w:val="28"/>
        </w:rPr>
        <w:br/>
        <w:t>В данной работе рассматриваются современные подходы к созданию инновационных компонентов умных транспортных средств, включая системы энергоснабжения, аккумулирования энергии, водоснабжения и очистки, воздухообеспечения, а также интегративные системы контроля и управления всеми элементами инфраструктуры в реальном времени. Особое внимание уделено техническим и программным решениям, обеспечивающим высокий уровень технологической новизны и соответствующим современным мировым стандартам. Представлены возможности применения элементов искусственного интеллекта и нейронных сетей для повышения эффективности и надёжности инфраструктуры. Также обсуждаются вопросы комплексной инновационной логистики и подходы к интеграции технологий в условиях эксплуатации умного транспорта, с акцентом на их практическое внедрение.</w:t>
      </w:r>
    </w:p>
    <w:p w:rsidR="004C66C5" w:rsidRDefault="004C66C5" w:rsidP="004C66C5">
      <w:pPr>
        <w:pStyle w:val="ac"/>
        <w:spacing w:line="360" w:lineRule="auto"/>
        <w:contextualSpacing/>
        <w:rPr>
          <w:rStyle w:val="ad"/>
          <w:rFonts w:eastAsiaTheme="majorEastAsia"/>
          <w:color w:val="000000"/>
          <w:sz w:val="28"/>
          <w:szCs w:val="28"/>
          <w:lang w:val="ru-RU"/>
        </w:rPr>
      </w:pPr>
    </w:p>
    <w:p w:rsidR="004C66C5" w:rsidRDefault="004C66C5" w:rsidP="004C66C5">
      <w:pPr>
        <w:pStyle w:val="ac"/>
        <w:spacing w:line="360" w:lineRule="auto"/>
        <w:contextualSpacing/>
        <w:rPr>
          <w:rStyle w:val="ad"/>
          <w:rFonts w:eastAsiaTheme="majorEastAsia"/>
          <w:color w:val="000000"/>
          <w:sz w:val="28"/>
          <w:szCs w:val="28"/>
          <w:lang w:val="ru-RU"/>
        </w:rPr>
      </w:pPr>
    </w:p>
    <w:p w:rsidR="005C7F2B" w:rsidRDefault="005C7F2B" w:rsidP="004C66C5">
      <w:pPr>
        <w:pStyle w:val="ac"/>
        <w:spacing w:line="360" w:lineRule="auto"/>
        <w:contextualSpacing/>
        <w:rPr>
          <w:color w:val="000000"/>
          <w:sz w:val="28"/>
          <w:szCs w:val="28"/>
          <w:lang w:val="ru-RU"/>
        </w:rPr>
      </w:pPr>
      <w:r w:rsidRPr="005C7F2B">
        <w:rPr>
          <w:rStyle w:val="ad"/>
          <w:rFonts w:eastAsiaTheme="majorEastAsia"/>
          <w:color w:val="000000"/>
          <w:sz w:val="28"/>
          <w:szCs w:val="28"/>
        </w:rPr>
        <w:lastRenderedPageBreak/>
        <w:t>Ключевые слова</w:t>
      </w:r>
      <w:r w:rsidRPr="005C7F2B">
        <w:rPr>
          <w:color w:val="000000"/>
          <w:sz w:val="28"/>
          <w:szCs w:val="28"/>
        </w:rPr>
        <w:br/>
        <w:t>композитные материалы, интеллектуальный транспорт, энергоснабжение, искусственный интеллект, нейронные сети, системы управления, аккумуляторы</w:t>
      </w:r>
    </w:p>
    <w:p w:rsidR="004C66C5" w:rsidRPr="004C66C5" w:rsidRDefault="004C66C5" w:rsidP="004C66C5">
      <w:pPr>
        <w:pStyle w:val="ac"/>
        <w:spacing w:line="360" w:lineRule="auto"/>
        <w:contextualSpacing/>
        <w:rPr>
          <w:color w:val="000000"/>
          <w:sz w:val="28"/>
          <w:szCs w:val="28"/>
          <w:lang w:val="ru-RU"/>
        </w:rPr>
      </w:pPr>
    </w:p>
    <w:p w:rsidR="005C7F2B" w:rsidRPr="005C7F2B" w:rsidRDefault="005C7F2B" w:rsidP="004C66C5">
      <w:pPr>
        <w:pStyle w:val="ac"/>
        <w:spacing w:line="360" w:lineRule="auto"/>
        <w:contextualSpacing/>
        <w:jc w:val="center"/>
        <w:rPr>
          <w:color w:val="000000"/>
          <w:sz w:val="28"/>
          <w:szCs w:val="28"/>
        </w:rPr>
      </w:pPr>
      <w:r w:rsidRPr="005C7F2B">
        <w:rPr>
          <w:rStyle w:val="ad"/>
          <w:rFonts w:eastAsiaTheme="majorEastAsia"/>
          <w:color w:val="000000"/>
          <w:sz w:val="28"/>
          <w:szCs w:val="28"/>
        </w:rPr>
        <w:t>INNOVATIVE COMPOSITE MATERIALS AND MODULES FOR INTELLIGENT TRANSPORT SYSTEMS</w:t>
      </w:r>
    </w:p>
    <w:p w:rsidR="005C7F2B" w:rsidRPr="005C7F2B" w:rsidRDefault="005C7F2B" w:rsidP="004C66C5">
      <w:pPr>
        <w:pStyle w:val="ac"/>
        <w:spacing w:line="360" w:lineRule="auto"/>
        <w:contextualSpacing/>
        <w:jc w:val="right"/>
        <w:rPr>
          <w:color w:val="000000"/>
          <w:sz w:val="28"/>
          <w:szCs w:val="28"/>
        </w:rPr>
      </w:pPr>
      <w:r w:rsidRPr="005C7F2B">
        <w:rPr>
          <w:rStyle w:val="ad"/>
          <w:rFonts w:eastAsiaTheme="majorEastAsia"/>
          <w:b w:val="0"/>
          <w:bCs w:val="0"/>
          <w:color w:val="000000"/>
          <w:sz w:val="28"/>
          <w:szCs w:val="28"/>
        </w:rPr>
        <w:t>Roman Anikin</w:t>
      </w:r>
      <w:r w:rsidRPr="005C7F2B">
        <w:rPr>
          <w:color w:val="000000"/>
          <w:sz w:val="28"/>
          <w:szCs w:val="28"/>
        </w:rPr>
        <w:br/>
      </w:r>
      <w:r w:rsidRPr="005C7F2B">
        <w:rPr>
          <w:rStyle w:val="ad"/>
          <w:rFonts w:eastAsiaTheme="majorEastAsia"/>
          <w:b w:val="0"/>
          <w:bCs w:val="0"/>
          <w:color w:val="000000"/>
          <w:sz w:val="28"/>
          <w:szCs w:val="28"/>
        </w:rPr>
        <w:t>Expert in smart automotive technologies, consultant in intelligent systems implementation and vehicle modernization</w:t>
      </w:r>
    </w:p>
    <w:p w:rsidR="005C7F2B" w:rsidRPr="005C7F2B" w:rsidRDefault="005C7F2B" w:rsidP="004C66C5">
      <w:pPr>
        <w:pStyle w:val="ac"/>
        <w:spacing w:line="360" w:lineRule="auto"/>
        <w:contextualSpacing/>
        <w:rPr>
          <w:color w:val="000000"/>
          <w:sz w:val="28"/>
          <w:szCs w:val="28"/>
        </w:rPr>
      </w:pPr>
      <w:r w:rsidRPr="005C7F2B">
        <w:rPr>
          <w:rStyle w:val="ad"/>
          <w:rFonts w:eastAsiaTheme="majorEastAsia"/>
          <w:color w:val="000000"/>
          <w:sz w:val="28"/>
          <w:szCs w:val="28"/>
        </w:rPr>
        <w:t>Abstract</w:t>
      </w:r>
      <w:r w:rsidRPr="005C7F2B">
        <w:rPr>
          <w:color w:val="000000"/>
          <w:sz w:val="28"/>
          <w:szCs w:val="28"/>
        </w:rPr>
        <w:br/>
        <w:t>This article presents modern approaches to the development and implementation of innovative composite materials and modules for intelligent transport systems. Energy supply systems, energy storage, water and air supply, as well as integrative solutions for real-time management of smart transport components, are discussed. Special attention is given to the use of artificial intelligence and neural networks to improve efficiency and reliability. Issues of comprehensive logistics and integration of commercially viable technologies are also analyzed.</w:t>
      </w:r>
    </w:p>
    <w:p w:rsidR="004C66C5" w:rsidRDefault="004C66C5" w:rsidP="004C66C5">
      <w:pPr>
        <w:pStyle w:val="ac"/>
        <w:spacing w:line="360" w:lineRule="auto"/>
        <w:contextualSpacing/>
        <w:rPr>
          <w:rStyle w:val="ad"/>
          <w:rFonts w:eastAsiaTheme="majorEastAsia"/>
          <w:color w:val="000000"/>
          <w:sz w:val="28"/>
          <w:szCs w:val="28"/>
          <w:lang w:val="ru-RU"/>
        </w:rPr>
      </w:pPr>
    </w:p>
    <w:p w:rsidR="005C7F2B" w:rsidRPr="005C7F2B" w:rsidRDefault="005C7F2B" w:rsidP="004C66C5">
      <w:pPr>
        <w:pStyle w:val="ac"/>
        <w:spacing w:line="360" w:lineRule="auto"/>
        <w:contextualSpacing/>
        <w:rPr>
          <w:color w:val="000000"/>
          <w:sz w:val="28"/>
          <w:szCs w:val="28"/>
        </w:rPr>
      </w:pPr>
      <w:r w:rsidRPr="005C7F2B">
        <w:rPr>
          <w:rStyle w:val="ad"/>
          <w:rFonts w:eastAsiaTheme="majorEastAsia"/>
          <w:color w:val="000000"/>
          <w:sz w:val="28"/>
          <w:szCs w:val="28"/>
        </w:rPr>
        <w:t>Keywords</w:t>
      </w:r>
      <w:r w:rsidRPr="005C7F2B">
        <w:rPr>
          <w:color w:val="000000"/>
          <w:sz w:val="28"/>
          <w:szCs w:val="28"/>
        </w:rPr>
        <w:br/>
        <w:t>composite materials, intelligent transport, energy supply, artificial intelligence, neural networks, management systems, batteries</w:t>
      </w:r>
    </w:p>
    <w:p w:rsidR="005C7F2B" w:rsidRPr="005C7F2B" w:rsidRDefault="005C7F2B" w:rsidP="004C66C5">
      <w:pPr>
        <w:pStyle w:val="ac"/>
        <w:spacing w:line="360" w:lineRule="auto"/>
        <w:contextualSpacing/>
        <w:rPr>
          <w:color w:val="000000"/>
          <w:sz w:val="28"/>
          <w:szCs w:val="28"/>
        </w:rPr>
      </w:pPr>
    </w:p>
    <w:p w:rsidR="004C66C5" w:rsidRPr="004C66C5" w:rsidRDefault="004C66C5" w:rsidP="004C66C5">
      <w:pPr>
        <w:pStyle w:val="ac"/>
        <w:spacing w:line="360" w:lineRule="auto"/>
        <w:contextualSpacing/>
        <w:rPr>
          <w:rStyle w:val="ad"/>
          <w:rFonts w:eastAsiaTheme="majorEastAsia"/>
          <w:b w:val="0"/>
          <w:bCs w:val="0"/>
          <w:color w:val="000000"/>
          <w:sz w:val="28"/>
          <w:szCs w:val="28"/>
          <w:lang w:val="en-US"/>
        </w:rPr>
      </w:pPr>
    </w:p>
    <w:p w:rsidR="004C66C5" w:rsidRPr="004C66C5" w:rsidRDefault="004C66C5" w:rsidP="004C66C5">
      <w:pPr>
        <w:pStyle w:val="ac"/>
        <w:spacing w:line="360" w:lineRule="auto"/>
        <w:contextualSpacing/>
        <w:jc w:val="center"/>
        <w:rPr>
          <w:rStyle w:val="ad"/>
          <w:rFonts w:eastAsiaTheme="majorEastAsia"/>
          <w:color w:val="000000"/>
          <w:sz w:val="28"/>
          <w:szCs w:val="28"/>
          <w:lang w:val="en-US"/>
        </w:rPr>
      </w:pPr>
    </w:p>
    <w:p w:rsidR="004C66C5" w:rsidRDefault="004C66C5" w:rsidP="004C66C5">
      <w:pPr>
        <w:pStyle w:val="ac"/>
        <w:spacing w:line="360" w:lineRule="auto"/>
        <w:contextualSpacing/>
        <w:jc w:val="center"/>
        <w:rPr>
          <w:rStyle w:val="ad"/>
          <w:rFonts w:eastAsiaTheme="majorEastAsia"/>
          <w:color w:val="000000"/>
          <w:sz w:val="28"/>
          <w:szCs w:val="28"/>
          <w:lang w:val="ru-RU"/>
        </w:rPr>
      </w:pPr>
    </w:p>
    <w:p w:rsidR="004C66C5" w:rsidRDefault="004C66C5" w:rsidP="004C66C5">
      <w:pPr>
        <w:pStyle w:val="ac"/>
        <w:spacing w:line="360" w:lineRule="auto"/>
        <w:contextualSpacing/>
        <w:jc w:val="center"/>
        <w:rPr>
          <w:rStyle w:val="ad"/>
          <w:rFonts w:eastAsiaTheme="majorEastAsia"/>
          <w:color w:val="000000"/>
          <w:sz w:val="28"/>
          <w:szCs w:val="28"/>
          <w:lang w:val="ru-RU"/>
        </w:rPr>
      </w:pPr>
    </w:p>
    <w:p w:rsidR="004C66C5" w:rsidRDefault="005C7F2B" w:rsidP="004C66C5">
      <w:pPr>
        <w:pStyle w:val="ac"/>
        <w:spacing w:line="360" w:lineRule="auto"/>
        <w:contextualSpacing/>
        <w:jc w:val="center"/>
        <w:rPr>
          <w:color w:val="000000"/>
          <w:sz w:val="28"/>
          <w:szCs w:val="28"/>
          <w:lang w:val="ru-RU"/>
        </w:rPr>
      </w:pPr>
      <w:r w:rsidRPr="004C66C5">
        <w:rPr>
          <w:rStyle w:val="ad"/>
          <w:rFonts w:eastAsiaTheme="majorEastAsia"/>
          <w:color w:val="000000"/>
          <w:sz w:val="28"/>
          <w:szCs w:val="28"/>
        </w:rPr>
        <w:lastRenderedPageBreak/>
        <w:t>Введение</w:t>
      </w:r>
    </w:p>
    <w:p w:rsidR="005C7F2B" w:rsidRPr="005C7F2B" w:rsidRDefault="005C7F2B" w:rsidP="004C66C5">
      <w:pPr>
        <w:pStyle w:val="ac"/>
        <w:spacing w:line="360" w:lineRule="auto"/>
        <w:contextualSpacing/>
        <w:jc w:val="both"/>
        <w:rPr>
          <w:color w:val="000000"/>
          <w:sz w:val="28"/>
          <w:szCs w:val="28"/>
        </w:rPr>
      </w:pPr>
      <w:r w:rsidRPr="004C66C5">
        <w:rPr>
          <w:color w:val="000000"/>
          <w:sz w:val="28"/>
          <w:szCs w:val="28"/>
        </w:rPr>
        <w:br/>
      </w:r>
      <w:r w:rsidRPr="005C7F2B">
        <w:rPr>
          <w:color w:val="000000"/>
          <w:sz w:val="28"/>
          <w:szCs w:val="28"/>
        </w:rPr>
        <w:t>Создание технических решений с реальным коммерческим потенциалом требует системного подхода. Для этого необходимо проводить анализ существующих технологий, оценивать их преимущества и ограничения, а также учитывать рыночные требования и потребности пользователей. Важным этапом является характеристика технологии по нескольким ключевым аспектам: использование известных физических и химических принципов, возможность интеграции с существующими компонентами, универсальность и гибкость применения, а также наличие эффективной системы управления и контроля параметров.</w:t>
      </w:r>
    </w:p>
    <w:p w:rsidR="005C7F2B" w:rsidRDefault="005C7F2B" w:rsidP="004C66C5">
      <w:pPr>
        <w:pStyle w:val="ac"/>
        <w:spacing w:line="360" w:lineRule="auto"/>
        <w:contextualSpacing/>
        <w:jc w:val="both"/>
        <w:rPr>
          <w:color w:val="000000"/>
          <w:sz w:val="28"/>
          <w:szCs w:val="28"/>
          <w:lang w:val="ru-RU"/>
        </w:rPr>
      </w:pPr>
      <w:r w:rsidRPr="005C7F2B">
        <w:rPr>
          <w:color w:val="000000"/>
          <w:sz w:val="28"/>
          <w:szCs w:val="28"/>
        </w:rPr>
        <w:t>Современные умные транспортные средства требуют комплексного подхода к проектированию, при котором материалы и технологические модули играют не просто вспомогательную роль, а становятся критически важными элементами системы. Это обусловлено тем, что высокие требования к энергоэффективности, компактности и надёжности техники делают традиционные решения недостаточными.</w:t>
      </w:r>
    </w:p>
    <w:p w:rsidR="004C66C5" w:rsidRPr="004C66C5" w:rsidRDefault="004C66C5" w:rsidP="004C66C5">
      <w:pPr>
        <w:pStyle w:val="ac"/>
        <w:spacing w:line="360" w:lineRule="auto"/>
        <w:contextualSpacing/>
        <w:jc w:val="both"/>
        <w:rPr>
          <w:color w:val="000000"/>
          <w:sz w:val="28"/>
          <w:szCs w:val="28"/>
          <w:lang w:val="ru-RU"/>
        </w:rPr>
      </w:pPr>
    </w:p>
    <w:p w:rsidR="004C66C5" w:rsidRDefault="005C7F2B" w:rsidP="004C66C5">
      <w:pPr>
        <w:pStyle w:val="ac"/>
        <w:spacing w:line="360" w:lineRule="auto"/>
        <w:contextualSpacing/>
        <w:jc w:val="center"/>
        <w:rPr>
          <w:rStyle w:val="ad"/>
          <w:rFonts w:eastAsiaTheme="majorEastAsia"/>
          <w:b w:val="0"/>
          <w:bCs w:val="0"/>
          <w:color w:val="000000"/>
          <w:sz w:val="28"/>
          <w:szCs w:val="28"/>
          <w:lang w:val="ru-RU"/>
        </w:rPr>
      </w:pPr>
      <w:r w:rsidRPr="005C7F2B">
        <w:rPr>
          <w:rStyle w:val="ad"/>
          <w:rFonts w:eastAsiaTheme="majorEastAsia"/>
          <w:b w:val="0"/>
          <w:bCs w:val="0"/>
          <w:color w:val="000000"/>
          <w:sz w:val="28"/>
          <w:szCs w:val="28"/>
        </w:rPr>
        <w:t>Инфраструктура умного транспортного средства</w:t>
      </w:r>
    </w:p>
    <w:p w:rsidR="005C7F2B" w:rsidRPr="005C7F2B" w:rsidRDefault="005C7F2B" w:rsidP="004C66C5">
      <w:pPr>
        <w:pStyle w:val="ac"/>
        <w:spacing w:line="360" w:lineRule="auto"/>
        <w:contextualSpacing/>
        <w:jc w:val="both"/>
        <w:rPr>
          <w:color w:val="000000"/>
          <w:sz w:val="28"/>
          <w:szCs w:val="28"/>
        </w:rPr>
      </w:pPr>
      <w:r w:rsidRPr="005C7F2B">
        <w:rPr>
          <w:color w:val="000000"/>
          <w:sz w:val="28"/>
          <w:szCs w:val="28"/>
        </w:rPr>
        <w:br/>
        <w:t>Основой энергоснабжения умного транспорта служат солнечные панели и аккумуляторы для аккумулирования энергии. Ранние испытания показали, что традиционные аккумуляторные решения сильно зависят от нагрева, что ограничивает их долговечность и надёжность. Это стимулировало разработку новых композитных материалов для корпусных деталей аккумуляторов, способных одновременно проводить электрический ток и эффективно рассеивать тепло.</w:t>
      </w:r>
    </w:p>
    <w:p w:rsidR="005C7F2B" w:rsidRDefault="005C7F2B" w:rsidP="004C66C5">
      <w:pPr>
        <w:pStyle w:val="ac"/>
        <w:spacing w:line="360" w:lineRule="auto"/>
        <w:contextualSpacing/>
        <w:jc w:val="both"/>
        <w:rPr>
          <w:color w:val="000000"/>
          <w:sz w:val="28"/>
          <w:szCs w:val="28"/>
          <w:lang w:val="ru-RU"/>
        </w:rPr>
      </w:pPr>
      <w:r w:rsidRPr="005C7F2B">
        <w:rPr>
          <w:color w:val="000000"/>
          <w:sz w:val="28"/>
          <w:szCs w:val="28"/>
        </w:rPr>
        <w:lastRenderedPageBreak/>
        <w:t>Эффективность энергоснабжения напрямую связана с качеством материалов, используемых для корпусов, теплообменников и электродных систем. Поэтому разработка новых композитов стала ключевым направлением исследований. Использование инновационных модульных материалов позволяет снизить тепловые потери, повысить долговечность батарей и обеспечить стабильную работу системы в условиях высоких нагрузок и экстремальных температур.</w:t>
      </w:r>
    </w:p>
    <w:p w:rsidR="004C66C5" w:rsidRPr="004C66C5" w:rsidRDefault="004C66C5" w:rsidP="004C66C5">
      <w:pPr>
        <w:pStyle w:val="ac"/>
        <w:spacing w:line="360" w:lineRule="auto"/>
        <w:contextualSpacing/>
        <w:jc w:val="both"/>
        <w:rPr>
          <w:color w:val="000000"/>
          <w:sz w:val="28"/>
          <w:szCs w:val="28"/>
          <w:lang w:val="ru-RU"/>
        </w:rPr>
      </w:pPr>
    </w:p>
    <w:p w:rsidR="004C66C5" w:rsidRDefault="005C7F2B" w:rsidP="004C66C5">
      <w:pPr>
        <w:pStyle w:val="ac"/>
        <w:spacing w:line="360" w:lineRule="auto"/>
        <w:contextualSpacing/>
        <w:jc w:val="center"/>
        <w:rPr>
          <w:rStyle w:val="ad"/>
          <w:rFonts w:eastAsiaTheme="majorEastAsia"/>
          <w:b w:val="0"/>
          <w:bCs w:val="0"/>
          <w:color w:val="000000"/>
          <w:sz w:val="28"/>
          <w:szCs w:val="28"/>
          <w:lang w:val="ru-RU"/>
        </w:rPr>
      </w:pPr>
      <w:r w:rsidRPr="005C7F2B">
        <w:rPr>
          <w:rStyle w:val="ad"/>
          <w:rFonts w:eastAsiaTheme="majorEastAsia"/>
          <w:b w:val="0"/>
          <w:bCs w:val="0"/>
          <w:color w:val="000000"/>
          <w:sz w:val="28"/>
          <w:szCs w:val="28"/>
        </w:rPr>
        <w:t>Композитный модульный материал</w:t>
      </w:r>
    </w:p>
    <w:p w:rsidR="005C7F2B" w:rsidRPr="005C7F2B" w:rsidRDefault="005C7F2B" w:rsidP="004C66C5">
      <w:pPr>
        <w:pStyle w:val="ac"/>
        <w:spacing w:line="360" w:lineRule="auto"/>
        <w:contextualSpacing/>
        <w:jc w:val="both"/>
        <w:rPr>
          <w:color w:val="000000"/>
          <w:sz w:val="28"/>
          <w:szCs w:val="28"/>
        </w:rPr>
      </w:pPr>
      <w:r w:rsidRPr="005C7F2B">
        <w:rPr>
          <w:color w:val="000000"/>
          <w:sz w:val="28"/>
          <w:szCs w:val="28"/>
        </w:rPr>
        <w:br/>
        <w:t>Разрабатываемый материал представляет собой трёхмерную структуру с многоуровневыми сферическими капсулами. Внутри капсул расположены твёрдые ядра (например, алмазные), окружённые оболочками из меди или серебра, что формирует псевдо-пористую структуру. Такая конструкция позволяет одновременно рассеивать ток и тепло, а также сохранять геометрическую стабильность при высоких температурах и механических нагрузках.</w:t>
      </w:r>
    </w:p>
    <w:p w:rsidR="005C7F2B" w:rsidRPr="005C7F2B" w:rsidRDefault="005C7F2B" w:rsidP="004C66C5">
      <w:pPr>
        <w:pStyle w:val="ac"/>
        <w:spacing w:line="360" w:lineRule="auto"/>
        <w:contextualSpacing/>
        <w:rPr>
          <w:color w:val="000000"/>
          <w:sz w:val="28"/>
          <w:szCs w:val="28"/>
        </w:rPr>
      </w:pPr>
      <w:r w:rsidRPr="005C7F2B">
        <w:rPr>
          <w:color w:val="000000"/>
          <w:sz w:val="28"/>
          <w:szCs w:val="28"/>
        </w:rPr>
        <w:t>Основные свойства материала включают:</w:t>
      </w:r>
    </w:p>
    <w:p w:rsidR="005C7F2B" w:rsidRPr="005C7F2B" w:rsidRDefault="005C7F2B" w:rsidP="004C66C5">
      <w:pPr>
        <w:pStyle w:val="ac"/>
        <w:numPr>
          <w:ilvl w:val="0"/>
          <w:numId w:val="7"/>
        </w:numPr>
        <w:spacing w:line="360" w:lineRule="auto"/>
        <w:contextualSpacing/>
        <w:rPr>
          <w:color w:val="000000"/>
          <w:sz w:val="28"/>
          <w:szCs w:val="28"/>
        </w:rPr>
      </w:pPr>
      <w:r w:rsidRPr="005C7F2B">
        <w:rPr>
          <w:color w:val="000000"/>
          <w:sz w:val="28"/>
          <w:szCs w:val="28"/>
        </w:rPr>
        <w:t>Высокую теплопроводность и электропроводность;</w:t>
      </w:r>
    </w:p>
    <w:p w:rsidR="005C7F2B" w:rsidRPr="005C7F2B" w:rsidRDefault="005C7F2B" w:rsidP="004C66C5">
      <w:pPr>
        <w:pStyle w:val="ac"/>
        <w:numPr>
          <w:ilvl w:val="0"/>
          <w:numId w:val="7"/>
        </w:numPr>
        <w:spacing w:line="360" w:lineRule="auto"/>
        <w:contextualSpacing/>
        <w:rPr>
          <w:color w:val="000000"/>
          <w:sz w:val="28"/>
          <w:szCs w:val="28"/>
        </w:rPr>
      </w:pPr>
      <w:r w:rsidRPr="005C7F2B">
        <w:rPr>
          <w:color w:val="000000"/>
          <w:sz w:val="28"/>
          <w:szCs w:val="28"/>
        </w:rPr>
        <w:t>Способность быстро воспринимать и рассеивать значительные объёмы энергии;</w:t>
      </w:r>
    </w:p>
    <w:p w:rsidR="005C7F2B" w:rsidRPr="005C7F2B" w:rsidRDefault="005C7F2B" w:rsidP="004C66C5">
      <w:pPr>
        <w:pStyle w:val="ac"/>
        <w:numPr>
          <w:ilvl w:val="0"/>
          <w:numId w:val="7"/>
        </w:numPr>
        <w:spacing w:line="360" w:lineRule="auto"/>
        <w:contextualSpacing/>
        <w:rPr>
          <w:color w:val="000000"/>
          <w:sz w:val="28"/>
          <w:szCs w:val="28"/>
        </w:rPr>
      </w:pPr>
      <w:r w:rsidRPr="005C7F2B">
        <w:rPr>
          <w:color w:val="000000"/>
          <w:sz w:val="28"/>
          <w:szCs w:val="28"/>
        </w:rPr>
        <w:t>Сохранение геометрической формы при воздействии высоких температур;</w:t>
      </w:r>
    </w:p>
    <w:p w:rsidR="005C7F2B" w:rsidRPr="004C66C5" w:rsidRDefault="005C7F2B" w:rsidP="004C66C5">
      <w:pPr>
        <w:pStyle w:val="ac"/>
        <w:numPr>
          <w:ilvl w:val="0"/>
          <w:numId w:val="7"/>
        </w:numPr>
        <w:spacing w:line="360" w:lineRule="auto"/>
        <w:contextualSpacing/>
        <w:rPr>
          <w:color w:val="000000"/>
          <w:sz w:val="28"/>
          <w:szCs w:val="28"/>
        </w:rPr>
      </w:pPr>
      <w:r w:rsidRPr="005C7F2B">
        <w:rPr>
          <w:color w:val="000000"/>
          <w:sz w:val="28"/>
          <w:szCs w:val="28"/>
        </w:rPr>
        <w:t>Высокую механическую прочность и отсутствие внутренних напряжений, способствующих разрушению.</w:t>
      </w:r>
    </w:p>
    <w:p w:rsidR="004C66C5" w:rsidRPr="005C7F2B" w:rsidRDefault="004C66C5" w:rsidP="004C66C5">
      <w:pPr>
        <w:pStyle w:val="ac"/>
        <w:spacing w:line="360" w:lineRule="auto"/>
        <w:ind w:left="720"/>
        <w:contextualSpacing/>
        <w:rPr>
          <w:color w:val="000000"/>
          <w:sz w:val="28"/>
          <w:szCs w:val="28"/>
        </w:rPr>
      </w:pPr>
    </w:p>
    <w:p w:rsidR="004C66C5" w:rsidRDefault="005C7F2B" w:rsidP="004C66C5">
      <w:pPr>
        <w:pStyle w:val="ac"/>
        <w:spacing w:line="360" w:lineRule="auto"/>
        <w:contextualSpacing/>
        <w:jc w:val="center"/>
        <w:rPr>
          <w:rStyle w:val="ad"/>
          <w:rFonts w:eastAsiaTheme="majorEastAsia"/>
          <w:b w:val="0"/>
          <w:bCs w:val="0"/>
          <w:color w:val="000000"/>
          <w:sz w:val="28"/>
          <w:szCs w:val="28"/>
          <w:lang w:val="ru-RU"/>
        </w:rPr>
      </w:pPr>
      <w:r w:rsidRPr="005C7F2B">
        <w:rPr>
          <w:rStyle w:val="ad"/>
          <w:rFonts w:eastAsiaTheme="majorEastAsia"/>
          <w:b w:val="0"/>
          <w:bCs w:val="0"/>
          <w:color w:val="000000"/>
          <w:sz w:val="28"/>
          <w:szCs w:val="28"/>
        </w:rPr>
        <w:t>Метод производства</w:t>
      </w:r>
    </w:p>
    <w:p w:rsidR="005C7F2B" w:rsidRDefault="005C7F2B" w:rsidP="004C66C5">
      <w:pPr>
        <w:pStyle w:val="ac"/>
        <w:spacing w:line="360" w:lineRule="auto"/>
        <w:contextualSpacing/>
        <w:jc w:val="both"/>
        <w:rPr>
          <w:color w:val="000000"/>
          <w:sz w:val="28"/>
          <w:szCs w:val="28"/>
          <w:lang w:val="ru-RU"/>
        </w:rPr>
      </w:pPr>
      <w:r w:rsidRPr="005C7F2B">
        <w:rPr>
          <w:color w:val="000000"/>
          <w:sz w:val="28"/>
          <w:szCs w:val="28"/>
        </w:rPr>
        <w:lastRenderedPageBreak/>
        <w:br/>
        <w:t>Процесс производства материала включает последовательное формирование трёхмерной структуры из наноразмерных капсул с многослойным покрытием и последующую пластическую калибровку оболочек в режиме холодной текучести. В качестве покрытия применяется алмазный нано-порошок с металлом высокой электропроводности, что обеспечивает точность и стабильность структуры. Технология позволяет получать материал с минимальными дефектами, равномерным распределением слоёв и высокой воспроизводимостью размеров.</w:t>
      </w:r>
    </w:p>
    <w:p w:rsidR="004C66C5" w:rsidRPr="004C66C5" w:rsidRDefault="004C66C5" w:rsidP="004C66C5">
      <w:pPr>
        <w:pStyle w:val="ac"/>
        <w:spacing w:line="360" w:lineRule="auto"/>
        <w:contextualSpacing/>
        <w:jc w:val="both"/>
        <w:rPr>
          <w:color w:val="000000"/>
          <w:sz w:val="28"/>
          <w:szCs w:val="28"/>
          <w:lang w:val="ru-RU"/>
        </w:rPr>
      </w:pPr>
    </w:p>
    <w:p w:rsidR="004C66C5" w:rsidRDefault="005C7F2B" w:rsidP="004C66C5">
      <w:pPr>
        <w:pStyle w:val="ac"/>
        <w:spacing w:line="360" w:lineRule="auto"/>
        <w:contextualSpacing/>
        <w:jc w:val="center"/>
        <w:rPr>
          <w:rStyle w:val="ad"/>
          <w:rFonts w:eastAsiaTheme="majorEastAsia"/>
          <w:b w:val="0"/>
          <w:bCs w:val="0"/>
          <w:color w:val="000000"/>
          <w:sz w:val="28"/>
          <w:szCs w:val="28"/>
          <w:lang w:val="ru-RU"/>
        </w:rPr>
      </w:pPr>
      <w:r w:rsidRPr="005C7F2B">
        <w:rPr>
          <w:rStyle w:val="ad"/>
          <w:rFonts w:eastAsiaTheme="majorEastAsia"/>
          <w:b w:val="0"/>
          <w:bCs w:val="0"/>
          <w:color w:val="000000"/>
          <w:sz w:val="28"/>
          <w:szCs w:val="28"/>
        </w:rPr>
        <w:t>Применение и преимущества</w:t>
      </w:r>
    </w:p>
    <w:p w:rsidR="005C7F2B" w:rsidRDefault="005C7F2B" w:rsidP="004C66C5">
      <w:pPr>
        <w:pStyle w:val="ac"/>
        <w:spacing w:line="360" w:lineRule="auto"/>
        <w:contextualSpacing/>
        <w:jc w:val="both"/>
        <w:rPr>
          <w:color w:val="000000"/>
          <w:sz w:val="28"/>
          <w:szCs w:val="28"/>
          <w:lang w:val="ru-RU"/>
        </w:rPr>
      </w:pPr>
      <w:r w:rsidRPr="005C7F2B">
        <w:rPr>
          <w:color w:val="000000"/>
          <w:sz w:val="28"/>
          <w:szCs w:val="28"/>
        </w:rPr>
        <w:br/>
        <w:t>Композитный материал существенно повышает мощность и надёжность электронных приборов, снижает их габариты и продлевает срок службы, особенно в импульсной технике. Примеры применения включают полупроводниковые лазеры, системы охлаждения и электрооптические приборы с высокой плотностью энергии. В сравнении с существующими композитами, новый материал демонстрирует в 4–5 раз более эффективное рассеивание тепла и тока, а также высокую точность размеров, что делает его крайне привлекательным для интеграции в современные энергоёмкие системы.</w:t>
      </w:r>
    </w:p>
    <w:p w:rsidR="004C66C5" w:rsidRPr="004C66C5" w:rsidRDefault="004C66C5" w:rsidP="004C66C5">
      <w:pPr>
        <w:pStyle w:val="ac"/>
        <w:spacing w:line="360" w:lineRule="auto"/>
        <w:contextualSpacing/>
        <w:rPr>
          <w:color w:val="000000"/>
          <w:sz w:val="28"/>
          <w:szCs w:val="28"/>
          <w:lang w:val="ru-RU"/>
        </w:rPr>
      </w:pPr>
    </w:p>
    <w:p w:rsidR="004C66C5" w:rsidRDefault="005C7F2B" w:rsidP="004C66C5">
      <w:pPr>
        <w:pStyle w:val="ac"/>
        <w:spacing w:line="360" w:lineRule="auto"/>
        <w:contextualSpacing/>
        <w:jc w:val="center"/>
        <w:rPr>
          <w:rStyle w:val="ad"/>
          <w:rFonts w:eastAsiaTheme="majorEastAsia"/>
          <w:b w:val="0"/>
          <w:bCs w:val="0"/>
          <w:color w:val="000000"/>
          <w:sz w:val="28"/>
          <w:szCs w:val="28"/>
          <w:lang w:val="ru-RU"/>
        </w:rPr>
      </w:pPr>
      <w:r w:rsidRPr="005C7F2B">
        <w:rPr>
          <w:rStyle w:val="ad"/>
          <w:rFonts w:eastAsiaTheme="majorEastAsia"/>
          <w:b w:val="0"/>
          <w:bCs w:val="0"/>
          <w:color w:val="000000"/>
          <w:sz w:val="28"/>
          <w:szCs w:val="28"/>
        </w:rPr>
        <w:t>Дальнейшие направления исследований</w:t>
      </w:r>
    </w:p>
    <w:p w:rsidR="005C7F2B" w:rsidRDefault="005C7F2B" w:rsidP="004C66C5">
      <w:pPr>
        <w:pStyle w:val="ac"/>
        <w:spacing w:line="360" w:lineRule="auto"/>
        <w:contextualSpacing/>
        <w:jc w:val="both"/>
        <w:rPr>
          <w:color w:val="000000"/>
          <w:sz w:val="28"/>
          <w:szCs w:val="28"/>
          <w:lang w:val="ru-RU"/>
        </w:rPr>
      </w:pPr>
      <w:r w:rsidRPr="005C7F2B">
        <w:rPr>
          <w:color w:val="000000"/>
          <w:sz w:val="28"/>
          <w:szCs w:val="28"/>
        </w:rPr>
        <w:br/>
        <w:t xml:space="preserve">Разработка направлена на расширение применения в умных домах, интеллектуальном транспорте, микроэлектронике и энергоёмких системах. Планируется выпуск дополнительных патентных аппликаций и интеграция </w:t>
      </w:r>
      <w:r w:rsidRPr="005C7F2B">
        <w:rPr>
          <w:color w:val="000000"/>
          <w:sz w:val="28"/>
          <w:szCs w:val="28"/>
        </w:rPr>
        <w:lastRenderedPageBreak/>
        <w:t>композитов в новые технологические решения, включая автономные энергетические модули и сенсорные сети для анализа и оптимизации энергопотребления.</w:t>
      </w:r>
    </w:p>
    <w:p w:rsidR="004C66C5" w:rsidRPr="004C66C5" w:rsidRDefault="004C66C5" w:rsidP="004C66C5">
      <w:pPr>
        <w:pStyle w:val="ac"/>
        <w:spacing w:line="360" w:lineRule="auto"/>
        <w:contextualSpacing/>
        <w:rPr>
          <w:color w:val="000000"/>
          <w:sz w:val="28"/>
          <w:szCs w:val="28"/>
          <w:lang w:val="ru-RU"/>
        </w:rPr>
      </w:pPr>
    </w:p>
    <w:p w:rsidR="004C66C5" w:rsidRDefault="005C7F2B" w:rsidP="004C66C5">
      <w:pPr>
        <w:pStyle w:val="ac"/>
        <w:spacing w:line="360" w:lineRule="auto"/>
        <w:contextualSpacing/>
        <w:jc w:val="center"/>
        <w:rPr>
          <w:rStyle w:val="ad"/>
          <w:rFonts w:eastAsiaTheme="majorEastAsia"/>
          <w:b w:val="0"/>
          <w:bCs w:val="0"/>
          <w:color w:val="000000"/>
          <w:sz w:val="28"/>
          <w:szCs w:val="28"/>
          <w:lang w:val="ru-RU"/>
        </w:rPr>
      </w:pPr>
      <w:r w:rsidRPr="005C7F2B">
        <w:rPr>
          <w:rStyle w:val="ad"/>
          <w:rFonts w:eastAsiaTheme="majorEastAsia"/>
          <w:b w:val="0"/>
          <w:bCs w:val="0"/>
          <w:color w:val="000000"/>
          <w:sz w:val="28"/>
          <w:szCs w:val="28"/>
        </w:rPr>
        <w:t>Интеграция композитных материалов в инфраструктуру умного дома и транспортного средства</w:t>
      </w:r>
    </w:p>
    <w:p w:rsidR="005C7F2B" w:rsidRPr="005C7F2B" w:rsidRDefault="005C7F2B" w:rsidP="004C66C5">
      <w:pPr>
        <w:pStyle w:val="ac"/>
        <w:spacing w:line="360" w:lineRule="auto"/>
        <w:contextualSpacing/>
        <w:jc w:val="both"/>
        <w:rPr>
          <w:color w:val="000000"/>
          <w:sz w:val="28"/>
          <w:szCs w:val="28"/>
        </w:rPr>
      </w:pPr>
      <w:r w:rsidRPr="005C7F2B">
        <w:rPr>
          <w:color w:val="000000"/>
          <w:sz w:val="28"/>
          <w:szCs w:val="28"/>
        </w:rPr>
        <w:br/>
        <w:t>Применение композитных материалов позволяет осуществлять полный контроль и аналитическую оценку энергозатратных элементов. Благодаря низкой стоимости и простоте эксплуатации такие системы становятся высокоэффективными: они обеспечивают управление элементами при солнечном энергоснабжении с аккумулированием излишков энергии в батареях с активным охлаждением, выполненным из композита.</w:t>
      </w:r>
    </w:p>
    <w:p w:rsidR="005C7F2B" w:rsidRPr="005C7F2B" w:rsidRDefault="005C7F2B" w:rsidP="004C66C5">
      <w:pPr>
        <w:pStyle w:val="ac"/>
        <w:spacing w:line="360" w:lineRule="auto"/>
        <w:contextualSpacing/>
        <w:jc w:val="both"/>
        <w:rPr>
          <w:color w:val="000000"/>
          <w:sz w:val="28"/>
          <w:szCs w:val="28"/>
        </w:rPr>
      </w:pPr>
      <w:r w:rsidRPr="005C7F2B">
        <w:rPr>
          <w:color w:val="000000"/>
          <w:sz w:val="28"/>
          <w:szCs w:val="28"/>
        </w:rPr>
        <w:t>Структура псевдо-пористого материала облегчает онлайн-контроль и управление энергопотреблением с использованием сенсорных модулей на базе электромагнитной резонансной спектроскопии. Это создаёт условия для интеграции систем искусственного интеллекта и нейронных сетей, снижает тепловые потери и повышает общую надёжность аккумуляторов. Электроды, выполненные из углерод-углеродных композитов в виде ваты и оболочек из углеродной ткани, обеспечивают максимальный контакт и эффективное рассеивание тепла, что критично для высокопроизводительных энергосистем.</w:t>
      </w:r>
    </w:p>
    <w:p w:rsidR="004C66C5" w:rsidRDefault="005C7F2B" w:rsidP="004C66C5">
      <w:pPr>
        <w:pStyle w:val="ac"/>
        <w:spacing w:line="360" w:lineRule="auto"/>
        <w:contextualSpacing/>
        <w:jc w:val="both"/>
        <w:rPr>
          <w:rStyle w:val="ad"/>
          <w:rFonts w:eastAsiaTheme="majorEastAsia"/>
          <w:b w:val="0"/>
          <w:bCs w:val="0"/>
          <w:color w:val="000000"/>
          <w:sz w:val="28"/>
          <w:szCs w:val="28"/>
          <w:lang w:val="ru-RU"/>
        </w:rPr>
      </w:pPr>
      <w:r w:rsidRPr="005C7F2B">
        <w:rPr>
          <w:rStyle w:val="ad"/>
          <w:rFonts w:eastAsiaTheme="majorEastAsia"/>
          <w:b w:val="0"/>
          <w:bCs w:val="0"/>
          <w:color w:val="000000"/>
          <w:sz w:val="28"/>
          <w:szCs w:val="28"/>
        </w:rPr>
        <w:t>Технические решения и конструктивные особенности</w:t>
      </w:r>
    </w:p>
    <w:p w:rsidR="005C7F2B" w:rsidRDefault="005C7F2B" w:rsidP="004C66C5">
      <w:pPr>
        <w:pStyle w:val="ac"/>
        <w:spacing w:line="360" w:lineRule="auto"/>
        <w:contextualSpacing/>
        <w:jc w:val="both"/>
        <w:rPr>
          <w:color w:val="000000"/>
          <w:sz w:val="28"/>
          <w:szCs w:val="28"/>
          <w:lang w:val="ru-RU"/>
        </w:rPr>
      </w:pPr>
      <w:r w:rsidRPr="005C7F2B">
        <w:rPr>
          <w:color w:val="000000"/>
          <w:sz w:val="28"/>
          <w:szCs w:val="28"/>
        </w:rPr>
        <w:br/>
        <w:t>Композитные материалы обладают комбинированными свойствами:</w:t>
      </w:r>
      <w:r w:rsidR="004C66C5">
        <w:rPr>
          <w:color w:val="000000"/>
          <w:sz w:val="28"/>
          <w:szCs w:val="28"/>
          <w:lang w:val="ru-RU"/>
        </w:rPr>
        <w:t xml:space="preserve"> </w:t>
      </w:r>
      <w:r w:rsidRPr="005C7F2B">
        <w:rPr>
          <w:color w:val="000000"/>
          <w:sz w:val="28"/>
          <w:szCs w:val="28"/>
        </w:rPr>
        <w:t xml:space="preserve">токопроводящие и тепло-рассеивающие, способные переносить импульсы электрического тока без потери структуры. Материал состоит из сферических многослойных капсул нано- и микроразмеров, образующих трёхмерную </w:t>
      </w:r>
      <w:r w:rsidRPr="005C7F2B">
        <w:rPr>
          <w:color w:val="000000"/>
          <w:sz w:val="28"/>
          <w:szCs w:val="28"/>
        </w:rPr>
        <w:lastRenderedPageBreak/>
        <w:t>псевдо-губчатую структуру с равномерным распределением теплового и электрического взаимодействия. Слои капсул чередуются, образуя замкнутую структуру, где твёрдость уменьшается, а пластичность увеличивается от внутреннего ядра к наружным слоям.</w:t>
      </w:r>
    </w:p>
    <w:p w:rsidR="004C66C5" w:rsidRPr="004C66C5" w:rsidRDefault="004C66C5" w:rsidP="004C66C5">
      <w:pPr>
        <w:pStyle w:val="ac"/>
        <w:spacing w:line="360" w:lineRule="auto"/>
        <w:contextualSpacing/>
        <w:rPr>
          <w:color w:val="000000"/>
          <w:sz w:val="28"/>
          <w:szCs w:val="28"/>
          <w:lang w:val="ru-RU"/>
        </w:rPr>
      </w:pPr>
    </w:p>
    <w:p w:rsidR="004C66C5" w:rsidRDefault="005C7F2B" w:rsidP="004C66C5">
      <w:pPr>
        <w:pStyle w:val="ac"/>
        <w:spacing w:line="360" w:lineRule="auto"/>
        <w:contextualSpacing/>
        <w:jc w:val="center"/>
        <w:rPr>
          <w:rStyle w:val="ad"/>
          <w:rFonts w:eastAsiaTheme="majorEastAsia"/>
          <w:b w:val="0"/>
          <w:bCs w:val="0"/>
          <w:color w:val="000000"/>
          <w:sz w:val="28"/>
          <w:szCs w:val="28"/>
          <w:lang w:val="ru-RU"/>
        </w:rPr>
      </w:pPr>
      <w:r w:rsidRPr="005C7F2B">
        <w:rPr>
          <w:rStyle w:val="ad"/>
          <w:rFonts w:eastAsiaTheme="majorEastAsia"/>
          <w:b w:val="0"/>
          <w:bCs w:val="0"/>
          <w:color w:val="000000"/>
          <w:sz w:val="28"/>
          <w:szCs w:val="28"/>
        </w:rPr>
        <w:t>Преимущества и перспективы применения</w:t>
      </w:r>
    </w:p>
    <w:p w:rsidR="005C7F2B" w:rsidRPr="005C7F2B" w:rsidRDefault="005C7F2B" w:rsidP="004C66C5">
      <w:pPr>
        <w:pStyle w:val="ac"/>
        <w:spacing w:line="360" w:lineRule="auto"/>
        <w:contextualSpacing/>
        <w:rPr>
          <w:color w:val="000000"/>
          <w:sz w:val="28"/>
          <w:szCs w:val="28"/>
        </w:rPr>
      </w:pPr>
      <w:r w:rsidRPr="005C7F2B">
        <w:rPr>
          <w:color w:val="000000"/>
          <w:sz w:val="28"/>
          <w:szCs w:val="28"/>
        </w:rPr>
        <w:br/>
        <w:t>Использование материала позволяет:</w:t>
      </w:r>
    </w:p>
    <w:p w:rsidR="005C7F2B" w:rsidRPr="005C7F2B" w:rsidRDefault="005C7F2B" w:rsidP="004C66C5">
      <w:pPr>
        <w:pStyle w:val="ac"/>
        <w:numPr>
          <w:ilvl w:val="0"/>
          <w:numId w:val="8"/>
        </w:numPr>
        <w:spacing w:line="360" w:lineRule="auto"/>
        <w:contextualSpacing/>
        <w:rPr>
          <w:color w:val="000000"/>
          <w:sz w:val="28"/>
          <w:szCs w:val="28"/>
        </w:rPr>
      </w:pPr>
      <w:r w:rsidRPr="005C7F2B">
        <w:rPr>
          <w:color w:val="000000"/>
          <w:sz w:val="28"/>
          <w:szCs w:val="28"/>
        </w:rPr>
        <w:t>Повышать мощность и надёжность приборов;</w:t>
      </w:r>
    </w:p>
    <w:p w:rsidR="005C7F2B" w:rsidRPr="005C7F2B" w:rsidRDefault="005C7F2B" w:rsidP="004C66C5">
      <w:pPr>
        <w:pStyle w:val="ac"/>
        <w:numPr>
          <w:ilvl w:val="0"/>
          <w:numId w:val="8"/>
        </w:numPr>
        <w:spacing w:line="360" w:lineRule="auto"/>
        <w:contextualSpacing/>
        <w:rPr>
          <w:color w:val="000000"/>
          <w:sz w:val="28"/>
          <w:szCs w:val="28"/>
        </w:rPr>
      </w:pPr>
      <w:r w:rsidRPr="005C7F2B">
        <w:rPr>
          <w:color w:val="000000"/>
          <w:sz w:val="28"/>
          <w:szCs w:val="28"/>
        </w:rPr>
        <w:t>Снижать габариты и увеличивать срок службы компонентов;</w:t>
      </w:r>
    </w:p>
    <w:p w:rsidR="005C7F2B" w:rsidRPr="005C7F2B" w:rsidRDefault="005C7F2B" w:rsidP="004C66C5">
      <w:pPr>
        <w:pStyle w:val="ac"/>
        <w:numPr>
          <w:ilvl w:val="0"/>
          <w:numId w:val="8"/>
        </w:numPr>
        <w:spacing w:line="360" w:lineRule="auto"/>
        <w:contextualSpacing/>
        <w:rPr>
          <w:color w:val="000000"/>
          <w:sz w:val="28"/>
          <w:szCs w:val="28"/>
        </w:rPr>
      </w:pPr>
      <w:r w:rsidRPr="005C7F2B">
        <w:rPr>
          <w:color w:val="000000"/>
          <w:sz w:val="28"/>
          <w:szCs w:val="28"/>
        </w:rPr>
        <w:t>Эффективно рассеивать тепло и поглощать ток с минимальными потерями энергии;</w:t>
      </w:r>
    </w:p>
    <w:p w:rsidR="005C7F2B" w:rsidRPr="005C7F2B" w:rsidRDefault="005C7F2B" w:rsidP="004C66C5">
      <w:pPr>
        <w:pStyle w:val="ac"/>
        <w:numPr>
          <w:ilvl w:val="0"/>
          <w:numId w:val="8"/>
        </w:numPr>
        <w:spacing w:line="360" w:lineRule="auto"/>
        <w:contextualSpacing/>
        <w:rPr>
          <w:color w:val="000000"/>
          <w:sz w:val="28"/>
          <w:szCs w:val="28"/>
        </w:rPr>
      </w:pPr>
      <w:r w:rsidRPr="005C7F2B">
        <w:rPr>
          <w:color w:val="000000"/>
          <w:sz w:val="28"/>
          <w:szCs w:val="28"/>
        </w:rPr>
        <w:t>Быстро передавать импульсные сигналы и эффективно абсорбировать энергетические пики, включая кратковременные превышения номинальной мощности;</w:t>
      </w:r>
    </w:p>
    <w:p w:rsidR="005C7F2B" w:rsidRPr="004C66C5" w:rsidRDefault="005C7F2B" w:rsidP="004C66C5">
      <w:pPr>
        <w:pStyle w:val="ac"/>
        <w:numPr>
          <w:ilvl w:val="0"/>
          <w:numId w:val="8"/>
        </w:numPr>
        <w:spacing w:line="360" w:lineRule="auto"/>
        <w:contextualSpacing/>
        <w:rPr>
          <w:color w:val="000000"/>
          <w:sz w:val="28"/>
          <w:szCs w:val="28"/>
        </w:rPr>
      </w:pPr>
      <w:r w:rsidRPr="005C7F2B">
        <w:rPr>
          <w:color w:val="000000"/>
          <w:sz w:val="28"/>
          <w:szCs w:val="28"/>
        </w:rPr>
        <w:t>Использовать гомогенный материал для корпусов приборов, совмещающий токопроводящие и тепло-рассеивающие функции.</w:t>
      </w:r>
    </w:p>
    <w:p w:rsidR="004C66C5" w:rsidRPr="005C7F2B" w:rsidRDefault="004C66C5" w:rsidP="004C66C5">
      <w:pPr>
        <w:pStyle w:val="ac"/>
        <w:spacing w:line="360" w:lineRule="auto"/>
        <w:ind w:left="720"/>
        <w:contextualSpacing/>
        <w:rPr>
          <w:color w:val="000000"/>
          <w:sz w:val="28"/>
          <w:szCs w:val="28"/>
        </w:rPr>
      </w:pPr>
    </w:p>
    <w:p w:rsidR="005C7F2B" w:rsidRPr="005C7F2B" w:rsidRDefault="005C7F2B" w:rsidP="004C66C5">
      <w:pPr>
        <w:pStyle w:val="ac"/>
        <w:spacing w:line="360" w:lineRule="auto"/>
        <w:contextualSpacing/>
        <w:jc w:val="both"/>
        <w:rPr>
          <w:color w:val="000000"/>
          <w:sz w:val="28"/>
          <w:szCs w:val="28"/>
        </w:rPr>
      </w:pPr>
      <w:r w:rsidRPr="005C7F2B">
        <w:rPr>
          <w:color w:val="000000"/>
          <w:sz w:val="28"/>
          <w:szCs w:val="28"/>
        </w:rPr>
        <w:t>Материал уже демонстрирует высокую эффективность в элементах инфраструктуры умного дома и транспорта, лазерных диодах, электрооптических системах, аккумуляторах и батареях с высокими импульсными нагрузками. Его способность к рассеиванию тепла и тока превосходит существующие решения в 4–5 раз, что делает его особенно актуальным для энергоёмких и высокопроизводительных систем.</w:t>
      </w:r>
    </w:p>
    <w:p w:rsidR="004C66C5" w:rsidRDefault="004C66C5" w:rsidP="004C66C5">
      <w:pPr>
        <w:pStyle w:val="ac"/>
        <w:spacing w:line="360" w:lineRule="auto"/>
        <w:contextualSpacing/>
        <w:jc w:val="both"/>
        <w:rPr>
          <w:rStyle w:val="ad"/>
          <w:rFonts w:eastAsiaTheme="majorEastAsia"/>
          <w:b w:val="0"/>
          <w:bCs w:val="0"/>
          <w:color w:val="000000"/>
          <w:sz w:val="28"/>
          <w:szCs w:val="28"/>
          <w:lang w:val="ru-RU"/>
        </w:rPr>
      </w:pPr>
    </w:p>
    <w:p w:rsidR="004C66C5" w:rsidRDefault="004C66C5" w:rsidP="004C66C5">
      <w:pPr>
        <w:pStyle w:val="ac"/>
        <w:spacing w:line="360" w:lineRule="auto"/>
        <w:contextualSpacing/>
        <w:jc w:val="both"/>
        <w:rPr>
          <w:rStyle w:val="ad"/>
          <w:rFonts w:eastAsiaTheme="majorEastAsia"/>
          <w:b w:val="0"/>
          <w:bCs w:val="0"/>
          <w:color w:val="000000"/>
          <w:sz w:val="28"/>
          <w:szCs w:val="28"/>
          <w:lang w:val="ru-RU"/>
        </w:rPr>
      </w:pPr>
    </w:p>
    <w:p w:rsidR="004C66C5" w:rsidRDefault="004C66C5" w:rsidP="004C66C5">
      <w:pPr>
        <w:pStyle w:val="ac"/>
        <w:spacing w:line="360" w:lineRule="auto"/>
        <w:contextualSpacing/>
        <w:jc w:val="both"/>
        <w:rPr>
          <w:rStyle w:val="ad"/>
          <w:rFonts w:eastAsiaTheme="majorEastAsia"/>
          <w:b w:val="0"/>
          <w:bCs w:val="0"/>
          <w:color w:val="000000"/>
          <w:sz w:val="28"/>
          <w:szCs w:val="28"/>
          <w:lang w:val="ru-RU"/>
        </w:rPr>
      </w:pPr>
    </w:p>
    <w:p w:rsidR="005C7F2B" w:rsidRDefault="005C7F2B" w:rsidP="004C66C5">
      <w:pPr>
        <w:pStyle w:val="ac"/>
        <w:spacing w:line="360" w:lineRule="auto"/>
        <w:contextualSpacing/>
        <w:rPr>
          <w:rStyle w:val="ad"/>
          <w:rFonts w:eastAsiaTheme="majorEastAsia"/>
          <w:b w:val="0"/>
          <w:bCs w:val="0"/>
          <w:color w:val="000000"/>
          <w:sz w:val="28"/>
          <w:szCs w:val="28"/>
          <w:lang w:val="ru-RU"/>
        </w:rPr>
      </w:pPr>
      <w:r w:rsidRPr="005C7F2B">
        <w:rPr>
          <w:rStyle w:val="ad"/>
          <w:rFonts w:eastAsiaTheme="majorEastAsia"/>
          <w:b w:val="0"/>
          <w:bCs w:val="0"/>
          <w:color w:val="000000"/>
          <w:sz w:val="28"/>
          <w:szCs w:val="28"/>
        </w:rPr>
        <w:lastRenderedPageBreak/>
        <w:t>Список использованной литературы, патентная и лицензионная информация</w:t>
      </w:r>
    </w:p>
    <w:p w:rsidR="004C66C5" w:rsidRPr="004C66C5" w:rsidRDefault="004C66C5" w:rsidP="004C66C5">
      <w:pPr>
        <w:pStyle w:val="ac"/>
        <w:spacing w:line="360" w:lineRule="auto"/>
        <w:contextualSpacing/>
        <w:rPr>
          <w:color w:val="000000"/>
          <w:sz w:val="28"/>
          <w:szCs w:val="28"/>
          <w:lang w:val="ru-RU"/>
        </w:rPr>
      </w:pPr>
    </w:p>
    <w:p w:rsidR="005C7F2B" w:rsidRPr="005C7F2B" w:rsidRDefault="005C7F2B" w:rsidP="004C66C5">
      <w:pPr>
        <w:pStyle w:val="ac"/>
        <w:spacing w:line="360" w:lineRule="auto"/>
        <w:contextualSpacing/>
        <w:rPr>
          <w:color w:val="000000"/>
          <w:sz w:val="28"/>
          <w:szCs w:val="28"/>
        </w:rPr>
      </w:pPr>
      <w:r w:rsidRPr="005C7F2B">
        <w:rPr>
          <w:rStyle w:val="ad"/>
          <w:rFonts w:eastAsiaTheme="majorEastAsia"/>
          <w:b w:val="0"/>
          <w:bCs w:val="0"/>
          <w:color w:val="000000"/>
          <w:sz w:val="28"/>
          <w:szCs w:val="28"/>
        </w:rPr>
        <w:t>ПРИЛОЖЕНИЕ 1</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t>United States Patent Application 20210104744</w:t>
      </w:r>
      <w:r w:rsidRPr="005C7F2B">
        <w:rPr>
          <w:color w:val="000000"/>
          <w:sz w:val="28"/>
          <w:szCs w:val="28"/>
        </w:rPr>
        <w:br/>
        <w:t>Автор: OGUNI, Teppei, et al.</w:t>
      </w:r>
      <w:r w:rsidRPr="005C7F2B">
        <w:rPr>
          <w:color w:val="000000"/>
          <w:sz w:val="28"/>
          <w:szCs w:val="28"/>
        </w:rPr>
        <w:br/>
        <w:t>Дата публикации: April 8, 2021</w:t>
      </w:r>
      <w:r w:rsidRPr="005C7F2B">
        <w:rPr>
          <w:color w:val="000000"/>
          <w:sz w:val="28"/>
          <w:szCs w:val="28"/>
        </w:rPr>
        <w:br/>
        <w:t>Название: SECONDARY BATTERY AND MANUFACTURING METHOD THEREOF</w:t>
      </w:r>
      <w:r w:rsidRPr="005C7F2B">
        <w:rPr>
          <w:color w:val="000000"/>
          <w:sz w:val="28"/>
          <w:szCs w:val="28"/>
        </w:rPr>
        <w:br/>
        <w:t>Аннотация: Слой предотвращения короткого замыкания между электродами в твёрдотельной батарее с графеновым соединением, обеспечивающим проход литиевых ионов.</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t>United States Patent Application 20210104719</w:t>
      </w:r>
      <w:r w:rsidRPr="005C7F2B">
        <w:rPr>
          <w:color w:val="000000"/>
          <w:sz w:val="28"/>
          <w:szCs w:val="28"/>
        </w:rPr>
        <w:br/>
        <w:t>Автор: OIKAWA, Makiko</w:t>
      </w:r>
      <w:r w:rsidRPr="005C7F2B">
        <w:rPr>
          <w:color w:val="000000"/>
          <w:sz w:val="28"/>
          <w:szCs w:val="28"/>
        </w:rPr>
        <w:br/>
        <w:t>Дата публикации: April 8, 2021</w:t>
      </w:r>
      <w:r w:rsidRPr="005C7F2B">
        <w:rPr>
          <w:color w:val="000000"/>
          <w:sz w:val="28"/>
          <w:szCs w:val="28"/>
        </w:rPr>
        <w:br/>
        <w:t>Название: BATTERY ELECTRODE AND METHOD FOR MANUFACTURING THE SAME</w:t>
      </w:r>
      <w:r w:rsidRPr="005C7F2B">
        <w:rPr>
          <w:color w:val="000000"/>
          <w:sz w:val="28"/>
          <w:szCs w:val="28"/>
        </w:rPr>
        <w:br/>
        <w:t>Аннотация: Метод изготовления электрода батареи с локальной термообработкой и прессованием прекурсора на токопроводящем коллекторе.</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t>United States Patent Application 20210100579</w:t>
      </w:r>
      <w:r w:rsidRPr="005C7F2B">
        <w:rPr>
          <w:color w:val="000000"/>
          <w:sz w:val="28"/>
          <w:szCs w:val="28"/>
        </w:rPr>
        <w:br/>
        <w:t>Авторы: Shelton, IV, Frederick E., et al.</w:t>
      </w:r>
      <w:r w:rsidRPr="005C7F2B">
        <w:rPr>
          <w:color w:val="000000"/>
          <w:sz w:val="28"/>
          <w:szCs w:val="28"/>
        </w:rPr>
        <w:br/>
        <w:t>Дата публикации: April 8, 2021</w:t>
      </w:r>
      <w:r w:rsidRPr="005C7F2B">
        <w:rPr>
          <w:color w:val="000000"/>
          <w:sz w:val="28"/>
          <w:szCs w:val="28"/>
        </w:rPr>
        <w:br/>
        <w:t>Название: MODULAR BATTERY POWERED HANDHELD SURGICAL INSTRUMENT AND METHODS THEREFOR</w:t>
      </w:r>
      <w:r w:rsidRPr="005C7F2B">
        <w:rPr>
          <w:color w:val="000000"/>
          <w:sz w:val="28"/>
          <w:szCs w:val="28"/>
        </w:rPr>
        <w:br/>
        <w:t>Аннотация: Управление модульным хирургическим инструментом с батареей, сенсорами и ультразвуковым/РЧ приводом на основе характеристик ткани или пользователя.</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lastRenderedPageBreak/>
        <w:t>United States Patent Application 20210091416</w:t>
      </w:r>
      <w:r w:rsidRPr="005C7F2B">
        <w:rPr>
          <w:color w:val="000000"/>
          <w:sz w:val="28"/>
          <w:szCs w:val="28"/>
        </w:rPr>
        <w:br/>
        <w:t>Авторы: SEKI, Hayato, et al.</w:t>
      </w:r>
      <w:r w:rsidRPr="005C7F2B">
        <w:rPr>
          <w:color w:val="000000"/>
          <w:sz w:val="28"/>
          <w:szCs w:val="28"/>
        </w:rPr>
        <w:br/>
        <w:t>Дата публикации: March 25, 2021</w:t>
      </w:r>
      <w:r w:rsidRPr="005C7F2B">
        <w:rPr>
          <w:color w:val="000000"/>
          <w:sz w:val="28"/>
          <w:szCs w:val="28"/>
        </w:rPr>
        <w:br/>
        <w:t>Название: SECONDARY BATTERY, BATTERY PACK, VEHICLE, AND STATIONARY POWER SUPPLY</w:t>
      </w:r>
      <w:r w:rsidRPr="005C7F2B">
        <w:rPr>
          <w:color w:val="000000"/>
          <w:sz w:val="28"/>
          <w:szCs w:val="28"/>
        </w:rPr>
        <w:br/>
        <w:t>Аннотация: Вторичная батарея с положительным и отрицательным электродами, двумя водными электролитами и сепаратором. Разница осмотического давления ≤90%.</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t>United States Patent Application 20210091402</w:t>
      </w:r>
      <w:r w:rsidRPr="005C7F2B">
        <w:rPr>
          <w:color w:val="000000"/>
          <w:sz w:val="28"/>
          <w:szCs w:val="28"/>
        </w:rPr>
        <w:br/>
        <w:t>Автор: Londarenko, Yuriy Y.</w:t>
      </w:r>
      <w:r w:rsidRPr="005C7F2B">
        <w:rPr>
          <w:color w:val="000000"/>
          <w:sz w:val="28"/>
          <w:szCs w:val="28"/>
        </w:rPr>
        <w:br/>
        <w:t>Дата публикации: March 25, 2021</w:t>
      </w:r>
      <w:r w:rsidRPr="005C7F2B">
        <w:rPr>
          <w:color w:val="000000"/>
          <w:sz w:val="28"/>
          <w:szCs w:val="28"/>
        </w:rPr>
        <w:br/>
        <w:t>Название: MULTI-LAYER BATTERY CONFIGURATIONS</w:t>
      </w:r>
      <w:r w:rsidRPr="005C7F2B">
        <w:rPr>
          <w:color w:val="000000"/>
          <w:sz w:val="28"/>
          <w:szCs w:val="28"/>
        </w:rPr>
        <w:br/>
        <w:t>Аннотация: Аккумуляторные ячейки с корпусом, уплотнением и электродным пакетом с анодным и катодным коллекторами, имеющими по крайней мере два сгиба.</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t>United States Patent Application 20210091363</w:t>
      </w:r>
      <w:r w:rsidRPr="005C7F2B">
        <w:rPr>
          <w:color w:val="000000"/>
          <w:sz w:val="28"/>
          <w:szCs w:val="28"/>
        </w:rPr>
        <w:br/>
        <w:t>Автор: Lane, Robert Clinton</w:t>
      </w:r>
      <w:r w:rsidRPr="005C7F2B">
        <w:rPr>
          <w:color w:val="000000"/>
          <w:sz w:val="28"/>
          <w:szCs w:val="28"/>
        </w:rPr>
        <w:br/>
        <w:t>Дата публикации: March 25, 2021</w:t>
      </w:r>
      <w:r w:rsidRPr="005C7F2B">
        <w:rPr>
          <w:color w:val="000000"/>
          <w:sz w:val="28"/>
          <w:szCs w:val="28"/>
        </w:rPr>
        <w:br/>
        <w:t>Название: High Voltage Battery Module Parallel Cell Fusing System</w:t>
      </w:r>
      <w:r w:rsidRPr="005C7F2B">
        <w:rPr>
          <w:color w:val="000000"/>
          <w:sz w:val="28"/>
          <w:szCs w:val="28"/>
        </w:rPr>
        <w:br/>
        <w:t>Аннотация: Система предохранителей для аккумуляторного модуля с комбинацией низковольтных и высоковольтных предохранителей.</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t>United States Patent Application 20210091360</w:t>
      </w:r>
      <w:r w:rsidRPr="005C7F2B">
        <w:rPr>
          <w:color w:val="000000"/>
          <w:sz w:val="28"/>
          <w:szCs w:val="28"/>
        </w:rPr>
        <w:br/>
        <w:t>Авторы: Balaram, Haran, et al.</w:t>
      </w:r>
      <w:r w:rsidRPr="005C7F2B">
        <w:rPr>
          <w:color w:val="000000"/>
          <w:sz w:val="28"/>
          <w:szCs w:val="28"/>
        </w:rPr>
        <w:br/>
        <w:t>Дата публикации: March 25, 2021</w:t>
      </w:r>
      <w:r w:rsidRPr="005C7F2B">
        <w:rPr>
          <w:color w:val="000000"/>
          <w:sz w:val="28"/>
          <w:szCs w:val="28"/>
        </w:rPr>
        <w:br/>
        <w:t>Название: BATTERY PACK WITH ATTACHED SYSTEM MODULE</w:t>
      </w:r>
      <w:r w:rsidRPr="005C7F2B">
        <w:rPr>
          <w:color w:val="000000"/>
          <w:sz w:val="28"/>
          <w:szCs w:val="28"/>
        </w:rPr>
        <w:br/>
        <w:t>Аннотация: Батарейные системы с модулем, соединённым с батареей через плату с контактными клеммами.</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lastRenderedPageBreak/>
        <w:t>United States Patent Application 20210075063</w:t>
      </w:r>
      <w:r w:rsidRPr="005C7F2B">
        <w:rPr>
          <w:color w:val="000000"/>
          <w:sz w:val="28"/>
          <w:szCs w:val="28"/>
        </w:rPr>
        <w:br/>
        <w:t>Авторы: Dou, Shushi, et al.</w:t>
      </w:r>
      <w:r w:rsidRPr="005C7F2B">
        <w:rPr>
          <w:color w:val="000000"/>
          <w:sz w:val="28"/>
          <w:szCs w:val="28"/>
        </w:rPr>
        <w:br/>
        <w:t>Дата публикации: March 11, 2021</w:t>
      </w:r>
      <w:r w:rsidRPr="005C7F2B">
        <w:rPr>
          <w:color w:val="000000"/>
          <w:sz w:val="28"/>
          <w:szCs w:val="28"/>
        </w:rPr>
        <w:br/>
        <w:t>Название: LITHIUM-ION BATTERY AND APPARATUS</w:t>
      </w:r>
      <w:r w:rsidRPr="005C7F2B">
        <w:rPr>
          <w:color w:val="000000"/>
          <w:sz w:val="28"/>
          <w:szCs w:val="28"/>
        </w:rPr>
        <w:br/>
        <w:t>Аннотация: Литий-ионная батарея с положительным и отрицательным электродами, сепаратором и электролитом с добавками.</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t>United States Patent Application 20210075060</w:t>
      </w:r>
      <w:r w:rsidRPr="005C7F2B">
        <w:rPr>
          <w:color w:val="000000"/>
          <w:sz w:val="28"/>
          <w:szCs w:val="28"/>
        </w:rPr>
        <w:br/>
        <w:t>Автор: NAKAYAMA, Tetsuri</w:t>
      </w:r>
      <w:r w:rsidRPr="005C7F2B">
        <w:rPr>
          <w:color w:val="000000"/>
          <w:sz w:val="28"/>
          <w:szCs w:val="28"/>
        </w:rPr>
        <w:br/>
        <w:t>Дата публикации: March 11, 2021</w:t>
      </w:r>
      <w:r w:rsidRPr="005C7F2B">
        <w:rPr>
          <w:color w:val="000000"/>
          <w:sz w:val="28"/>
          <w:szCs w:val="28"/>
        </w:rPr>
        <w:br/>
        <w:t>Название: NON-AQUEOUS ELECTROLYTE SECONDARY BATTERY</w:t>
      </w:r>
      <w:r w:rsidRPr="005C7F2B">
        <w:rPr>
          <w:color w:val="000000"/>
          <w:sz w:val="28"/>
          <w:szCs w:val="28"/>
        </w:rPr>
        <w:br/>
        <w:t>Аннотация: Батарея с неводным электролитом и гидратированным слоем алюминия на положительном электроде.</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t>United States Patent Application 20210075015</w:t>
      </w:r>
      <w:r w:rsidRPr="005C7F2B">
        <w:rPr>
          <w:color w:val="000000"/>
          <w:sz w:val="28"/>
          <w:szCs w:val="28"/>
        </w:rPr>
        <w:br/>
        <w:t>Авторы: LEE, Jungmin, et al.</w:t>
      </w:r>
      <w:r w:rsidRPr="005C7F2B">
        <w:rPr>
          <w:color w:val="000000"/>
          <w:sz w:val="28"/>
          <w:szCs w:val="28"/>
        </w:rPr>
        <w:br/>
        <w:t>Дата публикации: March 11, 2021</w:t>
      </w:r>
      <w:r w:rsidRPr="005C7F2B">
        <w:rPr>
          <w:color w:val="000000"/>
          <w:sz w:val="28"/>
          <w:szCs w:val="28"/>
        </w:rPr>
        <w:br/>
        <w:t>Название: SECONDARY LITHIUM BATTERY ANODE AND SECONDARY LITHIUM BATTERY INCLUDING SAME</w:t>
      </w:r>
      <w:r w:rsidRPr="005C7F2B">
        <w:rPr>
          <w:color w:val="000000"/>
          <w:sz w:val="28"/>
          <w:szCs w:val="28"/>
        </w:rPr>
        <w:br/>
        <w:t>Аннотация: Анод вторичной литиевой батареи с сферическим активным материалом и наноструктурированным связующим.</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t>United States Patent Application 20210075008</w:t>
      </w:r>
      <w:r w:rsidRPr="005C7F2B">
        <w:rPr>
          <w:color w:val="000000"/>
          <w:sz w:val="28"/>
          <w:szCs w:val="28"/>
        </w:rPr>
        <w:br/>
        <w:t>Автор: Park, Benjamin Yong, et al.</w:t>
      </w:r>
      <w:r w:rsidRPr="005C7F2B">
        <w:rPr>
          <w:color w:val="000000"/>
          <w:sz w:val="28"/>
          <w:szCs w:val="28"/>
        </w:rPr>
        <w:br/>
        <w:t>Дата публикации: March 11, 2021</w:t>
      </w:r>
      <w:r w:rsidRPr="005C7F2B">
        <w:rPr>
          <w:color w:val="000000"/>
          <w:sz w:val="28"/>
          <w:szCs w:val="28"/>
        </w:rPr>
        <w:br/>
        <w:t>Название: Prelithiated And Methods For Prelithiating An Energy Storage Device</w:t>
      </w:r>
      <w:r w:rsidRPr="005C7F2B">
        <w:rPr>
          <w:color w:val="000000"/>
          <w:sz w:val="28"/>
          <w:szCs w:val="28"/>
        </w:rPr>
        <w:br/>
        <w:t>Аннотация: Методы предварительной литирования Si-электродов для улучшения циклической стабильности и структуры анода.</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lastRenderedPageBreak/>
        <w:t>United States Patent Application 20210066712</w:t>
      </w:r>
      <w:r w:rsidRPr="005C7F2B">
        <w:rPr>
          <w:color w:val="000000"/>
          <w:sz w:val="28"/>
          <w:szCs w:val="28"/>
        </w:rPr>
        <w:br/>
        <w:t>Авторы: KIM, Young-Ki, et al.</w:t>
      </w:r>
      <w:r w:rsidRPr="005C7F2B">
        <w:rPr>
          <w:color w:val="000000"/>
          <w:sz w:val="28"/>
          <w:szCs w:val="28"/>
        </w:rPr>
        <w:br/>
        <w:t>Дата публикации: March 4, 2021</w:t>
      </w:r>
      <w:r w:rsidRPr="005C7F2B">
        <w:rPr>
          <w:color w:val="000000"/>
          <w:sz w:val="28"/>
          <w:szCs w:val="28"/>
        </w:rPr>
        <w:br/>
        <w:t>Название: POSITIVE ELECTRODE ACTIVE MATERIAL FOR RECHARGEABLE LITHIUM BATTERY AND RECHARGEABLE LITHIUM BATTERY INCLUDING SAME</w:t>
      </w:r>
      <w:r w:rsidRPr="005C7F2B">
        <w:rPr>
          <w:color w:val="000000"/>
          <w:sz w:val="28"/>
          <w:szCs w:val="28"/>
        </w:rPr>
        <w:br/>
        <w:t>Аннотация: Положительный активный материал с ядром и поверхностным слоем, содержащим две различные кристаллические структуры.</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t>United States Patent Application 20210066683</w:t>
      </w:r>
      <w:r w:rsidRPr="005C7F2B">
        <w:rPr>
          <w:color w:val="000000"/>
          <w:sz w:val="28"/>
          <w:szCs w:val="28"/>
        </w:rPr>
        <w:br/>
        <w:t>Автор: Lane, Robert Clinton</w:t>
      </w:r>
      <w:r w:rsidRPr="005C7F2B">
        <w:rPr>
          <w:color w:val="000000"/>
          <w:sz w:val="28"/>
          <w:szCs w:val="28"/>
        </w:rPr>
        <w:br/>
        <w:t>Дата публикации: March 4, 2021</w:t>
      </w:r>
      <w:r w:rsidRPr="005C7F2B">
        <w:rPr>
          <w:color w:val="000000"/>
          <w:sz w:val="28"/>
          <w:szCs w:val="28"/>
        </w:rPr>
        <w:br/>
        <w:t>Название: Method to Prevent or Minimize Thermal Runaway Events in Lithium Ion Batteries</w:t>
      </w:r>
      <w:r w:rsidRPr="005C7F2B">
        <w:rPr>
          <w:color w:val="000000"/>
          <w:sz w:val="28"/>
          <w:szCs w:val="28"/>
        </w:rPr>
        <w:br/>
        <w:t>Аннотация: Метод предотвращения теплового разгона батарей с использованием газового барьера между ячейками.</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t>United States Patent Application 20210057777</w:t>
      </w:r>
      <w:r w:rsidRPr="005C7F2B">
        <w:rPr>
          <w:color w:val="000000"/>
          <w:sz w:val="28"/>
          <w:szCs w:val="28"/>
        </w:rPr>
        <w:br/>
        <w:t>Авторы: SUGIYO, Takeshi, et al.</w:t>
      </w:r>
      <w:r w:rsidRPr="005C7F2B">
        <w:rPr>
          <w:color w:val="000000"/>
          <w:sz w:val="28"/>
          <w:szCs w:val="28"/>
        </w:rPr>
        <w:br/>
        <w:t>Дата публикации: February 25, 2021</w:t>
      </w:r>
      <w:r w:rsidRPr="005C7F2B">
        <w:rPr>
          <w:color w:val="000000"/>
          <w:sz w:val="28"/>
          <w:szCs w:val="28"/>
        </w:rPr>
        <w:br/>
        <w:t>Название: ALL-SOLID-STATE BATTERY, METHOD FOR MANUFACTURING SAME, AND PROCESSING DEVICE</w:t>
      </w:r>
      <w:r w:rsidRPr="005C7F2B">
        <w:rPr>
          <w:color w:val="000000"/>
          <w:sz w:val="28"/>
          <w:szCs w:val="28"/>
        </w:rPr>
        <w:br/>
        <w:t>Аннотация: Метод предотвращения деформации краёв электродного слоя в многослойной твёрдотельной батарее.</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t>United States Patent Application 20210057755</w:t>
      </w:r>
      <w:r w:rsidRPr="005C7F2B">
        <w:rPr>
          <w:color w:val="000000"/>
          <w:sz w:val="28"/>
          <w:szCs w:val="28"/>
        </w:rPr>
        <w:br/>
        <w:t>Авторы: Brewer, John C., et al.</w:t>
      </w:r>
      <w:r w:rsidRPr="005C7F2B">
        <w:rPr>
          <w:color w:val="000000"/>
          <w:sz w:val="28"/>
          <w:szCs w:val="28"/>
        </w:rPr>
        <w:br/>
        <w:t>Дата публикации: February 25, 2021</w:t>
      </w:r>
      <w:r w:rsidRPr="005C7F2B">
        <w:rPr>
          <w:color w:val="000000"/>
          <w:sz w:val="28"/>
          <w:szCs w:val="28"/>
        </w:rPr>
        <w:br/>
        <w:t xml:space="preserve">Название: ANODES FOR LITHIUM-BASED ENERGY STORAGE </w:t>
      </w:r>
      <w:r w:rsidRPr="005C7F2B">
        <w:rPr>
          <w:color w:val="000000"/>
          <w:sz w:val="28"/>
          <w:szCs w:val="28"/>
        </w:rPr>
        <w:lastRenderedPageBreak/>
        <w:t>DEVICES</w:t>
      </w:r>
      <w:r w:rsidRPr="005C7F2B">
        <w:rPr>
          <w:color w:val="000000"/>
          <w:sz w:val="28"/>
          <w:szCs w:val="28"/>
        </w:rPr>
        <w:br/>
        <w:t>Аннотация: Анод для литий-ионных аккумуляторов с токопроводящим коллектором и аморфным кремнием ≥40%.</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t>United States Patent Application 20210057721</w:t>
      </w:r>
      <w:r w:rsidRPr="005C7F2B">
        <w:rPr>
          <w:color w:val="000000"/>
          <w:sz w:val="28"/>
          <w:szCs w:val="28"/>
        </w:rPr>
        <w:br/>
        <w:t>Дата публикации: February 25, 2021</w:t>
      </w:r>
      <w:r w:rsidRPr="005C7F2B">
        <w:rPr>
          <w:color w:val="000000"/>
          <w:sz w:val="28"/>
          <w:szCs w:val="28"/>
        </w:rPr>
        <w:br/>
        <w:t>Название: LITHIUM ION SECONDARY BATTERY</w:t>
      </w:r>
      <w:r w:rsidRPr="005C7F2B">
        <w:rPr>
          <w:color w:val="000000"/>
          <w:sz w:val="28"/>
          <w:szCs w:val="28"/>
        </w:rPr>
        <w:br/>
        <w:t>Аннотация: Литий-ионная батарея с высокой плотностью энергии и стабильностью, электрод с Si-сплавом и связующим.</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t>United States Patent Application 20210057690</w:t>
      </w:r>
      <w:r w:rsidRPr="005C7F2B">
        <w:rPr>
          <w:color w:val="000000"/>
          <w:sz w:val="28"/>
          <w:szCs w:val="28"/>
        </w:rPr>
        <w:br/>
        <w:t>Авторы: Fukutome, Kazuaki, et al.</w:t>
      </w:r>
      <w:r w:rsidRPr="005C7F2B">
        <w:rPr>
          <w:color w:val="000000"/>
          <w:sz w:val="28"/>
          <w:szCs w:val="28"/>
        </w:rPr>
        <w:br/>
        <w:t>Дата публикации: February 25, 2021</w:t>
      </w:r>
      <w:r w:rsidRPr="005C7F2B">
        <w:rPr>
          <w:color w:val="000000"/>
          <w:sz w:val="28"/>
          <w:szCs w:val="28"/>
        </w:rPr>
        <w:br/>
        <w:t>Название: BATTERY PACK AND METHOD FOR PRODUCING SAME</w:t>
      </w:r>
      <w:r w:rsidRPr="005C7F2B">
        <w:rPr>
          <w:color w:val="000000"/>
          <w:sz w:val="28"/>
          <w:szCs w:val="28"/>
        </w:rPr>
        <w:br/>
        <w:t>Аннотация: Батарейный блок с держателем, платой и корпусом, с разделением на секции для интерфейса.</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t>United States Patent Application 20210057687</w:t>
      </w:r>
      <w:r w:rsidRPr="005C7F2B">
        <w:rPr>
          <w:color w:val="000000"/>
          <w:sz w:val="28"/>
          <w:szCs w:val="28"/>
        </w:rPr>
        <w:br/>
        <w:t>Авторы: MATSUO, Tatsumi, et al.</w:t>
      </w:r>
      <w:r w:rsidRPr="005C7F2B">
        <w:rPr>
          <w:color w:val="000000"/>
          <w:sz w:val="28"/>
          <w:szCs w:val="28"/>
        </w:rPr>
        <w:br/>
        <w:t>Дата публикации: February 25, 2021</w:t>
      </w:r>
      <w:r w:rsidRPr="005C7F2B">
        <w:rPr>
          <w:color w:val="000000"/>
          <w:sz w:val="28"/>
          <w:szCs w:val="28"/>
        </w:rPr>
        <w:br/>
        <w:t>Название: BATTERY DEVICE AND MANUFACTURING METHOD</w:t>
      </w:r>
      <w:r w:rsidRPr="005C7F2B">
        <w:rPr>
          <w:color w:val="000000"/>
          <w:sz w:val="28"/>
          <w:szCs w:val="28"/>
        </w:rPr>
        <w:br/>
        <w:t>Аннотация: Батарейное устройство с фиксирующими элементами из вспененной смолы между батареей и корпусом.</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t>United States Patent Application 20210053689</w:t>
      </w:r>
      <w:r w:rsidRPr="005C7F2B">
        <w:rPr>
          <w:color w:val="000000"/>
          <w:sz w:val="28"/>
          <w:szCs w:val="28"/>
        </w:rPr>
        <w:br/>
        <w:t>Автор: Lynn, Robert</w:t>
      </w:r>
      <w:r w:rsidRPr="005C7F2B">
        <w:rPr>
          <w:color w:val="000000"/>
          <w:sz w:val="28"/>
          <w:szCs w:val="28"/>
        </w:rPr>
        <w:br/>
        <w:t>Дата публикации: February 25, 2021</w:t>
      </w:r>
      <w:r w:rsidRPr="005C7F2B">
        <w:rPr>
          <w:color w:val="000000"/>
          <w:sz w:val="28"/>
          <w:szCs w:val="28"/>
        </w:rPr>
        <w:br/>
        <w:t>Название: VEHICLE CABIN THERMAL MANAGEMENT SYSTEM AND METHOD</w:t>
      </w:r>
      <w:r w:rsidRPr="005C7F2B">
        <w:rPr>
          <w:color w:val="000000"/>
          <w:sz w:val="28"/>
          <w:szCs w:val="28"/>
        </w:rPr>
        <w:br/>
        <w:t>Аннотация: Система терморегуляции салона автомобиля с бортовой термосистемой, батарейным блоком и жидкостными контурами.</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lastRenderedPageBreak/>
        <w:t>United States Patent Application 20210052313</w:t>
      </w:r>
      <w:r w:rsidRPr="005C7F2B">
        <w:rPr>
          <w:color w:val="000000"/>
          <w:sz w:val="28"/>
          <w:szCs w:val="28"/>
        </w:rPr>
        <w:br/>
        <w:t>Авторы: Shelton, IV, Frederick E., et al.</w:t>
      </w:r>
      <w:r w:rsidRPr="005C7F2B">
        <w:rPr>
          <w:color w:val="000000"/>
          <w:sz w:val="28"/>
          <w:szCs w:val="28"/>
        </w:rPr>
        <w:br/>
        <w:t>Дата публикации: February 25, 2021</w:t>
      </w:r>
      <w:r w:rsidRPr="005C7F2B">
        <w:rPr>
          <w:color w:val="000000"/>
          <w:sz w:val="28"/>
          <w:szCs w:val="28"/>
        </w:rPr>
        <w:br/>
        <w:t>Название: MODULAR BATTERY POWERED HANDHELD SURGICAL INSTRUMENT WITH SELECTIVE APPLICATION OF ENERGY BASED ON TISSUE CHARACTERIZATION</w:t>
      </w:r>
      <w:r w:rsidRPr="005C7F2B">
        <w:rPr>
          <w:color w:val="000000"/>
          <w:sz w:val="28"/>
          <w:szCs w:val="28"/>
        </w:rPr>
        <w:br/>
        <w:t>Аннотация: Хирургический инструмент с батарейным блоком, RF и ультразвуковой энергией, управляемой по характеристикам ткани.</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t>United States Patent Application 20210050591</w:t>
      </w:r>
      <w:r w:rsidRPr="005C7F2B">
        <w:rPr>
          <w:color w:val="000000"/>
          <w:sz w:val="28"/>
          <w:szCs w:val="28"/>
        </w:rPr>
        <w:br/>
        <w:t>Авторы: Brewer, John C., et al.</w:t>
      </w:r>
      <w:r w:rsidRPr="005C7F2B">
        <w:rPr>
          <w:color w:val="000000"/>
          <w:sz w:val="28"/>
          <w:szCs w:val="28"/>
        </w:rPr>
        <w:br/>
        <w:t>Дата публикации: February 18, 2021</w:t>
      </w:r>
      <w:r w:rsidRPr="005C7F2B">
        <w:rPr>
          <w:color w:val="000000"/>
          <w:sz w:val="28"/>
          <w:szCs w:val="28"/>
        </w:rPr>
        <w:br/>
        <w:t>Название: ANODES FOR LITHIUM-BASED ENERGY STORAGE DEVICES, AND METHODS FOR MAKING SAME</w:t>
      </w:r>
      <w:r w:rsidRPr="005C7F2B">
        <w:rPr>
          <w:color w:val="000000"/>
          <w:sz w:val="28"/>
          <w:szCs w:val="28"/>
        </w:rPr>
        <w:br/>
        <w:t>Аннотация: Предварительно литированные аноды методом CVD, с токопроводящим коллектором и литиевым слоем.</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t>United States Patent Application 20210043941</w:t>
      </w:r>
      <w:r w:rsidRPr="005C7F2B">
        <w:rPr>
          <w:color w:val="000000"/>
          <w:sz w:val="28"/>
          <w:szCs w:val="28"/>
        </w:rPr>
        <w:br/>
        <w:t>Автор: HORIUCHI, Hiroshi</w:t>
      </w:r>
      <w:r w:rsidRPr="005C7F2B">
        <w:rPr>
          <w:color w:val="000000"/>
          <w:sz w:val="28"/>
          <w:szCs w:val="28"/>
        </w:rPr>
        <w:br/>
        <w:t>Дата публикации: February 11, 2021</w:t>
      </w:r>
      <w:r w:rsidRPr="005C7F2B">
        <w:rPr>
          <w:color w:val="000000"/>
          <w:sz w:val="28"/>
          <w:szCs w:val="28"/>
        </w:rPr>
        <w:br/>
        <w:t>Название: BATTERY</w:t>
      </w:r>
      <w:r w:rsidRPr="005C7F2B">
        <w:rPr>
          <w:color w:val="000000"/>
          <w:sz w:val="28"/>
          <w:szCs w:val="28"/>
        </w:rPr>
        <w:br/>
        <w:t>Аннотация: Батарея с положительными и отрицательными электродами, сепаратором и промежуточным слоем с фторопластом или гранулами.</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t>United States Patent Application 20210043931</w:t>
      </w:r>
      <w:r w:rsidRPr="005C7F2B">
        <w:rPr>
          <w:color w:val="000000"/>
          <w:sz w:val="28"/>
          <w:szCs w:val="28"/>
        </w:rPr>
        <w:br/>
        <w:t>Автор: KIM, Do-Yu</w:t>
      </w:r>
      <w:r w:rsidRPr="005C7F2B">
        <w:rPr>
          <w:color w:val="000000"/>
          <w:sz w:val="28"/>
          <w:szCs w:val="28"/>
        </w:rPr>
        <w:br/>
        <w:t>Дата публикации: February 11, 2021</w:t>
      </w:r>
      <w:r w:rsidRPr="005C7F2B">
        <w:rPr>
          <w:color w:val="000000"/>
          <w:sz w:val="28"/>
          <w:szCs w:val="28"/>
        </w:rPr>
        <w:br/>
        <w:t xml:space="preserve">Название: POSITIVE ACTIVE MATERIAL PRECURSOR FOR RECHARGEABLE LITHIUM BATTERY, POSITIVE ACTIVE </w:t>
      </w:r>
      <w:r w:rsidRPr="005C7F2B">
        <w:rPr>
          <w:color w:val="000000"/>
          <w:sz w:val="28"/>
          <w:szCs w:val="28"/>
        </w:rPr>
        <w:lastRenderedPageBreak/>
        <w:t>MATERIAL FOR RECHARGEABLE LITHIUM BATTERY, METHOD OF PREPARING THE POSITIVE ACTIVE MATERIAL, AND RECHARGEABLE LITHIUM BATTERY INCLUDING THE POSITIVE ACTIVE MATERIAL</w:t>
      </w:r>
      <w:r w:rsidRPr="005C7F2B">
        <w:rPr>
          <w:color w:val="000000"/>
          <w:sz w:val="28"/>
          <w:szCs w:val="28"/>
        </w:rPr>
        <w:br/>
        <w:t>Аннотация: Прекурсор положительного активного материала на основе никелевого композитного прекурсора с первичными и вторичными частицами и фосфатом в центральной части.</w:t>
      </w:r>
    </w:p>
    <w:p w:rsidR="005C7F2B" w:rsidRPr="005C7F2B" w:rsidRDefault="005C7F2B" w:rsidP="004C66C5">
      <w:pPr>
        <w:pStyle w:val="ac"/>
        <w:numPr>
          <w:ilvl w:val="0"/>
          <w:numId w:val="9"/>
        </w:numPr>
        <w:spacing w:line="360" w:lineRule="auto"/>
        <w:contextualSpacing/>
        <w:rPr>
          <w:color w:val="000000"/>
          <w:sz w:val="28"/>
          <w:szCs w:val="28"/>
        </w:rPr>
      </w:pPr>
      <w:r w:rsidRPr="005C7F2B">
        <w:rPr>
          <w:rStyle w:val="ad"/>
          <w:rFonts w:eastAsiaTheme="majorEastAsia"/>
          <w:b w:val="0"/>
          <w:bCs w:val="0"/>
          <w:color w:val="000000"/>
          <w:sz w:val="28"/>
          <w:szCs w:val="28"/>
        </w:rPr>
        <w:t>United States Patent Application 20210036368</w:t>
      </w:r>
      <w:r w:rsidRPr="005C7F2B">
        <w:rPr>
          <w:color w:val="000000"/>
          <w:sz w:val="28"/>
          <w:szCs w:val="28"/>
        </w:rPr>
        <w:br/>
        <w:t>Автор: JIANG, Yao</w:t>
      </w:r>
      <w:r w:rsidRPr="005C7F2B">
        <w:rPr>
          <w:color w:val="000000"/>
          <w:sz w:val="28"/>
          <w:szCs w:val="28"/>
        </w:rPr>
        <w:br/>
        <w:t>Дата публикации: February 4, 2021</w:t>
      </w:r>
      <w:r w:rsidRPr="005C7F2B">
        <w:rPr>
          <w:color w:val="000000"/>
          <w:sz w:val="28"/>
          <w:szCs w:val="28"/>
        </w:rPr>
        <w:br/>
        <w:t>Название: LITHIUM-ION BATTERY AND APPARATUS</w:t>
      </w:r>
      <w:r w:rsidRPr="005C7F2B">
        <w:rPr>
          <w:color w:val="000000"/>
          <w:sz w:val="28"/>
          <w:szCs w:val="28"/>
        </w:rPr>
        <w:br/>
        <w:t>Аннотация: Литий-ионная батарея с электродной сборкой и электролитом; активный материал положительного электрода Li_xCo_yM_1-yO_2-zQ_z.</w:t>
      </w:r>
    </w:p>
    <w:p w:rsidR="006A31DF" w:rsidRPr="005C7F2B" w:rsidRDefault="006A31DF" w:rsidP="004C66C5">
      <w:pPr>
        <w:spacing w:line="360" w:lineRule="auto"/>
        <w:contextualSpacing/>
        <w:rPr>
          <w:rFonts w:ascii="Times New Roman" w:hAnsi="Times New Roman" w:cs="Times New Roman"/>
          <w:sz w:val="28"/>
          <w:szCs w:val="28"/>
        </w:rPr>
      </w:pPr>
    </w:p>
    <w:sectPr w:rsidR="006A31DF" w:rsidRPr="005C7F2B" w:rsidSect="005C7F2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77A1AA3"/>
    <w:multiLevelType w:val="multilevel"/>
    <w:tmpl w:val="449E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836782"/>
    <w:multiLevelType w:val="multilevel"/>
    <w:tmpl w:val="512E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03FB9"/>
    <w:multiLevelType w:val="multilevel"/>
    <w:tmpl w:val="DFFC4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4940061">
    <w:abstractNumId w:val="0"/>
  </w:num>
  <w:num w:numId="2" w16cid:durableId="1922569363">
    <w:abstractNumId w:val="1"/>
  </w:num>
  <w:num w:numId="3" w16cid:durableId="304238491">
    <w:abstractNumId w:val="2"/>
  </w:num>
  <w:num w:numId="4" w16cid:durableId="921640247">
    <w:abstractNumId w:val="3"/>
  </w:num>
  <w:num w:numId="5" w16cid:durableId="108936160">
    <w:abstractNumId w:val="4"/>
  </w:num>
  <w:num w:numId="6" w16cid:durableId="1364550979">
    <w:abstractNumId w:val="5"/>
  </w:num>
  <w:num w:numId="7" w16cid:durableId="1826968505">
    <w:abstractNumId w:val="7"/>
  </w:num>
  <w:num w:numId="8" w16cid:durableId="1805662290">
    <w:abstractNumId w:val="6"/>
  </w:num>
  <w:num w:numId="9" w16cid:durableId="1597056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2B"/>
    <w:rsid w:val="00017C7C"/>
    <w:rsid w:val="0032160F"/>
    <w:rsid w:val="004C66C5"/>
    <w:rsid w:val="005C7F2B"/>
    <w:rsid w:val="006A31DF"/>
    <w:rsid w:val="00AC7FF4"/>
    <w:rsid w:val="00B86C56"/>
    <w:rsid w:val="00C15EC8"/>
    <w:rsid w:val="00D02C2D"/>
    <w:rsid w:val="00D90407"/>
    <w:rsid w:val="00E774ED"/>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decimalSymbol w:val="."/>
  <w:listSeparator w:val=";"/>
  <w14:docId w14:val="029056D5"/>
  <w15:chartTrackingRefBased/>
  <w15:docId w15:val="{5EDCA182-EF02-4E42-8172-C11BB282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C7F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C7F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C7F2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C7F2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C7F2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C7F2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7F2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7F2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7F2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7F2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C7F2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C7F2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C7F2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C7F2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C7F2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7F2B"/>
    <w:rPr>
      <w:rFonts w:eastAsiaTheme="majorEastAsia" w:cstheme="majorBidi"/>
      <w:color w:val="595959" w:themeColor="text1" w:themeTint="A6"/>
    </w:rPr>
  </w:style>
  <w:style w:type="character" w:customStyle="1" w:styleId="80">
    <w:name w:val="Заголовок 8 Знак"/>
    <w:basedOn w:val="a0"/>
    <w:link w:val="8"/>
    <w:uiPriority w:val="9"/>
    <w:semiHidden/>
    <w:rsid w:val="005C7F2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7F2B"/>
    <w:rPr>
      <w:rFonts w:eastAsiaTheme="majorEastAsia" w:cstheme="majorBidi"/>
      <w:color w:val="272727" w:themeColor="text1" w:themeTint="D8"/>
    </w:rPr>
  </w:style>
  <w:style w:type="paragraph" w:styleId="a3">
    <w:name w:val="Title"/>
    <w:basedOn w:val="a"/>
    <w:next w:val="a"/>
    <w:link w:val="a4"/>
    <w:uiPriority w:val="10"/>
    <w:qFormat/>
    <w:rsid w:val="005C7F2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7F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7F2B"/>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7F2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7F2B"/>
    <w:pPr>
      <w:spacing w:before="160" w:after="160"/>
      <w:jc w:val="center"/>
    </w:pPr>
    <w:rPr>
      <w:i/>
      <w:iCs/>
      <w:color w:val="404040" w:themeColor="text1" w:themeTint="BF"/>
    </w:rPr>
  </w:style>
  <w:style w:type="character" w:customStyle="1" w:styleId="22">
    <w:name w:val="Цитата 2 Знак"/>
    <w:basedOn w:val="a0"/>
    <w:link w:val="21"/>
    <w:uiPriority w:val="29"/>
    <w:rsid w:val="005C7F2B"/>
    <w:rPr>
      <w:i/>
      <w:iCs/>
      <w:color w:val="404040" w:themeColor="text1" w:themeTint="BF"/>
    </w:rPr>
  </w:style>
  <w:style w:type="paragraph" w:styleId="a7">
    <w:name w:val="List Paragraph"/>
    <w:basedOn w:val="a"/>
    <w:uiPriority w:val="34"/>
    <w:qFormat/>
    <w:rsid w:val="005C7F2B"/>
    <w:pPr>
      <w:ind w:left="720"/>
      <w:contextualSpacing/>
    </w:pPr>
  </w:style>
  <w:style w:type="character" w:styleId="a8">
    <w:name w:val="Intense Emphasis"/>
    <w:basedOn w:val="a0"/>
    <w:uiPriority w:val="21"/>
    <w:qFormat/>
    <w:rsid w:val="005C7F2B"/>
    <w:rPr>
      <w:i/>
      <w:iCs/>
      <w:color w:val="2F5496" w:themeColor="accent1" w:themeShade="BF"/>
    </w:rPr>
  </w:style>
  <w:style w:type="paragraph" w:styleId="a9">
    <w:name w:val="Intense Quote"/>
    <w:basedOn w:val="a"/>
    <w:next w:val="a"/>
    <w:link w:val="aa"/>
    <w:uiPriority w:val="30"/>
    <w:qFormat/>
    <w:rsid w:val="005C7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C7F2B"/>
    <w:rPr>
      <w:i/>
      <w:iCs/>
      <w:color w:val="2F5496" w:themeColor="accent1" w:themeShade="BF"/>
    </w:rPr>
  </w:style>
  <w:style w:type="character" w:styleId="ab">
    <w:name w:val="Intense Reference"/>
    <w:basedOn w:val="a0"/>
    <w:uiPriority w:val="32"/>
    <w:qFormat/>
    <w:rsid w:val="005C7F2B"/>
    <w:rPr>
      <w:b/>
      <w:bCs/>
      <w:smallCaps/>
      <w:color w:val="2F5496" w:themeColor="accent1" w:themeShade="BF"/>
      <w:spacing w:val="5"/>
    </w:rPr>
  </w:style>
  <w:style w:type="paragraph" w:styleId="ac">
    <w:name w:val="Normal (Web)"/>
    <w:basedOn w:val="a"/>
    <w:uiPriority w:val="99"/>
    <w:semiHidden/>
    <w:unhideWhenUsed/>
    <w:rsid w:val="005C7F2B"/>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5C7F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654049">
      <w:bodyDiv w:val="1"/>
      <w:marLeft w:val="0"/>
      <w:marRight w:val="0"/>
      <w:marTop w:val="0"/>
      <w:marBottom w:val="0"/>
      <w:divBdr>
        <w:top w:val="none" w:sz="0" w:space="0" w:color="auto"/>
        <w:left w:val="none" w:sz="0" w:space="0" w:color="auto"/>
        <w:bottom w:val="none" w:sz="0" w:space="0" w:color="auto"/>
        <w:right w:val="none" w:sz="0" w:space="0" w:color="auto"/>
      </w:divBdr>
    </w:div>
    <w:div w:id="1581213327">
      <w:bodyDiv w:val="1"/>
      <w:marLeft w:val="0"/>
      <w:marRight w:val="0"/>
      <w:marTop w:val="0"/>
      <w:marBottom w:val="0"/>
      <w:divBdr>
        <w:top w:val="none" w:sz="0" w:space="0" w:color="auto"/>
        <w:left w:val="none" w:sz="0" w:space="0" w:color="auto"/>
        <w:bottom w:val="none" w:sz="0" w:space="0" w:color="auto"/>
        <w:right w:val="none" w:sz="0" w:space="0" w:color="auto"/>
      </w:divBdr>
    </w:div>
    <w:div w:id="158676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2432</Words>
  <Characters>13868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amand.nataliia@outlook.com</dc:creator>
  <cp:keywords/>
  <dc:description/>
  <cp:lastModifiedBy>amand.nataliia@outlook.com</cp:lastModifiedBy>
  <cp:revision>3</cp:revision>
  <dcterms:created xsi:type="dcterms:W3CDTF">2025-10-10T02:01:00Z</dcterms:created>
  <dcterms:modified xsi:type="dcterms:W3CDTF">2025-10-10T02:16:00Z</dcterms:modified>
</cp:coreProperties>
</file>