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B6A90" w:rsidRPr="003D2F93" w:rsidRDefault="00B60C66" w:rsidP="00995435">
      <w:pPr>
        <w:pStyle w:val="1"/>
        <w:keepNext w:val="0"/>
        <w:widowControl w:val="0"/>
        <w:tabs>
          <w:tab w:val="left" w:leader="dot" w:pos="9240"/>
        </w:tabs>
        <w:spacing w:before="0" w:after="0" w:line="240" w:lineRule="auto"/>
        <w:ind w:right="406"/>
        <w:rPr>
          <w:sz w:val="32"/>
          <w:lang w:val="uk-UA"/>
        </w:rPr>
      </w:pPr>
      <w:r w:rsidRPr="003D2F93">
        <w:rPr>
          <w:lang w:val="uk-UA"/>
        </w:rPr>
        <w:t xml:space="preserve">Формування </w:t>
      </w:r>
      <w:r w:rsidR="007B6A90" w:rsidRPr="003D2F93">
        <w:rPr>
          <w:sz w:val="32"/>
          <w:lang w:val="uk-UA"/>
        </w:rPr>
        <w:t xml:space="preserve">змісту шкільного курсу біології в Україні з урахуванням </w:t>
      </w:r>
      <w:r w:rsidR="007B6A90" w:rsidRPr="003D2F93">
        <w:rPr>
          <w:lang w:val="uk-UA"/>
        </w:rPr>
        <w:t xml:space="preserve">результатів </w:t>
      </w:r>
      <w:r w:rsidR="0056651D" w:rsidRPr="003D2F93">
        <w:rPr>
          <w:lang w:val="uk-UA"/>
        </w:rPr>
        <w:t>дослідження</w:t>
      </w:r>
      <w:r w:rsidR="007B6A90" w:rsidRPr="003D2F93">
        <w:rPr>
          <w:lang w:val="uk-UA"/>
        </w:rPr>
        <w:t xml:space="preserve"> </w:t>
      </w:r>
      <w:r w:rsidR="007B6A90" w:rsidRPr="003D2F93">
        <w:rPr>
          <w:szCs w:val="28"/>
          <w:lang w:val="uk-UA"/>
        </w:rPr>
        <w:t>TIMSS</w:t>
      </w:r>
    </w:p>
    <w:p w:rsidR="007B6A90" w:rsidRPr="003D2F93" w:rsidRDefault="007B6A90" w:rsidP="001C4655">
      <w:pPr>
        <w:jc w:val="center"/>
        <w:rPr>
          <w:sz w:val="32"/>
          <w:szCs w:val="32"/>
          <w:lang w:val="uk-UA"/>
        </w:rPr>
      </w:pPr>
    </w:p>
    <w:p w:rsidR="007B6A90" w:rsidRPr="003D2F93" w:rsidRDefault="007B6A90" w:rsidP="001C4655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3D2F93">
        <w:rPr>
          <w:b/>
          <w:sz w:val="28"/>
          <w:szCs w:val="28"/>
          <w:lang w:val="uk-UA"/>
        </w:rPr>
        <w:t xml:space="preserve">Коршевнюк Тетяна </w:t>
      </w:r>
    </w:p>
    <w:p w:rsidR="007B6A90" w:rsidRPr="003D2F93" w:rsidRDefault="007B6A90" w:rsidP="001C4655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 xml:space="preserve">кандидат педагогічних наук, </w:t>
      </w:r>
    </w:p>
    <w:p w:rsidR="007B6A90" w:rsidRPr="003D2F93" w:rsidRDefault="007B6A90" w:rsidP="001C4655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>Інститут</w:t>
      </w:r>
      <w:r w:rsidR="00AA1BCB" w:rsidRPr="003D2F93">
        <w:rPr>
          <w:sz w:val="28"/>
          <w:szCs w:val="28"/>
          <w:lang w:val="en-US"/>
        </w:rPr>
        <w:t xml:space="preserve"> </w:t>
      </w:r>
      <w:r w:rsidRPr="003D2F93">
        <w:rPr>
          <w:sz w:val="28"/>
          <w:szCs w:val="28"/>
          <w:lang w:val="uk-UA"/>
        </w:rPr>
        <w:t>педагогіки</w:t>
      </w:r>
      <w:r w:rsidR="00AA1BCB" w:rsidRPr="003D2F93">
        <w:rPr>
          <w:sz w:val="28"/>
          <w:szCs w:val="28"/>
          <w:lang w:val="en-US"/>
        </w:rPr>
        <w:t xml:space="preserve"> </w:t>
      </w:r>
      <w:r w:rsidRPr="003D2F93">
        <w:rPr>
          <w:sz w:val="28"/>
          <w:szCs w:val="28"/>
          <w:lang w:val="uk-UA"/>
        </w:rPr>
        <w:t>НАПН</w:t>
      </w:r>
      <w:r w:rsidR="00AA1BCB" w:rsidRPr="003D2F93">
        <w:rPr>
          <w:sz w:val="28"/>
          <w:szCs w:val="28"/>
          <w:lang w:val="en-US"/>
        </w:rPr>
        <w:t xml:space="preserve"> </w:t>
      </w:r>
      <w:r w:rsidRPr="003D2F93">
        <w:rPr>
          <w:sz w:val="28"/>
          <w:szCs w:val="28"/>
          <w:lang w:val="uk-UA"/>
        </w:rPr>
        <w:t>України</w:t>
      </w:r>
    </w:p>
    <w:p w:rsidR="009C4937" w:rsidRPr="003D2F93" w:rsidRDefault="009C4937" w:rsidP="001C4655">
      <w:pPr>
        <w:suppressAutoHyphens/>
        <w:ind w:firstLine="709"/>
        <w:jc w:val="center"/>
        <w:rPr>
          <w:b/>
          <w:sz w:val="32"/>
          <w:szCs w:val="32"/>
          <w:lang w:val="en-US"/>
        </w:rPr>
      </w:pPr>
      <w:r w:rsidRPr="003D2F93">
        <w:rPr>
          <w:b/>
          <w:sz w:val="32"/>
          <w:szCs w:val="32"/>
          <w:lang w:val="en-US"/>
        </w:rPr>
        <w:t>C</w:t>
      </w:r>
      <w:proofErr w:type="spellStart"/>
      <w:r w:rsidR="00B60C66" w:rsidRPr="003D2F93">
        <w:rPr>
          <w:b/>
          <w:sz w:val="32"/>
          <w:szCs w:val="32"/>
          <w:lang w:val="uk-UA"/>
        </w:rPr>
        <w:t>ontent</w:t>
      </w:r>
      <w:proofErr w:type="spellEnd"/>
      <w:r w:rsidRPr="003D2F93">
        <w:rPr>
          <w:b/>
          <w:sz w:val="32"/>
          <w:szCs w:val="32"/>
          <w:lang w:val="en-US"/>
        </w:rPr>
        <w:t>’s f</w:t>
      </w:r>
      <w:proofErr w:type="spellStart"/>
      <w:r w:rsidRPr="003D2F93">
        <w:rPr>
          <w:b/>
          <w:sz w:val="32"/>
          <w:szCs w:val="32"/>
          <w:lang w:val="uk-UA"/>
        </w:rPr>
        <w:t>ormation</w:t>
      </w:r>
      <w:proofErr w:type="spellEnd"/>
      <w:r w:rsidR="00B60C66" w:rsidRPr="003D2F93">
        <w:rPr>
          <w:b/>
          <w:sz w:val="32"/>
          <w:szCs w:val="32"/>
          <w:lang w:val="uk-UA"/>
        </w:rPr>
        <w:t xml:space="preserve"> </w:t>
      </w:r>
      <w:proofErr w:type="spellStart"/>
      <w:r w:rsidR="00B60C66" w:rsidRPr="003D2F93">
        <w:rPr>
          <w:b/>
          <w:sz w:val="32"/>
          <w:szCs w:val="32"/>
          <w:lang w:val="uk-UA"/>
        </w:rPr>
        <w:t>of</w:t>
      </w:r>
      <w:proofErr w:type="spellEnd"/>
      <w:r w:rsidR="00B60C66" w:rsidRPr="003D2F93">
        <w:rPr>
          <w:b/>
          <w:sz w:val="32"/>
          <w:szCs w:val="32"/>
          <w:lang w:val="uk-UA"/>
        </w:rPr>
        <w:t xml:space="preserve"> </w:t>
      </w:r>
      <w:proofErr w:type="spellStart"/>
      <w:r w:rsidR="00B60C66" w:rsidRPr="003D2F93">
        <w:rPr>
          <w:b/>
          <w:sz w:val="32"/>
          <w:szCs w:val="32"/>
          <w:lang w:val="uk-UA"/>
        </w:rPr>
        <w:t>school</w:t>
      </w:r>
      <w:proofErr w:type="spellEnd"/>
      <w:r w:rsidR="00B60C66" w:rsidRPr="003D2F93">
        <w:rPr>
          <w:b/>
          <w:sz w:val="32"/>
          <w:szCs w:val="32"/>
          <w:lang w:val="uk-UA"/>
        </w:rPr>
        <w:t xml:space="preserve"> </w:t>
      </w:r>
      <w:proofErr w:type="spellStart"/>
      <w:r w:rsidR="00B60C66" w:rsidRPr="003D2F93">
        <w:rPr>
          <w:b/>
          <w:sz w:val="32"/>
          <w:szCs w:val="32"/>
          <w:lang w:val="uk-UA"/>
        </w:rPr>
        <w:t>course</w:t>
      </w:r>
      <w:proofErr w:type="spellEnd"/>
      <w:r w:rsidR="00B60C66" w:rsidRPr="003D2F93">
        <w:rPr>
          <w:b/>
          <w:sz w:val="32"/>
          <w:szCs w:val="32"/>
          <w:lang w:val="uk-UA"/>
        </w:rPr>
        <w:t xml:space="preserve"> </w:t>
      </w:r>
      <w:proofErr w:type="spellStart"/>
      <w:r w:rsidR="00B60C66" w:rsidRPr="003D2F93">
        <w:rPr>
          <w:b/>
          <w:sz w:val="32"/>
          <w:szCs w:val="32"/>
          <w:lang w:val="uk-UA"/>
        </w:rPr>
        <w:t>of</w:t>
      </w:r>
      <w:proofErr w:type="spellEnd"/>
      <w:r w:rsidR="00B60C66" w:rsidRPr="003D2F93">
        <w:rPr>
          <w:b/>
          <w:sz w:val="32"/>
          <w:szCs w:val="32"/>
          <w:lang w:val="uk-UA"/>
        </w:rPr>
        <w:t xml:space="preserve"> </w:t>
      </w:r>
      <w:proofErr w:type="spellStart"/>
      <w:r w:rsidR="00B60C66" w:rsidRPr="003D2F93">
        <w:rPr>
          <w:b/>
          <w:sz w:val="32"/>
          <w:szCs w:val="32"/>
          <w:lang w:val="uk-UA"/>
        </w:rPr>
        <w:t>biology</w:t>
      </w:r>
      <w:proofErr w:type="spellEnd"/>
      <w:r w:rsidR="00B60C66" w:rsidRPr="003D2F93">
        <w:rPr>
          <w:b/>
          <w:sz w:val="32"/>
          <w:szCs w:val="32"/>
          <w:lang w:val="uk-UA"/>
        </w:rPr>
        <w:t xml:space="preserve"> </w:t>
      </w:r>
      <w:proofErr w:type="spellStart"/>
      <w:r w:rsidR="00B60C66" w:rsidRPr="003D2F93">
        <w:rPr>
          <w:b/>
          <w:sz w:val="32"/>
          <w:szCs w:val="32"/>
          <w:lang w:val="uk-UA"/>
        </w:rPr>
        <w:t>in</w:t>
      </w:r>
      <w:proofErr w:type="spellEnd"/>
      <w:r w:rsidR="00B60C66" w:rsidRPr="003D2F93">
        <w:rPr>
          <w:b/>
          <w:sz w:val="32"/>
          <w:szCs w:val="32"/>
          <w:lang w:val="uk-UA"/>
        </w:rPr>
        <w:t xml:space="preserve"> </w:t>
      </w:r>
      <w:proofErr w:type="spellStart"/>
      <w:r w:rsidR="00B60C66" w:rsidRPr="003D2F93">
        <w:rPr>
          <w:b/>
          <w:sz w:val="32"/>
          <w:szCs w:val="32"/>
          <w:lang w:val="uk-UA"/>
        </w:rPr>
        <w:t>Ukraine</w:t>
      </w:r>
      <w:proofErr w:type="spellEnd"/>
      <w:r w:rsidR="00B60C66" w:rsidRPr="003D2F93">
        <w:rPr>
          <w:b/>
          <w:sz w:val="32"/>
          <w:szCs w:val="32"/>
          <w:lang w:val="uk-UA"/>
        </w:rPr>
        <w:t xml:space="preserve"> </w:t>
      </w:r>
      <w:proofErr w:type="spellStart"/>
      <w:r w:rsidR="00B60C66" w:rsidRPr="003D2F93">
        <w:rPr>
          <w:b/>
          <w:sz w:val="32"/>
          <w:szCs w:val="32"/>
          <w:lang w:val="uk-UA"/>
        </w:rPr>
        <w:t>based</w:t>
      </w:r>
      <w:proofErr w:type="spellEnd"/>
      <w:r w:rsidR="00B60C66" w:rsidRPr="003D2F93">
        <w:rPr>
          <w:b/>
          <w:sz w:val="32"/>
          <w:szCs w:val="32"/>
          <w:lang w:val="uk-UA"/>
        </w:rPr>
        <w:t xml:space="preserve"> </w:t>
      </w:r>
      <w:proofErr w:type="spellStart"/>
      <w:r w:rsidR="00B60C66" w:rsidRPr="003D2F93">
        <w:rPr>
          <w:b/>
          <w:sz w:val="32"/>
          <w:szCs w:val="32"/>
          <w:lang w:val="uk-UA"/>
        </w:rPr>
        <w:t>on</w:t>
      </w:r>
      <w:proofErr w:type="spellEnd"/>
      <w:r w:rsidR="00B60C66" w:rsidRPr="003D2F93">
        <w:rPr>
          <w:b/>
          <w:sz w:val="32"/>
          <w:szCs w:val="32"/>
          <w:lang w:val="uk-UA"/>
        </w:rPr>
        <w:t xml:space="preserve"> </w:t>
      </w:r>
      <w:r w:rsidRPr="003D2F93">
        <w:rPr>
          <w:b/>
          <w:sz w:val="32"/>
          <w:szCs w:val="32"/>
          <w:lang w:val="uk-UA"/>
        </w:rPr>
        <w:t>ТІМSS-</w:t>
      </w:r>
      <w:proofErr w:type="spellStart"/>
      <w:r w:rsidRPr="003D2F93">
        <w:rPr>
          <w:b/>
          <w:sz w:val="32"/>
          <w:szCs w:val="32"/>
          <w:lang w:val="uk-UA"/>
        </w:rPr>
        <w:t>researches</w:t>
      </w:r>
      <w:proofErr w:type="spellEnd"/>
      <w:r w:rsidRPr="003D2F93">
        <w:rPr>
          <w:b/>
          <w:sz w:val="32"/>
          <w:szCs w:val="32"/>
          <w:lang w:val="uk-UA"/>
        </w:rPr>
        <w:t xml:space="preserve">' </w:t>
      </w:r>
      <w:proofErr w:type="spellStart"/>
      <w:r w:rsidRPr="003D2F93">
        <w:rPr>
          <w:b/>
          <w:sz w:val="32"/>
          <w:szCs w:val="32"/>
          <w:lang w:val="uk-UA"/>
        </w:rPr>
        <w:t>results</w:t>
      </w:r>
      <w:proofErr w:type="spellEnd"/>
      <w:r w:rsidRPr="003D2F93">
        <w:rPr>
          <w:b/>
          <w:sz w:val="32"/>
          <w:szCs w:val="32"/>
          <w:lang w:val="uk-UA"/>
        </w:rPr>
        <w:t xml:space="preserve"> </w:t>
      </w:r>
    </w:p>
    <w:p w:rsidR="007B6A90" w:rsidRPr="003D2F93" w:rsidRDefault="007B6A90" w:rsidP="001C4655">
      <w:pPr>
        <w:suppressAutoHyphens/>
        <w:ind w:firstLine="709"/>
        <w:jc w:val="center"/>
        <w:rPr>
          <w:sz w:val="28"/>
          <w:szCs w:val="28"/>
          <w:lang w:val="uk-UA"/>
        </w:rPr>
      </w:pPr>
      <w:proofErr w:type="spellStart"/>
      <w:r w:rsidRPr="003D2F93">
        <w:rPr>
          <w:b/>
          <w:sz w:val="28"/>
          <w:szCs w:val="28"/>
          <w:lang w:val="uk-UA"/>
        </w:rPr>
        <w:t>Korshevnyuk</w:t>
      </w:r>
      <w:proofErr w:type="spellEnd"/>
      <w:r w:rsidR="003D2F93">
        <w:rPr>
          <w:b/>
          <w:sz w:val="28"/>
          <w:szCs w:val="28"/>
          <w:lang w:val="en-US"/>
        </w:rPr>
        <w:t xml:space="preserve"> </w:t>
      </w:r>
      <w:proofErr w:type="spellStart"/>
      <w:r w:rsidRPr="003D2F93">
        <w:rPr>
          <w:b/>
          <w:sz w:val="28"/>
          <w:szCs w:val="28"/>
          <w:lang w:val="uk-UA"/>
        </w:rPr>
        <w:t>Tatyana</w:t>
      </w:r>
      <w:proofErr w:type="spellEnd"/>
    </w:p>
    <w:p w:rsidR="007B6A90" w:rsidRPr="003D2F93" w:rsidRDefault="007B6A90" w:rsidP="001C4655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en-US"/>
        </w:rPr>
        <w:t>PhD</w:t>
      </w:r>
      <w:r w:rsidRPr="003D2F93">
        <w:rPr>
          <w:sz w:val="28"/>
          <w:szCs w:val="28"/>
          <w:lang w:val="uk-UA"/>
        </w:rPr>
        <w:t>,</w:t>
      </w:r>
      <w:r w:rsidR="00AA1BCB" w:rsidRPr="003D2F93">
        <w:rPr>
          <w:sz w:val="28"/>
          <w:szCs w:val="28"/>
          <w:lang w:val="en-US"/>
        </w:rPr>
        <w:t xml:space="preserve"> </w:t>
      </w:r>
      <w:r w:rsidRPr="003D2F93">
        <w:rPr>
          <w:sz w:val="28"/>
          <w:szCs w:val="28"/>
          <w:lang w:val="en-US"/>
        </w:rPr>
        <w:t>Institute</w:t>
      </w:r>
      <w:r w:rsidR="00AA1BCB" w:rsidRPr="003D2F93">
        <w:rPr>
          <w:sz w:val="28"/>
          <w:szCs w:val="28"/>
          <w:lang w:val="en-US"/>
        </w:rPr>
        <w:t xml:space="preserve"> </w:t>
      </w:r>
      <w:r w:rsidRPr="003D2F93">
        <w:rPr>
          <w:sz w:val="28"/>
          <w:szCs w:val="28"/>
          <w:lang w:val="en-US"/>
        </w:rPr>
        <w:t>of</w:t>
      </w:r>
      <w:r w:rsidR="00AA1BCB" w:rsidRPr="003D2F93">
        <w:rPr>
          <w:sz w:val="28"/>
          <w:szCs w:val="28"/>
          <w:lang w:val="en-US"/>
        </w:rPr>
        <w:t xml:space="preserve"> </w:t>
      </w:r>
      <w:r w:rsidRPr="003D2F93">
        <w:rPr>
          <w:sz w:val="28"/>
          <w:szCs w:val="28"/>
          <w:lang w:val="en-US"/>
        </w:rPr>
        <w:t>Pedagogy</w:t>
      </w:r>
      <w:r w:rsidR="00AA1BCB" w:rsidRPr="003D2F93">
        <w:rPr>
          <w:sz w:val="28"/>
          <w:szCs w:val="28"/>
          <w:lang w:val="en-US"/>
        </w:rPr>
        <w:t xml:space="preserve"> </w:t>
      </w:r>
      <w:r w:rsidRPr="003D2F93">
        <w:rPr>
          <w:sz w:val="28"/>
          <w:szCs w:val="28"/>
          <w:lang w:val="en-US"/>
        </w:rPr>
        <w:t>National</w:t>
      </w:r>
      <w:r w:rsidR="00AA1BCB" w:rsidRPr="003D2F93">
        <w:rPr>
          <w:sz w:val="28"/>
          <w:szCs w:val="28"/>
          <w:lang w:val="en-US"/>
        </w:rPr>
        <w:t xml:space="preserve"> </w:t>
      </w:r>
      <w:r w:rsidRPr="003D2F93">
        <w:rPr>
          <w:sz w:val="28"/>
          <w:szCs w:val="28"/>
          <w:lang w:val="en-US"/>
        </w:rPr>
        <w:t>Academy</w:t>
      </w:r>
    </w:p>
    <w:p w:rsidR="007B6A90" w:rsidRPr="003D2F93" w:rsidRDefault="007B6A90" w:rsidP="001C4655">
      <w:pPr>
        <w:spacing w:line="360" w:lineRule="auto"/>
        <w:ind w:firstLine="709"/>
        <w:jc w:val="right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en-US"/>
        </w:rPr>
        <w:t xml:space="preserve">of Pedagogical Sciences of </w:t>
      </w:r>
      <w:smartTag w:uri="urn:schemas-microsoft-com:office:smarttags" w:element="country-region">
        <w:smartTag w:uri="urn:schemas-microsoft-com:office:smarttags" w:element="place">
          <w:r w:rsidRPr="003D2F93">
            <w:rPr>
              <w:sz w:val="28"/>
              <w:szCs w:val="28"/>
              <w:lang w:val="en-US"/>
            </w:rPr>
            <w:t>Ukraine</w:t>
          </w:r>
        </w:smartTag>
      </w:smartTag>
    </w:p>
    <w:p w:rsidR="007B6A90" w:rsidRPr="003D2F93" w:rsidRDefault="007B6A90" w:rsidP="0056651D">
      <w:pPr>
        <w:rPr>
          <w:b/>
          <w:i/>
          <w:lang w:val="en-US"/>
        </w:rPr>
      </w:pPr>
      <w:r w:rsidRPr="003D2F93">
        <w:rPr>
          <w:b/>
          <w:i/>
          <w:lang w:val="en-US"/>
        </w:rPr>
        <w:t>Abstract</w:t>
      </w:r>
    </w:p>
    <w:p w:rsidR="009C4937" w:rsidRPr="003D2F93" w:rsidRDefault="009C4937" w:rsidP="009C4937">
      <w:pPr>
        <w:rPr>
          <w:sz w:val="20"/>
          <w:szCs w:val="20"/>
          <w:lang w:val="uk-UA"/>
        </w:rPr>
      </w:pPr>
      <w:bookmarkStart w:id="0" w:name="_GoBack"/>
      <w:proofErr w:type="spellStart"/>
      <w:r w:rsidRPr="003D2F93">
        <w:rPr>
          <w:sz w:val="20"/>
          <w:szCs w:val="20"/>
          <w:lang w:val="uk-UA"/>
        </w:rPr>
        <w:t>The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article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shows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an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impact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of</w:t>
      </w:r>
      <w:proofErr w:type="spellEnd"/>
      <w:r w:rsidRPr="003D2F93">
        <w:rPr>
          <w:sz w:val="20"/>
          <w:szCs w:val="20"/>
          <w:lang w:val="uk-UA"/>
        </w:rPr>
        <w:t xml:space="preserve"> ТІМSS-</w:t>
      </w:r>
      <w:proofErr w:type="spellStart"/>
      <w:r w:rsidRPr="003D2F93">
        <w:rPr>
          <w:sz w:val="20"/>
          <w:szCs w:val="20"/>
          <w:lang w:val="uk-UA"/>
        </w:rPr>
        <w:t>researches</w:t>
      </w:r>
      <w:proofErr w:type="spellEnd"/>
      <w:r w:rsidRPr="003D2F93">
        <w:rPr>
          <w:sz w:val="20"/>
          <w:szCs w:val="20"/>
          <w:lang w:val="uk-UA"/>
        </w:rPr>
        <w:t xml:space="preserve">' </w:t>
      </w:r>
      <w:proofErr w:type="spellStart"/>
      <w:r w:rsidRPr="003D2F93">
        <w:rPr>
          <w:sz w:val="20"/>
          <w:szCs w:val="20"/>
          <w:lang w:val="uk-UA"/>
        </w:rPr>
        <w:t>results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on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the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formation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of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the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biological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component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of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science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education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in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Ukrainian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schools</w:t>
      </w:r>
      <w:proofErr w:type="spellEnd"/>
      <w:r w:rsidRPr="003D2F93">
        <w:rPr>
          <w:sz w:val="20"/>
          <w:szCs w:val="20"/>
          <w:lang w:val="uk-UA"/>
        </w:rPr>
        <w:t xml:space="preserve">. </w:t>
      </w:r>
      <w:proofErr w:type="spellStart"/>
      <w:r w:rsidRPr="003D2F93">
        <w:rPr>
          <w:sz w:val="20"/>
          <w:szCs w:val="20"/>
          <w:lang w:val="uk-UA"/>
        </w:rPr>
        <w:t>Directions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of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the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biological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natural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component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of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school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education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were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also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defined</w:t>
      </w:r>
      <w:proofErr w:type="spellEnd"/>
      <w:r w:rsidRPr="003D2F93">
        <w:rPr>
          <w:sz w:val="20"/>
          <w:szCs w:val="20"/>
          <w:lang w:val="uk-UA"/>
        </w:rPr>
        <w:t xml:space="preserve">. </w:t>
      </w:r>
      <w:proofErr w:type="spellStart"/>
      <w:r w:rsidRPr="003D2F93">
        <w:rPr>
          <w:sz w:val="20"/>
          <w:szCs w:val="20"/>
          <w:lang w:val="uk-UA"/>
        </w:rPr>
        <w:t>It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is</w:t>
      </w:r>
      <w:proofErr w:type="spellEnd"/>
      <w:r w:rsidRPr="003D2F93">
        <w:rPr>
          <w:sz w:val="20"/>
          <w:szCs w:val="20"/>
          <w:lang w:val="uk-UA"/>
        </w:rPr>
        <w:t xml:space="preserve"> a </w:t>
      </w:r>
      <w:proofErr w:type="spellStart"/>
      <w:r w:rsidRPr="003D2F93">
        <w:rPr>
          <w:sz w:val="20"/>
          <w:szCs w:val="20"/>
          <w:lang w:val="uk-UA"/>
        </w:rPr>
        <w:t>gain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of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the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methodological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component</w:t>
      </w:r>
      <w:proofErr w:type="spellEnd"/>
      <w:r w:rsidRPr="003D2F93">
        <w:rPr>
          <w:sz w:val="20"/>
          <w:szCs w:val="20"/>
          <w:lang w:val="uk-UA"/>
        </w:rPr>
        <w:t xml:space="preserve">, </w:t>
      </w:r>
      <w:proofErr w:type="spellStart"/>
      <w:r w:rsidRPr="003D2F93">
        <w:rPr>
          <w:sz w:val="20"/>
          <w:szCs w:val="20"/>
          <w:lang w:val="uk-UA"/>
        </w:rPr>
        <w:t>practical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orientation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of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the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educational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experiment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and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applied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orientation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biological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education's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content</w:t>
      </w:r>
      <w:proofErr w:type="spellEnd"/>
      <w:r w:rsidRPr="003D2F93">
        <w:rPr>
          <w:sz w:val="20"/>
          <w:szCs w:val="20"/>
          <w:lang w:val="uk-UA"/>
        </w:rPr>
        <w:t xml:space="preserve">. </w:t>
      </w:r>
      <w:proofErr w:type="spellStart"/>
      <w:r w:rsidRPr="003D2F93">
        <w:rPr>
          <w:sz w:val="20"/>
          <w:szCs w:val="20"/>
          <w:lang w:val="uk-UA"/>
        </w:rPr>
        <w:t>These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areas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require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being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implemented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in</w:t>
      </w:r>
      <w:proofErr w:type="spellEnd"/>
      <w:r w:rsidRPr="003D2F93">
        <w:rPr>
          <w:sz w:val="20"/>
          <w:szCs w:val="20"/>
          <w:lang w:val="uk-UA"/>
        </w:rPr>
        <w:t xml:space="preserve"> a </w:t>
      </w:r>
      <w:proofErr w:type="spellStart"/>
      <w:r w:rsidRPr="003D2F93">
        <w:rPr>
          <w:sz w:val="20"/>
          <w:szCs w:val="20"/>
          <w:lang w:val="uk-UA"/>
        </w:rPr>
        <w:t>complex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to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make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the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personal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orientation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of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biological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education</w:t>
      </w:r>
      <w:proofErr w:type="spellEnd"/>
      <w:r w:rsidRPr="003D2F93">
        <w:rPr>
          <w:sz w:val="20"/>
          <w:szCs w:val="20"/>
          <w:lang w:val="uk-UA"/>
        </w:rPr>
        <w:t>.</w:t>
      </w:r>
    </w:p>
    <w:p w:rsidR="009C4937" w:rsidRPr="003D2F93" w:rsidRDefault="009C4937" w:rsidP="009C4937">
      <w:pPr>
        <w:rPr>
          <w:sz w:val="20"/>
          <w:szCs w:val="20"/>
          <w:lang w:val="uk-UA"/>
        </w:rPr>
      </w:pPr>
      <w:proofErr w:type="spellStart"/>
      <w:r w:rsidRPr="003D2F93">
        <w:rPr>
          <w:sz w:val="20"/>
          <w:szCs w:val="20"/>
          <w:lang w:val="uk-UA"/>
        </w:rPr>
        <w:t>It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would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ensure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the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harmonious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development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of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personality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of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each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student</w:t>
      </w:r>
      <w:proofErr w:type="spellEnd"/>
      <w:r w:rsidRPr="003D2F93">
        <w:rPr>
          <w:sz w:val="20"/>
          <w:szCs w:val="20"/>
          <w:lang w:val="uk-UA"/>
        </w:rPr>
        <w:t xml:space="preserve">, </w:t>
      </w:r>
      <w:proofErr w:type="spellStart"/>
      <w:r w:rsidRPr="003D2F93">
        <w:rPr>
          <w:sz w:val="20"/>
          <w:szCs w:val="20"/>
          <w:lang w:val="uk-UA"/>
        </w:rPr>
        <w:t>improve</w:t>
      </w:r>
      <w:proofErr w:type="spellEnd"/>
      <w:r w:rsidRPr="003D2F93">
        <w:rPr>
          <w:sz w:val="20"/>
          <w:szCs w:val="20"/>
          <w:lang w:val="uk-UA"/>
        </w:rPr>
        <w:t xml:space="preserve">  </w:t>
      </w:r>
      <w:proofErr w:type="spellStart"/>
      <w:r w:rsidRPr="003D2F93">
        <w:rPr>
          <w:sz w:val="20"/>
          <w:szCs w:val="20"/>
          <w:lang w:val="uk-UA"/>
        </w:rPr>
        <w:t>their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general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culture</w:t>
      </w:r>
      <w:proofErr w:type="spellEnd"/>
      <w:r w:rsidRPr="003D2F93">
        <w:rPr>
          <w:sz w:val="20"/>
          <w:szCs w:val="20"/>
          <w:lang w:val="uk-UA"/>
        </w:rPr>
        <w:t xml:space="preserve">, </w:t>
      </w:r>
      <w:proofErr w:type="spellStart"/>
      <w:r w:rsidRPr="003D2F93">
        <w:rPr>
          <w:sz w:val="20"/>
          <w:szCs w:val="20"/>
          <w:lang w:val="uk-UA"/>
        </w:rPr>
        <w:t>skills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of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competent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attitude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to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their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own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health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and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the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environment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and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besides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it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could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form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their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key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and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subject</w:t>
      </w:r>
      <w:proofErr w:type="spellEnd"/>
      <w:r w:rsidRPr="003D2F93">
        <w:rPr>
          <w:sz w:val="20"/>
          <w:szCs w:val="20"/>
          <w:lang w:val="uk-UA"/>
        </w:rPr>
        <w:t xml:space="preserve"> </w:t>
      </w:r>
      <w:proofErr w:type="spellStart"/>
      <w:r w:rsidRPr="003D2F93">
        <w:rPr>
          <w:sz w:val="20"/>
          <w:szCs w:val="20"/>
          <w:lang w:val="uk-UA"/>
        </w:rPr>
        <w:t>competencies</w:t>
      </w:r>
      <w:proofErr w:type="spellEnd"/>
      <w:r w:rsidRPr="003D2F93">
        <w:rPr>
          <w:sz w:val="20"/>
          <w:szCs w:val="20"/>
          <w:lang w:val="uk-UA"/>
        </w:rPr>
        <w:t xml:space="preserve">. </w:t>
      </w:r>
    </w:p>
    <w:p w:rsidR="009C4937" w:rsidRPr="003D2F93" w:rsidRDefault="009C4937" w:rsidP="009C4937">
      <w:pPr>
        <w:ind w:firstLine="709"/>
        <w:jc w:val="both"/>
        <w:rPr>
          <w:b/>
          <w:bCs/>
          <w:sz w:val="20"/>
          <w:szCs w:val="20"/>
          <w:lang w:val="en-US"/>
        </w:rPr>
      </w:pPr>
      <w:r w:rsidRPr="003D2F93">
        <w:rPr>
          <w:sz w:val="20"/>
          <w:szCs w:val="20"/>
          <w:lang w:val="en-US"/>
        </w:rPr>
        <w:t>The article presents the relevance and the prospect of the formation the content of school biology education according to international trends in science education of middle school pupils.</w:t>
      </w:r>
    </w:p>
    <w:p w:rsidR="009C4937" w:rsidRPr="003D2F93" w:rsidRDefault="009C4937" w:rsidP="009C4937">
      <w:pPr>
        <w:rPr>
          <w:sz w:val="20"/>
          <w:szCs w:val="20"/>
          <w:lang w:val="en-US"/>
        </w:rPr>
      </w:pPr>
    </w:p>
    <w:bookmarkEnd w:id="0"/>
    <w:p w:rsidR="009C4937" w:rsidRPr="003D2F93" w:rsidRDefault="004C53C5" w:rsidP="009C4937">
      <w:pPr>
        <w:rPr>
          <w:sz w:val="20"/>
          <w:szCs w:val="20"/>
          <w:lang w:val="en-US"/>
        </w:rPr>
      </w:pPr>
      <w:proofErr w:type="spellStart"/>
      <w:r w:rsidRPr="003D2F93">
        <w:rPr>
          <w:b/>
          <w:i/>
          <w:sz w:val="20"/>
          <w:szCs w:val="20"/>
          <w:lang w:val="uk-UA"/>
        </w:rPr>
        <w:t>Keywords</w:t>
      </w:r>
      <w:proofErr w:type="spellEnd"/>
      <w:r w:rsidRPr="003D2F93">
        <w:rPr>
          <w:b/>
          <w:i/>
          <w:sz w:val="20"/>
          <w:szCs w:val="20"/>
          <w:lang w:val="uk-UA"/>
        </w:rPr>
        <w:t xml:space="preserve">: </w:t>
      </w:r>
      <w:r w:rsidR="009C4937" w:rsidRPr="003D2F93">
        <w:rPr>
          <w:sz w:val="20"/>
          <w:szCs w:val="20"/>
          <w:lang w:val="en-US"/>
        </w:rPr>
        <w:t xml:space="preserve">school biology education, </w:t>
      </w:r>
      <w:r w:rsidR="009C4937" w:rsidRPr="003D2F93">
        <w:rPr>
          <w:sz w:val="20"/>
          <w:szCs w:val="20"/>
          <w:lang w:val="uk-UA"/>
        </w:rPr>
        <w:t>ТІМSS-</w:t>
      </w:r>
      <w:proofErr w:type="spellStart"/>
      <w:r w:rsidR="009C4937" w:rsidRPr="003D2F93">
        <w:rPr>
          <w:sz w:val="20"/>
          <w:szCs w:val="20"/>
          <w:lang w:val="uk-UA"/>
        </w:rPr>
        <w:t>researches</w:t>
      </w:r>
      <w:proofErr w:type="spellEnd"/>
      <w:r w:rsidR="009C4937" w:rsidRPr="003D2F93">
        <w:rPr>
          <w:sz w:val="20"/>
          <w:szCs w:val="20"/>
          <w:lang w:val="uk-UA"/>
        </w:rPr>
        <w:t xml:space="preserve">' </w:t>
      </w:r>
      <w:proofErr w:type="spellStart"/>
      <w:r w:rsidR="009C4937" w:rsidRPr="003D2F93">
        <w:rPr>
          <w:sz w:val="20"/>
          <w:szCs w:val="20"/>
          <w:lang w:val="uk-UA"/>
        </w:rPr>
        <w:t>results</w:t>
      </w:r>
      <w:proofErr w:type="spellEnd"/>
      <w:r w:rsidR="009C4937" w:rsidRPr="003D2F93">
        <w:rPr>
          <w:sz w:val="20"/>
          <w:szCs w:val="20"/>
          <w:lang w:val="en-US"/>
        </w:rPr>
        <w:t>, formation the content of school biology education</w:t>
      </w:r>
    </w:p>
    <w:p w:rsidR="009C4937" w:rsidRPr="003D2F93" w:rsidRDefault="009C4937" w:rsidP="0056651D">
      <w:pPr>
        <w:rPr>
          <w:sz w:val="28"/>
          <w:szCs w:val="28"/>
          <w:lang w:val="en-US"/>
        </w:rPr>
      </w:pPr>
    </w:p>
    <w:p w:rsidR="007B6A90" w:rsidRPr="003D2F93" w:rsidRDefault="007B6A90" w:rsidP="001C46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>Входження України у світовий освітній простір детермінувало  динамічний характер модернізації освіти на всіх рівнях. Досвід останнього десятиліття свідчить про суперечливий характер цього процесу у загальній середній освіті України. Як приклад розглянемо участь України у міжнародних дослідженнях якості освіти за програмою TIMSS.</w:t>
      </w:r>
    </w:p>
    <w:p w:rsidR="007B6A90" w:rsidRPr="003D2F93" w:rsidRDefault="007B6A90" w:rsidP="00085BA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>Як відомо, TIMSS (</w:t>
      </w:r>
      <w:proofErr w:type="spellStart"/>
      <w:r w:rsidRPr="003D2F93">
        <w:rPr>
          <w:sz w:val="28"/>
          <w:szCs w:val="28"/>
          <w:lang w:val="uk-UA"/>
        </w:rPr>
        <w:t>Trends</w:t>
      </w:r>
      <w:proofErr w:type="spellEnd"/>
      <w:r w:rsidR="00D1016F" w:rsidRPr="003D2F93">
        <w:rPr>
          <w:sz w:val="28"/>
          <w:szCs w:val="28"/>
          <w:lang w:val="uk-UA"/>
        </w:rPr>
        <w:t xml:space="preserve"> </w:t>
      </w:r>
      <w:proofErr w:type="spellStart"/>
      <w:r w:rsidRPr="003D2F93">
        <w:rPr>
          <w:sz w:val="28"/>
          <w:szCs w:val="28"/>
          <w:lang w:val="uk-UA"/>
        </w:rPr>
        <w:t>in</w:t>
      </w:r>
      <w:proofErr w:type="spellEnd"/>
      <w:r w:rsidR="00D1016F" w:rsidRPr="003D2F93">
        <w:rPr>
          <w:sz w:val="28"/>
          <w:szCs w:val="28"/>
          <w:lang w:val="uk-UA"/>
        </w:rPr>
        <w:t xml:space="preserve"> </w:t>
      </w:r>
      <w:proofErr w:type="spellStart"/>
      <w:r w:rsidRPr="003D2F93">
        <w:rPr>
          <w:sz w:val="28"/>
          <w:szCs w:val="28"/>
          <w:lang w:val="uk-UA"/>
        </w:rPr>
        <w:t>International</w:t>
      </w:r>
      <w:proofErr w:type="spellEnd"/>
      <w:r w:rsidR="00D1016F" w:rsidRPr="003D2F93">
        <w:rPr>
          <w:sz w:val="28"/>
          <w:szCs w:val="28"/>
          <w:lang w:val="uk-UA"/>
        </w:rPr>
        <w:t xml:space="preserve"> </w:t>
      </w:r>
      <w:proofErr w:type="spellStart"/>
      <w:r w:rsidRPr="003D2F93">
        <w:rPr>
          <w:sz w:val="28"/>
          <w:szCs w:val="28"/>
          <w:lang w:val="uk-UA"/>
        </w:rPr>
        <w:t>Mathematics</w:t>
      </w:r>
      <w:proofErr w:type="spellEnd"/>
      <w:r w:rsidR="00D1016F" w:rsidRPr="003D2F93">
        <w:rPr>
          <w:sz w:val="28"/>
          <w:szCs w:val="28"/>
          <w:lang w:val="uk-UA"/>
        </w:rPr>
        <w:t xml:space="preserve"> </w:t>
      </w:r>
      <w:proofErr w:type="spellStart"/>
      <w:r w:rsidRPr="003D2F93">
        <w:rPr>
          <w:sz w:val="28"/>
          <w:szCs w:val="28"/>
          <w:lang w:val="uk-UA"/>
        </w:rPr>
        <w:t>and</w:t>
      </w:r>
      <w:proofErr w:type="spellEnd"/>
      <w:r w:rsidR="00D1016F" w:rsidRPr="003D2F93">
        <w:rPr>
          <w:sz w:val="28"/>
          <w:szCs w:val="28"/>
          <w:lang w:val="uk-UA"/>
        </w:rPr>
        <w:t xml:space="preserve"> </w:t>
      </w:r>
      <w:proofErr w:type="spellStart"/>
      <w:r w:rsidRPr="003D2F93">
        <w:rPr>
          <w:sz w:val="28"/>
          <w:szCs w:val="28"/>
          <w:lang w:val="uk-UA"/>
        </w:rPr>
        <w:t>Science</w:t>
      </w:r>
      <w:proofErr w:type="spellEnd"/>
      <w:r w:rsidR="00D1016F" w:rsidRPr="003D2F93">
        <w:rPr>
          <w:sz w:val="28"/>
          <w:szCs w:val="28"/>
          <w:lang w:val="uk-UA"/>
        </w:rPr>
        <w:t xml:space="preserve"> </w:t>
      </w:r>
      <w:proofErr w:type="spellStart"/>
      <w:r w:rsidRPr="003D2F93">
        <w:rPr>
          <w:sz w:val="28"/>
          <w:szCs w:val="28"/>
          <w:lang w:val="uk-UA"/>
        </w:rPr>
        <w:t>Studies</w:t>
      </w:r>
      <w:proofErr w:type="spellEnd"/>
      <w:r w:rsidRPr="003D2F93">
        <w:rPr>
          <w:sz w:val="28"/>
          <w:szCs w:val="28"/>
          <w:lang w:val="uk-UA"/>
        </w:rPr>
        <w:t xml:space="preserve">) – Міжнародне порівняльне моніторингове дослідження якості математичної і природничої освіти, </w:t>
      </w:r>
      <w:r w:rsidR="00BF61B1" w:rsidRPr="003D2F93">
        <w:rPr>
          <w:sz w:val="28"/>
          <w:szCs w:val="28"/>
          <w:lang w:val="uk-UA"/>
        </w:rPr>
        <w:t xml:space="preserve">яке </w:t>
      </w:r>
      <w:r w:rsidRPr="003D2F93">
        <w:rPr>
          <w:sz w:val="28"/>
          <w:szCs w:val="28"/>
          <w:lang w:val="uk-UA"/>
        </w:rPr>
        <w:t xml:space="preserve">проводиться Міжнародною асоціацією з оцінки навчальних досягнень </w:t>
      </w:r>
      <w:r w:rsidR="00BF61B1" w:rsidRPr="003D2F93">
        <w:rPr>
          <w:sz w:val="28"/>
          <w:szCs w:val="28"/>
          <w:lang w:val="uk-UA"/>
        </w:rPr>
        <w:t>(</w:t>
      </w:r>
      <w:proofErr w:type="spellStart"/>
      <w:r w:rsidRPr="003D2F93">
        <w:rPr>
          <w:sz w:val="28"/>
          <w:szCs w:val="28"/>
        </w:rPr>
        <w:t>International</w:t>
      </w:r>
      <w:proofErr w:type="spellEnd"/>
      <w:r w:rsidR="00D1016F" w:rsidRPr="003D2F93">
        <w:rPr>
          <w:sz w:val="28"/>
          <w:szCs w:val="28"/>
          <w:lang w:val="uk-UA"/>
        </w:rPr>
        <w:t xml:space="preserve"> </w:t>
      </w:r>
      <w:proofErr w:type="spellStart"/>
      <w:r w:rsidRPr="003D2F93">
        <w:rPr>
          <w:sz w:val="28"/>
          <w:szCs w:val="28"/>
        </w:rPr>
        <w:t>Association</w:t>
      </w:r>
      <w:proofErr w:type="spellEnd"/>
      <w:r w:rsidR="00D1016F" w:rsidRPr="003D2F93">
        <w:rPr>
          <w:sz w:val="28"/>
          <w:szCs w:val="28"/>
          <w:lang w:val="uk-UA"/>
        </w:rPr>
        <w:t xml:space="preserve"> </w:t>
      </w:r>
      <w:proofErr w:type="spellStart"/>
      <w:r w:rsidRPr="003D2F93">
        <w:rPr>
          <w:sz w:val="28"/>
          <w:szCs w:val="28"/>
        </w:rPr>
        <w:t>for</w:t>
      </w:r>
      <w:proofErr w:type="spellEnd"/>
      <w:r w:rsidR="00D1016F" w:rsidRPr="003D2F93">
        <w:rPr>
          <w:sz w:val="28"/>
          <w:szCs w:val="28"/>
          <w:lang w:val="uk-UA"/>
        </w:rPr>
        <w:t xml:space="preserve"> </w:t>
      </w:r>
      <w:proofErr w:type="spellStart"/>
      <w:r w:rsidRPr="003D2F93">
        <w:rPr>
          <w:sz w:val="28"/>
          <w:szCs w:val="28"/>
        </w:rPr>
        <w:t>the</w:t>
      </w:r>
      <w:proofErr w:type="spellEnd"/>
      <w:r w:rsidR="00D1016F" w:rsidRPr="003D2F93">
        <w:rPr>
          <w:sz w:val="28"/>
          <w:szCs w:val="28"/>
          <w:lang w:val="uk-UA"/>
        </w:rPr>
        <w:t xml:space="preserve"> </w:t>
      </w:r>
      <w:proofErr w:type="spellStart"/>
      <w:r w:rsidRPr="003D2F93">
        <w:rPr>
          <w:sz w:val="28"/>
          <w:szCs w:val="28"/>
        </w:rPr>
        <w:t>Evaluation</w:t>
      </w:r>
      <w:proofErr w:type="spellEnd"/>
      <w:r w:rsidR="00D1016F" w:rsidRPr="003D2F93">
        <w:rPr>
          <w:sz w:val="28"/>
          <w:szCs w:val="28"/>
          <w:lang w:val="uk-UA"/>
        </w:rPr>
        <w:t xml:space="preserve"> </w:t>
      </w:r>
      <w:proofErr w:type="spellStart"/>
      <w:r w:rsidRPr="003D2F93">
        <w:rPr>
          <w:sz w:val="28"/>
          <w:szCs w:val="28"/>
        </w:rPr>
        <w:t>of</w:t>
      </w:r>
      <w:proofErr w:type="spellEnd"/>
      <w:r w:rsidR="00D1016F" w:rsidRPr="003D2F93">
        <w:rPr>
          <w:sz w:val="28"/>
          <w:szCs w:val="28"/>
          <w:lang w:val="uk-UA"/>
        </w:rPr>
        <w:t xml:space="preserve"> </w:t>
      </w:r>
      <w:proofErr w:type="spellStart"/>
      <w:r w:rsidRPr="003D2F93">
        <w:rPr>
          <w:sz w:val="28"/>
          <w:szCs w:val="28"/>
        </w:rPr>
        <w:t>Educational</w:t>
      </w:r>
      <w:proofErr w:type="spellEnd"/>
      <w:r w:rsidR="00D1016F" w:rsidRPr="003D2F93">
        <w:rPr>
          <w:sz w:val="28"/>
          <w:szCs w:val="28"/>
          <w:lang w:val="uk-UA"/>
        </w:rPr>
        <w:t xml:space="preserve"> </w:t>
      </w:r>
      <w:proofErr w:type="spellStart"/>
      <w:r w:rsidRPr="003D2F93">
        <w:rPr>
          <w:sz w:val="28"/>
          <w:szCs w:val="28"/>
        </w:rPr>
        <w:t>Achievement</w:t>
      </w:r>
      <w:proofErr w:type="spellEnd"/>
      <w:r w:rsidRPr="003D2F93">
        <w:rPr>
          <w:sz w:val="28"/>
          <w:szCs w:val="28"/>
          <w:lang w:val="uk-UA"/>
        </w:rPr>
        <w:t xml:space="preserve">, </w:t>
      </w:r>
      <w:r w:rsidRPr="003D2F93">
        <w:rPr>
          <w:sz w:val="28"/>
          <w:szCs w:val="28"/>
        </w:rPr>
        <w:t>IEA</w:t>
      </w:r>
      <w:r w:rsidRPr="003D2F93">
        <w:rPr>
          <w:sz w:val="28"/>
          <w:szCs w:val="28"/>
          <w:lang w:val="uk-UA"/>
        </w:rPr>
        <w:t xml:space="preserve">) і базується на  багатоаспектному оцінюванні рівня навчальних досягнень з математики і природознавства (природничого блоку). У дослідженні TIMSS Україна брала участь двічі – у 2007 і 2011 роках. Прикро, але результати виконання завдань в межах </w:t>
      </w:r>
      <w:r w:rsidRPr="003D2F93">
        <w:rPr>
          <w:sz w:val="28"/>
          <w:szCs w:val="28"/>
          <w:lang w:val="uk-UA"/>
        </w:rPr>
        <w:lastRenderedPageBreak/>
        <w:t xml:space="preserve">TIMSS-2011  на національному рівні до цього часу не оприлюднені, а в  TIMSS-2015 не взяла участі. </w:t>
      </w:r>
    </w:p>
    <w:p w:rsidR="007B6A90" w:rsidRPr="003D2F93" w:rsidRDefault="007B6A90" w:rsidP="00085BA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>Щодо результатів TIMSS-2007, то вони були детально вивчені, проаналізовані, а висновки з них значною мірою враховано при розробленні нових навчальних програм, підручників і посібників для учнів.</w:t>
      </w:r>
    </w:p>
    <w:p w:rsidR="007B6A90" w:rsidRPr="003D2F93" w:rsidRDefault="00AD7579" w:rsidP="00085BA7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>У межах дослідження TIMSS о</w:t>
      </w:r>
      <w:r w:rsidR="007B6A90" w:rsidRPr="003D2F93">
        <w:rPr>
          <w:sz w:val="28"/>
          <w:szCs w:val="28"/>
          <w:lang w:val="uk-UA"/>
        </w:rPr>
        <w:t>цінювання учнів з природничого блоку обидва рази проводилось у тестовій формі відповідно до двох вимірів, а саме:</w:t>
      </w:r>
    </w:p>
    <w:p w:rsidR="007B6A90" w:rsidRPr="003D2F93" w:rsidRDefault="007B6A90" w:rsidP="001C4655">
      <w:pPr>
        <w:widowControl w:val="0"/>
        <w:numPr>
          <w:ilvl w:val="1"/>
          <w:numId w:val="1"/>
        </w:numPr>
        <w:tabs>
          <w:tab w:val="left" w:pos="8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rFonts w:eastAsia="PMingLiU"/>
          <w:sz w:val="28"/>
          <w:szCs w:val="28"/>
          <w:lang w:val="uk-UA"/>
        </w:rPr>
      </w:pPr>
      <w:r w:rsidRPr="003D2F93">
        <w:rPr>
          <w:rFonts w:eastAsia="PMingLiU"/>
          <w:sz w:val="28"/>
          <w:szCs w:val="28"/>
          <w:lang w:val="uk-UA"/>
        </w:rPr>
        <w:t>предметного – як сукупності змістових доменів, або предметних складників, що мають бути оцінені в процесі тестування з дисциплін природничого циклу (біології, хімії, фізики, географії);</w:t>
      </w:r>
    </w:p>
    <w:p w:rsidR="007B6A90" w:rsidRPr="003D2F93" w:rsidRDefault="007B6A90" w:rsidP="00F151AD">
      <w:pPr>
        <w:widowControl w:val="0"/>
        <w:numPr>
          <w:ilvl w:val="1"/>
          <w:numId w:val="1"/>
        </w:numPr>
        <w:tabs>
          <w:tab w:val="left" w:pos="820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  <w:lang w:val="uk-UA"/>
        </w:rPr>
      </w:pPr>
      <w:r w:rsidRPr="003D2F93">
        <w:rPr>
          <w:rFonts w:eastAsia="PMingLiU"/>
          <w:sz w:val="28"/>
          <w:szCs w:val="28"/>
          <w:lang w:val="uk-UA"/>
        </w:rPr>
        <w:t>когнітивного – як сукупності когнітивних доменів («знання», «застосування», «обґрунтування»), тобто видів пізнавальної діяльності, які мають продемонструвати учні під час виконання завдань із природничих дисциплін.</w:t>
      </w:r>
    </w:p>
    <w:p w:rsidR="007B6A90" w:rsidRPr="003D2F93" w:rsidRDefault="007B6A90" w:rsidP="00F151AD">
      <w:pPr>
        <w:widowControl w:val="0"/>
        <w:tabs>
          <w:tab w:val="left" w:pos="820"/>
        </w:tabs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>Когнітивний домен «знання» включав знання учнів про природні явищ, процедури й поняття; домен «застосування» – здатність школярів використовувати набуті знання й концептуальне розуміння під час розв’язування природничих задач; домен «обґрунтування» – міркування й аргументацію, необхідні для розв’язування стандартних повсякденних проблем, пов’язаних із природничими дисциплінами у різних контекстах і багатокрокових дослідах</w:t>
      </w:r>
      <w:r w:rsidR="00F151AD" w:rsidRPr="003D2F93">
        <w:rPr>
          <w:sz w:val="28"/>
          <w:szCs w:val="28"/>
          <w:lang w:val="uk-UA"/>
        </w:rPr>
        <w:t xml:space="preserve"> [1]</w:t>
      </w:r>
      <w:r w:rsidRPr="003D2F93">
        <w:rPr>
          <w:sz w:val="28"/>
          <w:szCs w:val="28"/>
          <w:lang w:val="uk-UA"/>
        </w:rPr>
        <w:t>.</w:t>
      </w:r>
    </w:p>
    <w:p w:rsidR="007B6A90" w:rsidRPr="003D2F93" w:rsidRDefault="007B6A90" w:rsidP="00F151AD">
      <w:pPr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3D2F93">
        <w:rPr>
          <w:sz w:val="28"/>
          <w:szCs w:val="28"/>
          <w:lang w:val="uk-UA"/>
        </w:rPr>
        <w:t xml:space="preserve">Відповідно до документу TIMSS-2007 </w:t>
      </w:r>
      <w:proofErr w:type="spellStart"/>
      <w:r w:rsidRPr="003D2F93">
        <w:rPr>
          <w:sz w:val="28"/>
          <w:szCs w:val="28"/>
          <w:lang w:val="uk-UA"/>
        </w:rPr>
        <w:t>Assessment</w:t>
      </w:r>
      <w:proofErr w:type="spellEnd"/>
      <w:r w:rsidR="002B751B" w:rsidRPr="003D2F93">
        <w:rPr>
          <w:sz w:val="28"/>
          <w:szCs w:val="28"/>
          <w:lang w:val="uk-UA"/>
        </w:rPr>
        <w:t xml:space="preserve"> </w:t>
      </w:r>
      <w:proofErr w:type="spellStart"/>
      <w:r w:rsidRPr="003D2F93">
        <w:rPr>
          <w:sz w:val="28"/>
          <w:szCs w:val="28"/>
          <w:lang w:val="uk-UA"/>
        </w:rPr>
        <w:t>Frameworks</w:t>
      </w:r>
      <w:proofErr w:type="spellEnd"/>
      <w:r w:rsidR="002B751B" w:rsidRPr="003D2F93">
        <w:rPr>
          <w:sz w:val="28"/>
          <w:szCs w:val="28"/>
          <w:lang w:val="uk-UA"/>
        </w:rPr>
        <w:t xml:space="preserve"> </w:t>
      </w:r>
      <w:proofErr w:type="spellStart"/>
      <w:r w:rsidRPr="003D2F93">
        <w:rPr>
          <w:sz w:val="28"/>
          <w:szCs w:val="28"/>
          <w:lang w:val="uk-UA"/>
        </w:rPr>
        <w:t>and</w:t>
      </w:r>
      <w:proofErr w:type="spellEnd"/>
      <w:r w:rsidR="002B751B" w:rsidRPr="003D2F93">
        <w:rPr>
          <w:sz w:val="28"/>
          <w:szCs w:val="28"/>
          <w:lang w:val="uk-UA"/>
        </w:rPr>
        <w:t xml:space="preserve"> </w:t>
      </w:r>
      <w:proofErr w:type="spellStart"/>
      <w:r w:rsidRPr="003D2F93">
        <w:rPr>
          <w:sz w:val="28"/>
          <w:szCs w:val="28"/>
          <w:lang w:val="uk-UA"/>
        </w:rPr>
        <w:t>Specification</w:t>
      </w:r>
      <w:proofErr w:type="spellEnd"/>
      <w:r w:rsidRPr="003D2F93">
        <w:rPr>
          <w:sz w:val="28"/>
          <w:szCs w:val="28"/>
          <w:lang w:val="en-US"/>
        </w:rPr>
        <w:t>s</w:t>
      </w:r>
      <w:r w:rsidRPr="003D2F93">
        <w:rPr>
          <w:sz w:val="28"/>
          <w:szCs w:val="28"/>
          <w:lang w:val="uk-UA"/>
        </w:rPr>
        <w:t xml:space="preserve">, було визначено 6 змістових (тематичних) блоків з біології для учнів 8 класів. Їхнє </w:t>
      </w:r>
      <w:r w:rsidR="002B751B" w:rsidRPr="003D2F93">
        <w:rPr>
          <w:sz w:val="28"/>
          <w:szCs w:val="28"/>
          <w:shd w:val="clear" w:color="auto" w:fill="FFFFFF"/>
          <w:lang w:val="uk-UA"/>
        </w:rPr>
        <w:t>розташу</w:t>
      </w:r>
      <w:r w:rsidRPr="003D2F93">
        <w:rPr>
          <w:sz w:val="28"/>
          <w:szCs w:val="28"/>
          <w:shd w:val="clear" w:color="auto" w:fill="FFFFFF"/>
          <w:lang w:val="uk-UA"/>
        </w:rPr>
        <w:t>вання в порядку зменшення частки завдань в темі було таким</w:t>
      </w:r>
      <w:r w:rsidRPr="003D2F93">
        <w:rPr>
          <w:sz w:val="28"/>
          <w:szCs w:val="28"/>
          <w:lang w:val="uk-UA"/>
        </w:rPr>
        <w:t>: е</w:t>
      </w:r>
      <w:r w:rsidRPr="003D2F93">
        <w:rPr>
          <w:sz w:val="28"/>
          <w:szCs w:val="28"/>
          <w:shd w:val="clear" w:color="auto" w:fill="FFFFFF"/>
          <w:lang w:val="uk-UA"/>
        </w:rPr>
        <w:t>косистеми; характеристика, класифікація і життєві процеси організмів; клітина та її функції; життєві цикли, розмноження і спадковість; людина та її здоров'я; різноманітність, адаптація і природний добір.</w:t>
      </w:r>
    </w:p>
    <w:p w:rsidR="007B6A90" w:rsidRPr="003D2F93" w:rsidRDefault="007B6A90" w:rsidP="00AE6D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>Проведений нами порівняльний аналіз показав, що</w:t>
      </w:r>
      <w:r w:rsidR="00515E21" w:rsidRPr="003D2F93">
        <w:rPr>
          <w:sz w:val="28"/>
          <w:szCs w:val="28"/>
          <w:lang w:val="uk-UA"/>
        </w:rPr>
        <w:t xml:space="preserve"> майже 30% завдань стосувались навчального матеріалу, який в українській середній школі вивчається в 9-11 класах. </w:t>
      </w:r>
    </w:p>
    <w:p w:rsidR="007B6A90" w:rsidRPr="003D2F93" w:rsidRDefault="007B6A90" w:rsidP="00AE6D8A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lastRenderedPageBreak/>
        <w:t>Аналізуючи результати дослідження на національному рівні [</w:t>
      </w:r>
      <w:r w:rsidR="00F151AD" w:rsidRPr="003D2F93">
        <w:rPr>
          <w:sz w:val="28"/>
          <w:szCs w:val="28"/>
          <w:lang w:val="uk-UA"/>
        </w:rPr>
        <w:t>3</w:t>
      </w:r>
      <w:r w:rsidRPr="003D2F93">
        <w:rPr>
          <w:sz w:val="28"/>
          <w:szCs w:val="28"/>
          <w:lang w:val="uk-UA"/>
        </w:rPr>
        <w:t xml:space="preserve">], ми дійшли висновку, що  це стало причиною утруднення українських школярів з виконання завдань генетичного, екологічного та еволюційного змісту, а також тих, що стосувались окремих аспектів біології людини, клітинної організації живого та адаптації  організмів до умов існування. </w:t>
      </w:r>
    </w:p>
    <w:p w:rsidR="007B6A90" w:rsidRPr="003D2F93" w:rsidRDefault="007B6A90" w:rsidP="001C46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>Таким чином, за змістом навчального матеріалу програма з біології для основної школи (2005) не повною мірою забезпечувала підготовку восьмикласник</w:t>
      </w:r>
      <w:r w:rsidR="00515E21" w:rsidRPr="003D2F93">
        <w:rPr>
          <w:sz w:val="28"/>
          <w:szCs w:val="28"/>
          <w:lang w:val="uk-UA"/>
        </w:rPr>
        <w:t>ів</w:t>
      </w:r>
      <w:r w:rsidRPr="003D2F93">
        <w:rPr>
          <w:sz w:val="28"/>
          <w:szCs w:val="28"/>
          <w:lang w:val="uk-UA"/>
        </w:rPr>
        <w:t xml:space="preserve"> до виконання завдань міжнародного тесту. </w:t>
      </w:r>
    </w:p>
    <w:p w:rsidR="007B6A90" w:rsidRPr="003D2F93" w:rsidRDefault="007B6A90" w:rsidP="001C46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 xml:space="preserve">Кількісною характеристикою природничо-наукової підготовки кожної країни у дослідженнях ТІМSS є середній бал, що визначається за результатами виконання завдань природничого блоку учнями навчальних закладів кожної країни. У </w:t>
      </w:r>
      <w:r w:rsidRPr="003D2F93">
        <w:rPr>
          <w:sz w:val="28"/>
          <w:szCs w:val="28"/>
          <w:lang w:val="en-US"/>
        </w:rPr>
        <w:t>TIMSS</w:t>
      </w:r>
      <w:r w:rsidRPr="003D2F93">
        <w:rPr>
          <w:sz w:val="28"/>
          <w:szCs w:val="28"/>
          <w:lang w:val="uk-UA"/>
        </w:rPr>
        <w:t xml:space="preserve">-2007 середній міжнародний показник   становив 500 балів. У виконанні завдань природничого частини тесту </w:t>
      </w:r>
      <w:r w:rsidR="00515E21" w:rsidRPr="003D2F93">
        <w:rPr>
          <w:sz w:val="28"/>
          <w:szCs w:val="28"/>
          <w:lang w:val="uk-UA"/>
        </w:rPr>
        <w:t xml:space="preserve">середній бал українських учнів становив </w:t>
      </w:r>
      <w:r w:rsidRPr="003D2F93">
        <w:rPr>
          <w:sz w:val="28"/>
          <w:szCs w:val="28"/>
          <w:lang w:val="uk-UA"/>
        </w:rPr>
        <w:t xml:space="preserve">485. Як бачимо, одержаний  результат не перевищував середній міжнародний показник (таблиця 1). </w:t>
      </w:r>
    </w:p>
    <w:p w:rsidR="007B6A90" w:rsidRPr="003D2F93" w:rsidRDefault="007B6A90" w:rsidP="001C4655">
      <w:pPr>
        <w:spacing w:line="360" w:lineRule="auto"/>
        <w:ind w:firstLine="709"/>
        <w:jc w:val="right"/>
        <w:rPr>
          <w:i/>
          <w:sz w:val="28"/>
          <w:szCs w:val="28"/>
          <w:lang w:val="uk-UA"/>
        </w:rPr>
      </w:pPr>
      <w:r w:rsidRPr="003D2F93">
        <w:rPr>
          <w:i/>
          <w:sz w:val="28"/>
          <w:szCs w:val="28"/>
          <w:lang w:val="uk-UA"/>
        </w:rPr>
        <w:t>Таблиця 1</w:t>
      </w:r>
    </w:p>
    <w:p w:rsidR="007B6A90" w:rsidRPr="003D2F93" w:rsidRDefault="007B6A90" w:rsidP="00BB10D2">
      <w:pPr>
        <w:spacing w:line="360" w:lineRule="auto"/>
        <w:ind w:firstLine="709"/>
        <w:jc w:val="center"/>
        <w:rPr>
          <w:b/>
          <w:sz w:val="28"/>
          <w:szCs w:val="28"/>
          <w:lang w:val="uk-UA"/>
        </w:rPr>
      </w:pPr>
      <w:r w:rsidRPr="003D2F93">
        <w:rPr>
          <w:b/>
          <w:sz w:val="28"/>
          <w:szCs w:val="28"/>
          <w:lang w:val="uk-UA"/>
        </w:rPr>
        <w:t xml:space="preserve">Порівняння середніх міжнародних показників та результатів </w:t>
      </w:r>
      <w:r w:rsidRPr="003D2F93">
        <w:rPr>
          <w:b/>
          <w:sz w:val="28"/>
          <w:szCs w:val="28"/>
          <w:lang w:val="en-US"/>
        </w:rPr>
        <w:t>TIMSS</w:t>
      </w:r>
      <w:r w:rsidRPr="003D2F93">
        <w:rPr>
          <w:b/>
          <w:sz w:val="28"/>
          <w:szCs w:val="28"/>
          <w:lang w:val="uk-UA"/>
        </w:rPr>
        <w:t xml:space="preserve"> в Україні з біології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376"/>
        <w:gridCol w:w="3544"/>
        <w:gridCol w:w="3686"/>
      </w:tblGrid>
      <w:tr w:rsidR="003D2F93" w:rsidRPr="003D2F93" w:rsidTr="00E36794">
        <w:tc>
          <w:tcPr>
            <w:tcW w:w="2376" w:type="dxa"/>
          </w:tcPr>
          <w:p w:rsidR="007B6A90" w:rsidRPr="003D2F93" w:rsidRDefault="007B6A90" w:rsidP="00E36794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3D2F93">
              <w:rPr>
                <w:sz w:val="28"/>
                <w:szCs w:val="28"/>
                <w:lang w:val="uk-UA"/>
              </w:rPr>
              <w:t>Предметний домен «Біологія»</w:t>
            </w:r>
          </w:p>
        </w:tc>
        <w:tc>
          <w:tcPr>
            <w:tcW w:w="3544" w:type="dxa"/>
          </w:tcPr>
          <w:p w:rsidR="007B6A90" w:rsidRPr="003D2F93" w:rsidRDefault="007B6A90" w:rsidP="00E36794">
            <w:pPr>
              <w:spacing w:line="360" w:lineRule="auto"/>
              <w:jc w:val="both"/>
              <w:rPr>
                <w:sz w:val="28"/>
                <w:szCs w:val="28"/>
                <w:lang w:val="uk-UA"/>
              </w:rPr>
            </w:pPr>
            <w:r w:rsidRPr="003D2F93">
              <w:rPr>
                <w:sz w:val="28"/>
                <w:szCs w:val="28"/>
                <w:lang w:val="uk-UA"/>
              </w:rPr>
              <w:t>Середній міжнародний</w:t>
            </w:r>
          </w:p>
          <w:p w:rsidR="007B6A90" w:rsidRPr="003D2F93" w:rsidRDefault="007B6A90" w:rsidP="0022210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3D2F93">
              <w:rPr>
                <w:sz w:val="28"/>
                <w:szCs w:val="28"/>
                <w:lang w:val="uk-UA"/>
              </w:rPr>
              <w:t>бал</w:t>
            </w:r>
          </w:p>
        </w:tc>
        <w:tc>
          <w:tcPr>
            <w:tcW w:w="3686" w:type="dxa"/>
          </w:tcPr>
          <w:p w:rsidR="007B6A90" w:rsidRPr="003D2F93" w:rsidRDefault="007B6A90" w:rsidP="0022210C">
            <w:pPr>
              <w:spacing w:line="360" w:lineRule="auto"/>
              <w:jc w:val="center"/>
              <w:rPr>
                <w:sz w:val="28"/>
                <w:szCs w:val="28"/>
                <w:lang w:val="uk-UA"/>
              </w:rPr>
            </w:pPr>
            <w:r w:rsidRPr="003D2F93">
              <w:rPr>
                <w:sz w:val="28"/>
                <w:szCs w:val="28"/>
                <w:lang w:val="uk-UA"/>
              </w:rPr>
              <w:t>Середній бал підготовки учнів в Україні</w:t>
            </w:r>
          </w:p>
        </w:tc>
      </w:tr>
      <w:tr w:rsidR="003D2F93" w:rsidRPr="003D2F93" w:rsidTr="00E36794">
        <w:tc>
          <w:tcPr>
            <w:tcW w:w="2376" w:type="dxa"/>
          </w:tcPr>
          <w:p w:rsidR="007B6A90" w:rsidRPr="003D2F93" w:rsidRDefault="007B6A90" w:rsidP="00E36794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3D2F93">
              <w:rPr>
                <w:sz w:val="28"/>
                <w:szCs w:val="28"/>
                <w:lang w:val="uk-UA"/>
              </w:rPr>
              <w:t>2007рік</w:t>
            </w:r>
          </w:p>
        </w:tc>
        <w:tc>
          <w:tcPr>
            <w:tcW w:w="3544" w:type="dxa"/>
          </w:tcPr>
          <w:p w:rsidR="007B6A90" w:rsidRPr="003D2F93" w:rsidRDefault="007B6A90" w:rsidP="00E36794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3D2F93"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3686" w:type="dxa"/>
          </w:tcPr>
          <w:p w:rsidR="007B6A90" w:rsidRPr="003D2F93" w:rsidRDefault="007B6A90" w:rsidP="00E36794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3D2F93">
              <w:rPr>
                <w:sz w:val="28"/>
                <w:szCs w:val="28"/>
                <w:lang w:val="uk-UA"/>
              </w:rPr>
              <w:t>475</w:t>
            </w:r>
          </w:p>
        </w:tc>
      </w:tr>
      <w:tr w:rsidR="003D2F93" w:rsidRPr="003D2F93" w:rsidTr="00E36794">
        <w:tc>
          <w:tcPr>
            <w:tcW w:w="2376" w:type="dxa"/>
          </w:tcPr>
          <w:p w:rsidR="007B6A90" w:rsidRPr="003D2F93" w:rsidRDefault="007B6A90" w:rsidP="00E36794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3D2F93">
              <w:rPr>
                <w:sz w:val="28"/>
                <w:szCs w:val="28"/>
                <w:lang w:val="uk-UA"/>
              </w:rPr>
              <w:t>2011рік</w:t>
            </w:r>
          </w:p>
        </w:tc>
        <w:tc>
          <w:tcPr>
            <w:tcW w:w="3544" w:type="dxa"/>
          </w:tcPr>
          <w:p w:rsidR="007B6A90" w:rsidRPr="003D2F93" w:rsidRDefault="007B6A90" w:rsidP="00E36794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3D2F93">
              <w:rPr>
                <w:sz w:val="28"/>
                <w:szCs w:val="28"/>
                <w:lang w:val="uk-UA"/>
              </w:rPr>
              <w:t>500</w:t>
            </w:r>
          </w:p>
        </w:tc>
        <w:tc>
          <w:tcPr>
            <w:tcW w:w="3686" w:type="dxa"/>
          </w:tcPr>
          <w:p w:rsidR="007B6A90" w:rsidRPr="003D2F93" w:rsidRDefault="007B6A90" w:rsidP="00E36794">
            <w:pPr>
              <w:spacing w:line="360" w:lineRule="auto"/>
              <w:ind w:firstLine="709"/>
              <w:jc w:val="both"/>
              <w:rPr>
                <w:sz w:val="28"/>
                <w:szCs w:val="28"/>
                <w:lang w:val="uk-UA"/>
              </w:rPr>
            </w:pPr>
            <w:r w:rsidRPr="003D2F93">
              <w:rPr>
                <w:sz w:val="28"/>
                <w:szCs w:val="28"/>
                <w:lang w:val="uk-UA"/>
              </w:rPr>
              <w:t>492</w:t>
            </w:r>
          </w:p>
        </w:tc>
      </w:tr>
    </w:tbl>
    <w:p w:rsidR="007B6A90" w:rsidRPr="003D2F93" w:rsidRDefault="007B6A90" w:rsidP="001C46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>Як свідчать дані таблиці, порівняно з 2007 роком результати восьмикласників з біології у 2011 році залишились приблизно на одному рівні. Порівняння результатів з біології та результатів з х</w:t>
      </w:r>
      <w:r w:rsidR="00515E21" w:rsidRPr="003D2F93">
        <w:rPr>
          <w:sz w:val="28"/>
          <w:szCs w:val="28"/>
          <w:lang w:val="uk-UA"/>
        </w:rPr>
        <w:t xml:space="preserve">імії, фізики, географії </w:t>
      </w:r>
      <w:r w:rsidRPr="003D2F93">
        <w:rPr>
          <w:sz w:val="28"/>
          <w:szCs w:val="28"/>
          <w:lang w:val="uk-UA"/>
        </w:rPr>
        <w:t xml:space="preserve"> ви</w:t>
      </w:r>
      <w:r w:rsidR="00515E21" w:rsidRPr="003D2F93">
        <w:rPr>
          <w:sz w:val="28"/>
          <w:szCs w:val="28"/>
          <w:lang w:val="uk-UA"/>
        </w:rPr>
        <w:t>явились не на користь біології: з-поміж</w:t>
      </w:r>
      <w:r w:rsidRPr="003D2F93">
        <w:rPr>
          <w:sz w:val="28"/>
          <w:szCs w:val="28"/>
          <w:lang w:val="uk-UA"/>
        </w:rPr>
        <w:t xml:space="preserve"> зазначених природничих предметів </w:t>
      </w:r>
      <w:r w:rsidR="00515E21" w:rsidRPr="003D2F93">
        <w:rPr>
          <w:sz w:val="28"/>
          <w:szCs w:val="28"/>
          <w:lang w:val="uk-UA"/>
        </w:rPr>
        <w:t xml:space="preserve">результати з біології </w:t>
      </w:r>
      <w:r w:rsidRPr="003D2F93">
        <w:rPr>
          <w:sz w:val="28"/>
          <w:szCs w:val="28"/>
          <w:lang w:val="uk-UA"/>
        </w:rPr>
        <w:t>були найнижчими за середнім балом. [</w:t>
      </w:r>
      <w:r w:rsidR="00F151AD" w:rsidRPr="003D2F93">
        <w:rPr>
          <w:sz w:val="28"/>
          <w:szCs w:val="28"/>
        </w:rPr>
        <w:t>2</w:t>
      </w:r>
      <w:r w:rsidRPr="003D2F93">
        <w:rPr>
          <w:sz w:val="28"/>
          <w:szCs w:val="28"/>
          <w:lang w:val="uk-UA"/>
        </w:rPr>
        <w:t>].</w:t>
      </w:r>
    </w:p>
    <w:p w:rsidR="007B6A90" w:rsidRPr="003D2F93" w:rsidRDefault="007B6A90" w:rsidP="001C46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 xml:space="preserve">Детальний аналіз навчальних досягнень учнів з біології у 2007 р., до проведення </w:t>
      </w:r>
      <w:r w:rsidR="004139EF" w:rsidRPr="003D2F93">
        <w:rPr>
          <w:sz w:val="28"/>
          <w:szCs w:val="28"/>
          <w:lang w:val="uk-UA"/>
        </w:rPr>
        <w:t xml:space="preserve">якого була причетна </w:t>
      </w:r>
      <w:r w:rsidRPr="003D2F93">
        <w:rPr>
          <w:sz w:val="28"/>
          <w:szCs w:val="28"/>
          <w:lang w:val="uk-UA"/>
        </w:rPr>
        <w:t xml:space="preserve">автор статті, представлений у відповідному документі </w:t>
      </w:r>
      <w:r w:rsidR="00F151AD" w:rsidRPr="003D2F93">
        <w:rPr>
          <w:sz w:val="28"/>
          <w:szCs w:val="28"/>
          <w:lang w:val="uk-UA"/>
        </w:rPr>
        <w:t>[</w:t>
      </w:r>
      <w:r w:rsidR="00F151AD" w:rsidRPr="003D2F93">
        <w:rPr>
          <w:sz w:val="28"/>
          <w:szCs w:val="28"/>
        </w:rPr>
        <w:t>3</w:t>
      </w:r>
      <w:r w:rsidRPr="003D2F93">
        <w:rPr>
          <w:sz w:val="28"/>
          <w:szCs w:val="28"/>
          <w:lang w:val="uk-UA"/>
        </w:rPr>
        <w:t>]</w:t>
      </w:r>
      <w:r w:rsidR="00F151AD" w:rsidRPr="003D2F93">
        <w:rPr>
          <w:sz w:val="28"/>
          <w:szCs w:val="28"/>
          <w:lang w:val="uk-UA"/>
        </w:rPr>
        <w:t>.</w:t>
      </w:r>
      <w:r w:rsidRPr="003D2F93">
        <w:rPr>
          <w:sz w:val="28"/>
          <w:szCs w:val="28"/>
          <w:lang w:val="uk-UA"/>
        </w:rPr>
        <w:t xml:space="preserve"> </w:t>
      </w:r>
      <w:r w:rsidR="00F151AD" w:rsidRPr="003D2F93">
        <w:rPr>
          <w:sz w:val="28"/>
          <w:szCs w:val="28"/>
          <w:lang w:val="uk-UA"/>
        </w:rPr>
        <w:t xml:space="preserve">Згідно нього </w:t>
      </w:r>
      <w:r w:rsidRPr="003D2F93">
        <w:rPr>
          <w:sz w:val="28"/>
          <w:szCs w:val="28"/>
          <w:lang w:val="uk-UA"/>
        </w:rPr>
        <w:t xml:space="preserve">учні успішно впорались із завданнями на </w:t>
      </w:r>
      <w:r w:rsidRPr="003D2F93">
        <w:rPr>
          <w:sz w:val="28"/>
          <w:szCs w:val="28"/>
          <w:lang w:val="uk-UA"/>
        </w:rPr>
        <w:lastRenderedPageBreak/>
        <w:t>відтворення фактичних знань та їх застосування у типових ситуаціях</w:t>
      </w:r>
      <w:r w:rsidR="00F151AD" w:rsidRPr="003D2F93">
        <w:rPr>
          <w:sz w:val="28"/>
          <w:szCs w:val="28"/>
          <w:lang w:val="uk-UA"/>
        </w:rPr>
        <w:t xml:space="preserve"> (когнітивний домен «Знання»)</w:t>
      </w:r>
      <w:r w:rsidRPr="003D2F93">
        <w:rPr>
          <w:sz w:val="28"/>
          <w:szCs w:val="28"/>
          <w:lang w:val="uk-UA"/>
        </w:rPr>
        <w:t>. Значно нижчими виявились результати виконання завдань, у яких необхідно було застосувати знання у незнайомих ситуаціях, ситуаціях, які вимагають інтеграції знань, здійснення розмірковувань, обґрунтування прийнятих рішень Загалом, у восьмикласників виявлено недостатню сформованість навичок аргументовано пояснювати свою позицію, міркувати й застосовувати знання при розв’язанні практико-орієнтованих завдань. Українські п’ятнадцятирічні школярі поступаються своїм ровесникам з багатьох країн у здатності аналізувати інформацію у табличній чи графічній формі, відчувають утруднення при виконанні завдань, які передбачають використання знань у ситуаціях, наближених до повсякденного життя, при роботі з інформацією, що вирізнявся інтегрованим характером. Важкими для українських учнів були завдання , що містили елементи міркувань.</w:t>
      </w:r>
    </w:p>
    <w:p w:rsidR="007B6A90" w:rsidRPr="003D2F93" w:rsidRDefault="007B6A90" w:rsidP="001C46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 xml:space="preserve">Аналіз результатів виконання школярами тестів  моніторингового дослідження </w:t>
      </w:r>
      <w:r w:rsidRPr="003D2F93">
        <w:rPr>
          <w:sz w:val="28"/>
          <w:szCs w:val="28"/>
          <w:lang w:val="en-US"/>
        </w:rPr>
        <w:t>TIMSS</w:t>
      </w:r>
      <w:r w:rsidRPr="003D2F93">
        <w:rPr>
          <w:sz w:val="28"/>
          <w:szCs w:val="28"/>
          <w:lang w:val="uk-UA"/>
        </w:rPr>
        <w:t xml:space="preserve">-2007 виявив, що рівень володіння учнями фактологічним матеріалом перевищує рівень умінь, пов’язаних із застосуванням знань, аналізом інформації, представленої у </w:t>
      </w:r>
      <w:proofErr w:type="spellStart"/>
      <w:r w:rsidRPr="003D2F93">
        <w:rPr>
          <w:sz w:val="28"/>
          <w:szCs w:val="28"/>
          <w:lang w:val="uk-UA"/>
        </w:rPr>
        <w:t>знаково</w:t>
      </w:r>
      <w:proofErr w:type="spellEnd"/>
      <w:r w:rsidRPr="003D2F93">
        <w:rPr>
          <w:sz w:val="28"/>
          <w:szCs w:val="28"/>
          <w:lang w:val="uk-UA"/>
        </w:rPr>
        <w:t>-графічній формі. Значні утруднення викликали завдання, що потребували аналізу певн</w:t>
      </w:r>
      <w:r w:rsidR="00226D51" w:rsidRPr="003D2F93">
        <w:rPr>
          <w:sz w:val="28"/>
          <w:szCs w:val="28"/>
          <w:lang w:val="uk-UA"/>
        </w:rPr>
        <w:t>ої</w:t>
      </w:r>
      <w:r w:rsidRPr="003D2F93">
        <w:rPr>
          <w:sz w:val="28"/>
          <w:szCs w:val="28"/>
          <w:lang w:val="uk-UA"/>
        </w:rPr>
        <w:t xml:space="preserve"> ситуаці</w:t>
      </w:r>
      <w:r w:rsidR="00226D51" w:rsidRPr="003D2F93">
        <w:rPr>
          <w:sz w:val="28"/>
          <w:szCs w:val="28"/>
          <w:lang w:val="uk-UA"/>
        </w:rPr>
        <w:t>ї</w:t>
      </w:r>
      <w:r w:rsidRPr="003D2F93">
        <w:rPr>
          <w:sz w:val="28"/>
          <w:szCs w:val="28"/>
          <w:lang w:val="uk-UA"/>
        </w:rPr>
        <w:t xml:space="preserve">, висловлювання своєї пропозиції щодо неї або пропонування  власного варіанту розв’язання окресленої проблеми, порівняння запропонованих даних та інтерпретування результатів порівняння, використання наукової аргументації. </w:t>
      </w:r>
    </w:p>
    <w:p w:rsidR="007B6A90" w:rsidRPr="003D2F93" w:rsidRDefault="007B6A90" w:rsidP="001C46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3D2F93">
        <w:rPr>
          <w:sz w:val="28"/>
          <w:szCs w:val="28"/>
          <w:shd w:val="clear" w:color="auto" w:fill="FFFFFF"/>
          <w:lang w:val="uk-UA"/>
        </w:rPr>
        <w:t xml:space="preserve">Результати  </w:t>
      </w:r>
      <w:r w:rsidRPr="003D2F93">
        <w:rPr>
          <w:sz w:val="28"/>
          <w:szCs w:val="28"/>
          <w:shd w:val="clear" w:color="auto" w:fill="FFFFFF"/>
          <w:lang w:val="en-US"/>
        </w:rPr>
        <w:t>TIMSS</w:t>
      </w:r>
      <w:r w:rsidRPr="003D2F93">
        <w:rPr>
          <w:sz w:val="28"/>
          <w:szCs w:val="28"/>
          <w:shd w:val="clear" w:color="auto" w:fill="FFFFFF"/>
          <w:lang w:val="uk-UA"/>
        </w:rPr>
        <w:t xml:space="preserve"> з біології засвідчили, що українські школярі недостатньо обізнані з проблемами здорового способу життя і навколишнього середовища, погано орієнтуються в питанні ролі біологічної науки в житті окремої людини і людства загалом. Цьому існує логічне пояснення: з питаннями, що стосуються біології людини, екології, еволюції, спадковості й мінливості, </w:t>
      </w:r>
      <w:r w:rsidR="004139EF" w:rsidRPr="003D2F93">
        <w:rPr>
          <w:sz w:val="28"/>
          <w:szCs w:val="28"/>
          <w:shd w:val="clear" w:color="auto" w:fill="FFFFFF"/>
          <w:lang w:val="uk-UA"/>
        </w:rPr>
        <w:t xml:space="preserve">глобальних проблем біосфери </w:t>
      </w:r>
      <w:r w:rsidRPr="003D2F93">
        <w:rPr>
          <w:sz w:val="28"/>
          <w:szCs w:val="28"/>
          <w:shd w:val="clear" w:color="auto" w:fill="FFFFFF"/>
          <w:lang w:val="uk-UA"/>
        </w:rPr>
        <w:t>українські восьмикласники не обізнані, адже  вивчення їх передбачено у 9-11 класах.</w:t>
      </w:r>
    </w:p>
    <w:p w:rsidR="007B6A90" w:rsidRPr="003D2F93" w:rsidRDefault="007B6A90" w:rsidP="006457B9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3D2F93">
        <w:rPr>
          <w:sz w:val="28"/>
          <w:szCs w:val="28"/>
          <w:shd w:val="clear" w:color="auto" w:fill="FFFFFF"/>
          <w:lang w:val="uk-UA"/>
        </w:rPr>
        <w:lastRenderedPageBreak/>
        <w:t>Труднощі, які виникли у школярів при виконанні завдань відкритого типу (передбачають надання розгорнутої відповіді), засвідчили невисокий рівень сформованості комунікативних умінь.</w:t>
      </w:r>
    </w:p>
    <w:p w:rsidR="007B6A90" w:rsidRPr="003D2F93" w:rsidRDefault="007B6A90" w:rsidP="006457B9">
      <w:pPr>
        <w:shd w:val="clear" w:color="auto" w:fill="FFFFFF"/>
        <w:spacing w:line="360" w:lineRule="auto"/>
        <w:ind w:firstLine="709"/>
        <w:jc w:val="both"/>
        <w:rPr>
          <w:rStyle w:val="word"/>
          <w:sz w:val="28"/>
          <w:szCs w:val="28"/>
          <w:shd w:val="clear" w:color="auto" w:fill="FFFFFF"/>
          <w:lang w:val="uk-UA"/>
        </w:rPr>
      </w:pPr>
      <w:r w:rsidRPr="003D2F93">
        <w:rPr>
          <w:sz w:val="28"/>
          <w:szCs w:val="28"/>
          <w:shd w:val="clear" w:color="auto" w:fill="FFFFFF"/>
          <w:lang w:val="uk-UA"/>
        </w:rPr>
        <w:t xml:space="preserve">Участь України в </w:t>
      </w:r>
      <w:r w:rsidRPr="003D2F93">
        <w:rPr>
          <w:sz w:val="28"/>
          <w:szCs w:val="28"/>
          <w:shd w:val="clear" w:color="auto" w:fill="FFFFFF"/>
          <w:lang w:val="en-US"/>
        </w:rPr>
        <w:t>TIMSS</w:t>
      </w:r>
      <w:r w:rsidRPr="003D2F93">
        <w:rPr>
          <w:sz w:val="28"/>
          <w:szCs w:val="28"/>
          <w:shd w:val="clear" w:color="auto" w:fill="FFFFFF"/>
          <w:lang w:val="uk-UA"/>
        </w:rPr>
        <w:t xml:space="preserve"> дозволила виявити недоліки змісту шкільної біологічної освіти: слабку  практичну орієнтованість і відірваність від реалій життя, що оточує школяра, дефіцит уваги до методологічної складової й формування навичок роботи з інформацією,  представленої в різних формах (текстах, таблицях, діаграмах, схемах, графіках тощо).</w:t>
      </w:r>
    </w:p>
    <w:p w:rsidR="007B6A90" w:rsidRPr="003D2F93" w:rsidRDefault="007B6A90" w:rsidP="001C4655">
      <w:pPr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 xml:space="preserve">Тому на основі результатів моніторингового дослідження </w:t>
      </w:r>
      <w:r w:rsidRPr="003D2F93">
        <w:rPr>
          <w:sz w:val="28"/>
          <w:szCs w:val="28"/>
          <w:shd w:val="clear" w:color="auto" w:fill="FFFFFF"/>
          <w:lang w:val="en-US"/>
        </w:rPr>
        <w:t>TIMSS</w:t>
      </w:r>
      <w:r w:rsidRPr="003D2F93">
        <w:rPr>
          <w:sz w:val="28"/>
          <w:szCs w:val="28"/>
          <w:shd w:val="clear" w:color="auto" w:fill="FFFFFF"/>
          <w:lang w:val="uk-UA"/>
        </w:rPr>
        <w:t xml:space="preserve">-2007 в Україні </w:t>
      </w:r>
      <w:r w:rsidRPr="003D2F93">
        <w:rPr>
          <w:sz w:val="28"/>
          <w:szCs w:val="28"/>
          <w:lang w:val="uk-UA"/>
        </w:rPr>
        <w:t>робочою групою, яка здійснювала аналіз результатів дослідження з біології та підготовку звіту на національному рівні, були сформульовані рекомендації щодо удосконалення процесу навчання біології:</w:t>
      </w:r>
    </w:p>
    <w:p w:rsidR="007B6A90" w:rsidRPr="003D2F93" w:rsidRDefault="007B6A90" w:rsidP="001C4655">
      <w:pPr>
        <w:pStyle w:val="ListParagraph"/>
        <w:numPr>
          <w:ilvl w:val="0"/>
          <w:numId w:val="2"/>
        </w:numPr>
        <w:spacing w:line="360" w:lineRule="auto"/>
        <w:ind w:left="0" w:firstLine="709"/>
        <w:contextualSpacing w:val="0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 xml:space="preserve">включати завдання, в які закладені предметні компетенції: класифікувати організми за певними ознаками (морфологічними, поведінковими тощо); виявляти залежності (між будовою і функціями органів, між будовою організмів та середовищем їх існування та </w:t>
      </w:r>
      <w:proofErr w:type="spellStart"/>
      <w:r w:rsidRPr="003D2F93">
        <w:rPr>
          <w:sz w:val="28"/>
          <w:szCs w:val="28"/>
          <w:lang w:val="uk-UA"/>
        </w:rPr>
        <w:t>ін</w:t>
      </w:r>
      <w:proofErr w:type="spellEnd"/>
      <w:r w:rsidRPr="003D2F93">
        <w:rPr>
          <w:sz w:val="28"/>
          <w:szCs w:val="28"/>
          <w:lang w:val="uk-UA"/>
        </w:rPr>
        <w:t xml:space="preserve">); використовувати дані біологічних експериментів; аналізувати таблиці з певними даними, використовувати їх для виконання завдання і робити належні висновки; аналізувати схематичні малюнки, графіки; виконувати завдання прикладного спрямування, в яких потрібно не лише обрати відповідь, але й пояснити  її; </w:t>
      </w:r>
    </w:p>
    <w:p w:rsidR="007B6A90" w:rsidRPr="003D2F93" w:rsidRDefault="007B6A90" w:rsidP="001C4655">
      <w:pPr>
        <w:pStyle w:val="ListParagraph"/>
        <w:numPr>
          <w:ilvl w:val="0"/>
          <w:numId w:val="2"/>
        </w:numPr>
        <w:spacing w:line="360" w:lineRule="auto"/>
        <w:ind w:left="0" w:firstLine="709"/>
        <w:contextualSpacing w:val="0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 xml:space="preserve">збільшити кількість практико-орієнтованих завдань; </w:t>
      </w:r>
    </w:p>
    <w:p w:rsidR="007B6A90" w:rsidRPr="003D2F93" w:rsidRDefault="007B6A90" w:rsidP="001C4655">
      <w:pPr>
        <w:pStyle w:val="ListParagraph"/>
        <w:numPr>
          <w:ilvl w:val="0"/>
          <w:numId w:val="2"/>
        </w:numPr>
        <w:spacing w:line="360" w:lineRule="auto"/>
        <w:ind w:left="0" w:firstLine="709"/>
        <w:contextualSpacing w:val="0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 xml:space="preserve">посилити увагу до формування умінь здійснювати аналіз, порівняння, узагальнення, встановлювати причинно-наслідкові зв’язки; </w:t>
      </w:r>
    </w:p>
    <w:p w:rsidR="007B6A90" w:rsidRPr="003D2F93" w:rsidRDefault="007B6A90" w:rsidP="001C4655">
      <w:pPr>
        <w:pStyle w:val="ListParagraph"/>
        <w:numPr>
          <w:ilvl w:val="0"/>
          <w:numId w:val="2"/>
        </w:numPr>
        <w:spacing w:line="360" w:lineRule="auto"/>
        <w:ind w:left="0" w:firstLine="709"/>
        <w:contextualSpacing w:val="0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>зробити акцент на формуванні вміння учнів працювати з малюнками, графіками, таблицями [</w:t>
      </w:r>
      <w:r w:rsidR="00D34BCE" w:rsidRPr="003D2F93">
        <w:rPr>
          <w:sz w:val="28"/>
          <w:szCs w:val="28"/>
          <w:lang w:val="uk-UA"/>
        </w:rPr>
        <w:t>3</w:t>
      </w:r>
      <w:r w:rsidRPr="003D2F93">
        <w:rPr>
          <w:sz w:val="28"/>
          <w:szCs w:val="28"/>
          <w:lang w:val="uk-UA"/>
        </w:rPr>
        <w:t xml:space="preserve">, </w:t>
      </w:r>
      <w:r w:rsidRPr="003D2F93">
        <w:rPr>
          <w:sz w:val="28"/>
          <w:szCs w:val="28"/>
          <w:lang w:val="en-US"/>
        </w:rPr>
        <w:t>c</w:t>
      </w:r>
      <w:r w:rsidRPr="003D2F93">
        <w:rPr>
          <w:sz w:val="28"/>
          <w:szCs w:val="28"/>
          <w:lang w:val="uk-UA"/>
        </w:rPr>
        <w:t>. 220-221]</w:t>
      </w:r>
    </w:p>
    <w:p w:rsidR="007B6A90" w:rsidRPr="003D2F93" w:rsidRDefault="007B6A90" w:rsidP="001C46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3D2F93">
        <w:rPr>
          <w:rStyle w:val="word"/>
          <w:sz w:val="28"/>
          <w:szCs w:val="28"/>
          <w:lang w:val="uk-UA"/>
        </w:rPr>
        <w:t>Сформульовані рекомендації сприяли активізації процесів оновлення</w:t>
      </w:r>
      <w:r w:rsidRPr="003D2F93">
        <w:rPr>
          <w:sz w:val="28"/>
          <w:szCs w:val="28"/>
          <w:shd w:val="clear" w:color="auto" w:fill="FFFFFF"/>
          <w:lang w:val="uk-UA"/>
        </w:rPr>
        <w:t xml:space="preserve"> предметної й методичної складових біологічної освіти українських школярів. </w:t>
      </w:r>
    </w:p>
    <w:p w:rsidR="007B6A90" w:rsidRPr="003D2F93" w:rsidRDefault="007B6A90" w:rsidP="001C4655">
      <w:pPr>
        <w:shd w:val="clear" w:color="auto" w:fill="FFFFFF"/>
        <w:spacing w:line="360" w:lineRule="auto"/>
        <w:jc w:val="both"/>
        <w:rPr>
          <w:sz w:val="28"/>
          <w:szCs w:val="28"/>
          <w:shd w:val="clear" w:color="auto" w:fill="FFFFFF"/>
          <w:lang w:val="uk-UA"/>
        </w:rPr>
      </w:pPr>
      <w:r w:rsidRPr="003D2F93">
        <w:rPr>
          <w:sz w:val="28"/>
          <w:szCs w:val="28"/>
          <w:shd w:val="clear" w:color="auto" w:fill="FFFFFF"/>
          <w:lang w:val="uk-UA"/>
        </w:rPr>
        <w:t xml:space="preserve">Зокрема представниками Міністерства освіти і науки, співробітниками Інституту педагогіки НАПН України були проведені науково-методичні </w:t>
      </w:r>
      <w:r w:rsidRPr="003D2F93">
        <w:rPr>
          <w:sz w:val="28"/>
          <w:szCs w:val="28"/>
          <w:shd w:val="clear" w:color="auto" w:fill="FFFFFF"/>
          <w:lang w:val="uk-UA"/>
        </w:rPr>
        <w:lastRenderedPageBreak/>
        <w:t>семінари й круглі столи з розробниками навчальних програм, авторами підручників, методистами й вчителями та інші заходи, на яких обговорювались напрями оновлення змісту біологічної освіти та інноваційні підходи до його реалізації в шкільній практиці з урахуванням міжнародного досвіду.</w:t>
      </w:r>
    </w:p>
    <w:p w:rsidR="007B6A90" w:rsidRPr="003D2F93" w:rsidRDefault="007B6A90" w:rsidP="0099543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3D2F93">
        <w:rPr>
          <w:sz w:val="28"/>
          <w:szCs w:val="28"/>
          <w:shd w:val="clear" w:color="auto" w:fill="FFFFFF"/>
          <w:lang w:val="uk-UA"/>
        </w:rPr>
        <w:t xml:space="preserve">У результаті такої роботи було досягнуто певних позитивних змін: у підручниках збільшилась частка практико-орієнтованих завдань і ситуаційних задач, допоміжні тексти та ілюстрації зазнали трансформації у напрямі формування в учнів умінь працювати з інформацією, аналізувати та інтерпретувати дані, в навчальних посібниках мало місце урізноманітнення форм тестових завдань, Інтернет-сайти для вчителів стрімко поповнювались розробками уроків і позакласних заходів, наділених потенціалом допомогти учням узгодити систему предметних знань і особистий досвід, розвивати уміння використовувати набуті біологічні знання для ефективного вирішення не лише навчальних, а й життєвих завдань. </w:t>
      </w:r>
    </w:p>
    <w:p w:rsidR="007B6A90" w:rsidRPr="003D2F93" w:rsidRDefault="007B6A90" w:rsidP="00BC4F2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3D2F93">
        <w:rPr>
          <w:sz w:val="28"/>
          <w:szCs w:val="28"/>
          <w:shd w:val="clear" w:color="auto" w:fill="FFFFFF"/>
          <w:lang w:val="uk-UA"/>
        </w:rPr>
        <w:t xml:space="preserve">З цих міркувань ми також включили до змісту підручників біології та природознавства ілюстративний матеріал у графічній формі, збільшили частку завдань на складання порівняльних і </w:t>
      </w:r>
      <w:proofErr w:type="spellStart"/>
      <w:r w:rsidRPr="003D2F93">
        <w:rPr>
          <w:sz w:val="28"/>
          <w:szCs w:val="28"/>
          <w:shd w:val="clear" w:color="auto" w:fill="FFFFFF"/>
          <w:lang w:val="uk-UA"/>
        </w:rPr>
        <w:t>узагальнювальних</w:t>
      </w:r>
      <w:proofErr w:type="spellEnd"/>
      <w:r w:rsidRPr="003D2F93">
        <w:rPr>
          <w:sz w:val="28"/>
          <w:szCs w:val="28"/>
          <w:shd w:val="clear" w:color="auto" w:fill="FFFFFF"/>
          <w:lang w:val="uk-UA"/>
        </w:rPr>
        <w:t xml:space="preserve"> таблиць, а також завдань, умови яких наближені до реальних життєвих ситуацій  [</w:t>
      </w:r>
      <w:r w:rsidR="00D34BCE" w:rsidRPr="003D2F93">
        <w:rPr>
          <w:sz w:val="28"/>
          <w:szCs w:val="28"/>
          <w:shd w:val="clear" w:color="auto" w:fill="FFFFFF"/>
          <w:lang w:val="uk-UA"/>
        </w:rPr>
        <w:t>4, 5</w:t>
      </w:r>
      <w:r w:rsidRPr="003D2F93">
        <w:rPr>
          <w:sz w:val="28"/>
          <w:szCs w:val="28"/>
          <w:shd w:val="clear" w:color="auto" w:fill="FFFFFF"/>
          <w:lang w:val="uk-UA"/>
        </w:rPr>
        <w:t>].</w:t>
      </w:r>
    </w:p>
    <w:p w:rsidR="007B6A90" w:rsidRPr="003D2F93" w:rsidRDefault="007B6A90" w:rsidP="001C4655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3D2F93">
        <w:rPr>
          <w:sz w:val="28"/>
          <w:szCs w:val="28"/>
          <w:shd w:val="clear" w:color="auto" w:fill="FFFFFF"/>
          <w:lang w:val="uk-UA"/>
        </w:rPr>
        <w:t>Систему завдань у навчальних посібниках (робочих зошитах, збірниках завдань тощо) доповнили  завданнями, які містять текстову частину, цифровий та ілюстративний матеріал, урізноманітнили форми тестових завдань, наприклад, не лише обрати відповідь, але й аргументувати свою позицію.</w:t>
      </w:r>
    </w:p>
    <w:p w:rsidR="0056651D" w:rsidRPr="003D2F93" w:rsidRDefault="007B6A90" w:rsidP="00BC4F2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>Як засвідчив аналіз чинної програми з біології (2013 рік), орієнтованої на завершення вивчення біології в основній школі, при її створенні враховано окремі рекомендації міжнародного дослідження</w:t>
      </w:r>
      <w:r w:rsidR="0056651D" w:rsidRPr="003D2F93">
        <w:rPr>
          <w:sz w:val="28"/>
          <w:szCs w:val="28"/>
          <w:lang w:val="uk-UA"/>
        </w:rPr>
        <w:t xml:space="preserve"> [</w:t>
      </w:r>
      <w:r w:rsidR="00D34BCE" w:rsidRPr="003D2F93">
        <w:rPr>
          <w:sz w:val="28"/>
          <w:szCs w:val="28"/>
          <w:lang w:val="uk-UA"/>
        </w:rPr>
        <w:t>6</w:t>
      </w:r>
      <w:r w:rsidR="0056651D" w:rsidRPr="003D2F93">
        <w:rPr>
          <w:sz w:val="28"/>
          <w:szCs w:val="28"/>
          <w:lang w:val="uk-UA"/>
        </w:rPr>
        <w:t>]</w:t>
      </w:r>
      <w:r w:rsidRPr="003D2F93">
        <w:rPr>
          <w:sz w:val="28"/>
          <w:szCs w:val="28"/>
          <w:lang w:val="uk-UA"/>
        </w:rPr>
        <w:t xml:space="preserve">. </w:t>
      </w:r>
    </w:p>
    <w:p w:rsidR="007B6A90" w:rsidRPr="003D2F93" w:rsidRDefault="007B6A90" w:rsidP="00BC4F28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shd w:val="clear" w:color="auto" w:fill="FFFFFF"/>
          <w:lang w:val="uk-UA"/>
        </w:rPr>
      </w:pPr>
      <w:r w:rsidRPr="003D2F93">
        <w:rPr>
          <w:sz w:val="28"/>
          <w:szCs w:val="28"/>
          <w:lang w:val="uk-UA"/>
        </w:rPr>
        <w:t>Насамперед</w:t>
      </w:r>
      <w:r w:rsidR="004139EF" w:rsidRPr="003D2F93">
        <w:rPr>
          <w:sz w:val="28"/>
          <w:szCs w:val="28"/>
          <w:lang w:val="uk-UA"/>
        </w:rPr>
        <w:t>,</w:t>
      </w:r>
      <w:r w:rsidRPr="003D2F93">
        <w:rPr>
          <w:sz w:val="28"/>
          <w:szCs w:val="28"/>
          <w:lang w:val="uk-UA"/>
        </w:rPr>
        <w:t xml:space="preserve"> це стосується розширення практичної частини: традиційні практичні й лабораторні роботи доповнено лабораторними заняттями й дослідницькими практикумами. Цільове призначення такої новації – </w:t>
      </w:r>
      <w:r w:rsidRPr="003D2F93">
        <w:rPr>
          <w:sz w:val="28"/>
          <w:szCs w:val="28"/>
          <w:lang w:val="uk-UA"/>
        </w:rPr>
        <w:lastRenderedPageBreak/>
        <w:t>оволодіння</w:t>
      </w:r>
      <w:r w:rsidR="004139EF" w:rsidRPr="003D2F93">
        <w:rPr>
          <w:sz w:val="28"/>
          <w:szCs w:val="28"/>
          <w:lang w:val="uk-UA"/>
        </w:rPr>
        <w:t xml:space="preserve"> учнів</w:t>
      </w:r>
      <w:r w:rsidRPr="003D2F93">
        <w:rPr>
          <w:sz w:val="28"/>
          <w:szCs w:val="28"/>
          <w:lang w:val="uk-UA"/>
        </w:rPr>
        <w:t xml:space="preserve"> навичками дослідницької діяльності (спостерігати, описувати, виділяти істотні об’єкти біологічних об’єктів, працювати з лабораторним обладнанням та </w:t>
      </w:r>
      <w:proofErr w:type="spellStart"/>
      <w:r w:rsidRPr="003D2F93">
        <w:rPr>
          <w:sz w:val="28"/>
          <w:szCs w:val="28"/>
          <w:lang w:val="uk-UA"/>
        </w:rPr>
        <w:t>ін</w:t>
      </w:r>
      <w:proofErr w:type="spellEnd"/>
      <w:r w:rsidRPr="003D2F93">
        <w:rPr>
          <w:sz w:val="28"/>
          <w:szCs w:val="28"/>
          <w:lang w:val="uk-UA"/>
        </w:rPr>
        <w:t xml:space="preserve">), застосування теоретичних знань на практиці, використання експерименту для отримання нових знань. </w:t>
      </w:r>
      <w:r w:rsidRPr="003D2F93">
        <w:rPr>
          <w:sz w:val="28"/>
          <w:szCs w:val="28"/>
          <w:shd w:val="clear" w:color="auto" w:fill="FFFFFF"/>
          <w:lang w:val="uk-UA"/>
        </w:rPr>
        <w:t xml:space="preserve">Водночас у змісті залишалась збідненою інформація, що стосується планування й проведення експерименту, висування гіпотез і шляхи її підтвердження,  формулювання висновків. </w:t>
      </w:r>
    </w:p>
    <w:p w:rsidR="007B6A90" w:rsidRPr="003D2F93" w:rsidRDefault="007B6A90" w:rsidP="001C46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>За новим навчальним планом основної школи біологію вивчають з 6 класу. Зміст навчальної програми у  9 класі доповнили  загальнобіологічними поняттями й закономірностями, що упродовж попередніх десятиліть учні 8 класів вивали значно пізніше, ніж їхні ровесники за кордоном. Учні 6-7 класів відтепер отримують загальні уявлення про значення біологічної науки в житті суспільства, основні її галузі, ознайомл</w:t>
      </w:r>
      <w:r w:rsidR="00B855E7" w:rsidRPr="003D2F93">
        <w:rPr>
          <w:sz w:val="28"/>
          <w:szCs w:val="28"/>
          <w:lang w:val="uk-UA"/>
        </w:rPr>
        <w:t>юються</w:t>
      </w:r>
      <w:r w:rsidRPr="003D2F93">
        <w:rPr>
          <w:sz w:val="28"/>
          <w:szCs w:val="28"/>
          <w:lang w:val="uk-UA"/>
        </w:rPr>
        <w:t xml:space="preserve"> з різноманітніст</w:t>
      </w:r>
      <w:r w:rsidR="00B855E7" w:rsidRPr="003D2F93">
        <w:rPr>
          <w:sz w:val="28"/>
          <w:szCs w:val="28"/>
          <w:lang w:val="uk-UA"/>
        </w:rPr>
        <w:t>ю рослин і тварин в</w:t>
      </w:r>
      <w:r w:rsidRPr="003D2F93">
        <w:rPr>
          <w:sz w:val="28"/>
          <w:szCs w:val="28"/>
          <w:lang w:val="uk-UA"/>
        </w:rPr>
        <w:t xml:space="preserve"> порядку ускладнення будови їх представників. </w:t>
      </w:r>
    </w:p>
    <w:p w:rsidR="007B6A90" w:rsidRPr="003D2F93" w:rsidRDefault="007B6A90" w:rsidP="001C46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>Чинна програма передбачає ознайомлення з поняттям класифікації тварин на рівні уявлень, зосереджує увагу на вивченні тільки тих біологічних особливостей тварин, які мають пристосувальне значення до їхнього середовища існування</w:t>
      </w:r>
      <w:r w:rsidR="00CB1DFE" w:rsidRPr="003D2F93">
        <w:rPr>
          <w:sz w:val="28"/>
          <w:szCs w:val="28"/>
          <w:lang w:val="uk-UA"/>
        </w:rPr>
        <w:t>,</w:t>
      </w:r>
      <w:r w:rsidRPr="003D2F93">
        <w:rPr>
          <w:sz w:val="28"/>
          <w:szCs w:val="28"/>
          <w:lang w:val="uk-UA"/>
        </w:rPr>
        <w:t xml:space="preserve"> способу життя, ролі в природі й значенні для людини.</w:t>
      </w:r>
    </w:p>
    <w:p w:rsidR="007B6A90" w:rsidRPr="003D2F93" w:rsidRDefault="007B6A90" w:rsidP="001C46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 xml:space="preserve"> У 8 класі передбачено вивчення людини як біосоціальної істоти: до змісту включено питання будови та функцій організму,</w:t>
      </w:r>
      <w:r w:rsidR="00CB1DFE" w:rsidRPr="003D2F93">
        <w:rPr>
          <w:sz w:val="28"/>
          <w:szCs w:val="28"/>
          <w:lang w:val="uk-UA"/>
        </w:rPr>
        <w:t xml:space="preserve"> </w:t>
      </w:r>
      <w:r w:rsidRPr="003D2F93">
        <w:rPr>
          <w:sz w:val="28"/>
          <w:szCs w:val="28"/>
          <w:lang w:val="uk-UA"/>
        </w:rPr>
        <w:t xml:space="preserve">мотивації здорового способу життя, розглядаються чинники, що сприяють здоров’ю або погіршують його, заходи профілактики окремих проблем із здоров’ям і правила надання першої допомоги при ушкодження окремих органів чи систем (при травмах, отруєннях, кровотечах тощо). Змістом 9 класу передбачено узагальнення знань про рівні організації живої природи, розглядаються світоглядні питання про походження і розвиток життя на Землі, еволюційний розвиток організмів, відбувається формування  біохімічних, генетичних, екологічних понять, вивчаються перспективи розвитку біологічної науки. </w:t>
      </w:r>
    </w:p>
    <w:p w:rsidR="007B6A90" w:rsidRPr="003D2F93" w:rsidRDefault="007B6A90" w:rsidP="001C4655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lastRenderedPageBreak/>
        <w:t xml:space="preserve">Безумовно, якщо змінюється зміст освіти, змінюється й технологічна складова навчального процесу. Тож нині основна увага вітчизняних педагогів зосереджена саме на цій проблемі. </w:t>
      </w:r>
    </w:p>
    <w:p w:rsidR="007B6A90" w:rsidRPr="003D2F93" w:rsidRDefault="007B6A90" w:rsidP="00CB1D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2F93">
        <w:rPr>
          <w:b/>
          <w:sz w:val="28"/>
          <w:szCs w:val="28"/>
          <w:lang w:val="uk-UA"/>
        </w:rPr>
        <w:t>Висновки</w:t>
      </w:r>
      <w:r w:rsidRPr="003D2F93">
        <w:rPr>
          <w:sz w:val="28"/>
          <w:szCs w:val="28"/>
          <w:lang w:val="uk-UA"/>
        </w:rPr>
        <w:t xml:space="preserve">. Унікальність і значущість досліджень </w:t>
      </w:r>
      <w:r w:rsidRPr="003D2F93">
        <w:rPr>
          <w:sz w:val="28"/>
          <w:szCs w:val="28"/>
          <w:lang w:val="en-US"/>
        </w:rPr>
        <w:t>TIMSS</w:t>
      </w:r>
      <w:r w:rsidRPr="003D2F93">
        <w:rPr>
          <w:sz w:val="28"/>
          <w:szCs w:val="28"/>
          <w:lang w:val="uk-UA"/>
        </w:rPr>
        <w:t xml:space="preserve"> вбачаємо в тому, що вони дозволяють об’єктивно і в порівнянні з іншими країнами  оцінити практичну складову біологічної підготовки вітчизняних школярів, з’ясувати  міжнародні пріоритети,  виявити не лише обсяг засвоєних учнями знань, а й уміння оперувати ними на різних рівнях. Така оцінка спонукає до роздумів про оптимальність змісту біологічної освіти в основній школі, може і повинна з успіхом  використовуватись у  конструюванні змісту біологічної освіти українських школярів. </w:t>
      </w:r>
      <w:r w:rsidR="00CB1DFE" w:rsidRPr="003D2F93">
        <w:rPr>
          <w:sz w:val="28"/>
          <w:szCs w:val="28"/>
          <w:lang w:val="uk-UA"/>
        </w:rPr>
        <w:t>Тож формування змісту шкільної біологі</w:t>
      </w:r>
      <w:r w:rsidR="00D26EE4" w:rsidRPr="003D2F93">
        <w:rPr>
          <w:sz w:val="28"/>
          <w:szCs w:val="28"/>
          <w:lang w:val="uk-UA"/>
        </w:rPr>
        <w:t xml:space="preserve">чної освіти </w:t>
      </w:r>
      <w:r w:rsidR="00CB1DFE" w:rsidRPr="003D2F93">
        <w:rPr>
          <w:sz w:val="28"/>
          <w:szCs w:val="28"/>
          <w:lang w:val="uk-UA"/>
        </w:rPr>
        <w:t xml:space="preserve">з урахуванням результатів міжнародних </w:t>
      </w:r>
      <w:r w:rsidR="00D26EE4" w:rsidRPr="003D2F93">
        <w:rPr>
          <w:sz w:val="28"/>
          <w:szCs w:val="28"/>
          <w:lang w:val="uk-UA"/>
        </w:rPr>
        <w:t>моніторингових</w:t>
      </w:r>
      <w:r w:rsidR="00CB1DFE" w:rsidRPr="003D2F93">
        <w:rPr>
          <w:sz w:val="28"/>
          <w:szCs w:val="28"/>
          <w:lang w:val="uk-UA"/>
        </w:rPr>
        <w:t xml:space="preserve"> досліджень вважаємо однією з сучасних </w:t>
      </w:r>
      <w:r w:rsidR="00D26EE4" w:rsidRPr="003D2F93">
        <w:rPr>
          <w:sz w:val="28"/>
          <w:szCs w:val="28"/>
          <w:lang w:val="uk-UA"/>
        </w:rPr>
        <w:t>освітніх тенденцій в Україні</w:t>
      </w:r>
      <w:r w:rsidR="00CB1DFE" w:rsidRPr="003D2F93">
        <w:rPr>
          <w:sz w:val="28"/>
          <w:szCs w:val="28"/>
          <w:lang w:val="uk-UA"/>
        </w:rPr>
        <w:t xml:space="preserve">. </w:t>
      </w:r>
    </w:p>
    <w:p w:rsidR="007B6A90" w:rsidRPr="003D2F93" w:rsidRDefault="007B6A90" w:rsidP="00CB1DFE">
      <w:pPr>
        <w:shd w:val="clear" w:color="auto" w:fill="FFFFFF"/>
        <w:spacing w:line="360" w:lineRule="auto"/>
        <w:ind w:firstLine="709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 xml:space="preserve">Отже, результати дослідження окреслили першочергові напрями оновлення біологічного компонента шкільної природничої освіти: посилення методологічної складової, практичної орієнтації навчального експерименту, прикладної направленості змісту </w:t>
      </w:r>
      <w:r w:rsidR="00CB2F7A" w:rsidRPr="003D2F93">
        <w:rPr>
          <w:sz w:val="28"/>
          <w:szCs w:val="28"/>
          <w:lang w:val="uk-UA"/>
        </w:rPr>
        <w:t>біологічної освіти</w:t>
      </w:r>
      <w:r w:rsidRPr="003D2F93">
        <w:rPr>
          <w:sz w:val="28"/>
          <w:szCs w:val="28"/>
          <w:lang w:val="uk-UA"/>
        </w:rPr>
        <w:t xml:space="preserve">. При цьому зазначені напрями необхідно реалізувати комплексно, щоб здійснювати особистісну орієнтацію біологічної освіти й досягати загальнопедагогічної її мети – забезпечувати гармонійний розвиток </w:t>
      </w:r>
      <w:r w:rsidR="00CB2F7A" w:rsidRPr="003D2F93">
        <w:rPr>
          <w:sz w:val="28"/>
          <w:szCs w:val="28"/>
          <w:lang w:val="uk-UA"/>
        </w:rPr>
        <w:t xml:space="preserve">особистості </w:t>
      </w:r>
      <w:r w:rsidRPr="003D2F93">
        <w:rPr>
          <w:sz w:val="28"/>
          <w:szCs w:val="28"/>
          <w:lang w:val="uk-UA"/>
        </w:rPr>
        <w:t>учнів, підвищення їх загальної культури, формування навичок грамотного ставлення до власного здоров’я і навколишнього середовища, формування ключових і предметних компетентностей.</w:t>
      </w:r>
    </w:p>
    <w:p w:rsidR="007B6A90" w:rsidRPr="003D2F93" w:rsidRDefault="005C2A37" w:rsidP="00CB1DFE">
      <w:pPr>
        <w:spacing w:line="360" w:lineRule="auto"/>
        <w:rPr>
          <w:sz w:val="28"/>
          <w:szCs w:val="28"/>
          <w:lang w:val="uk-UA"/>
        </w:rPr>
      </w:pPr>
      <w:r w:rsidRPr="003D2F93">
        <w:rPr>
          <w:b/>
          <w:sz w:val="28"/>
          <w:szCs w:val="28"/>
          <w:lang w:val="uk-UA"/>
        </w:rPr>
        <w:t>Література</w:t>
      </w:r>
      <w:r w:rsidRPr="003D2F93">
        <w:rPr>
          <w:sz w:val="28"/>
          <w:szCs w:val="28"/>
          <w:lang w:val="uk-UA"/>
        </w:rPr>
        <w:t xml:space="preserve"> </w:t>
      </w:r>
    </w:p>
    <w:p w:rsidR="005C2A37" w:rsidRPr="003D2F93" w:rsidRDefault="005C2A37" w:rsidP="005C2A37">
      <w:pPr>
        <w:pStyle w:val="ListParagraph"/>
        <w:numPr>
          <w:ilvl w:val="0"/>
          <w:numId w:val="4"/>
        </w:numPr>
        <w:spacing w:line="360" w:lineRule="auto"/>
        <w:ind w:left="0" w:firstLine="0"/>
        <w:contextualSpacing w:val="0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</w:rPr>
        <w:t>TIMSS</w:t>
      </w:r>
      <w:r w:rsidRPr="003D2F93">
        <w:rPr>
          <w:sz w:val="28"/>
          <w:szCs w:val="28"/>
          <w:lang w:val="uk-UA"/>
        </w:rPr>
        <w:t xml:space="preserve">–2007: Засади вимірювання і відкриті завдання із математики та природничих наук для 4 і 8 класів / </w:t>
      </w:r>
      <w:proofErr w:type="spellStart"/>
      <w:r w:rsidRPr="003D2F93">
        <w:rPr>
          <w:sz w:val="28"/>
          <w:szCs w:val="28"/>
          <w:lang w:val="uk-UA"/>
        </w:rPr>
        <w:t>Мулліс</w:t>
      </w:r>
      <w:proofErr w:type="spellEnd"/>
      <w:r w:rsidRPr="003D2F93">
        <w:rPr>
          <w:sz w:val="28"/>
          <w:szCs w:val="28"/>
          <w:lang w:val="uk-UA"/>
        </w:rPr>
        <w:t xml:space="preserve"> Іна В. С., Мартін Майкл О., </w:t>
      </w:r>
      <w:proofErr w:type="spellStart"/>
      <w:r w:rsidRPr="003D2F93">
        <w:rPr>
          <w:sz w:val="28"/>
          <w:szCs w:val="28"/>
          <w:lang w:val="uk-UA"/>
        </w:rPr>
        <w:t>Руддок</w:t>
      </w:r>
      <w:proofErr w:type="spellEnd"/>
      <w:r w:rsidRPr="003D2F93">
        <w:rPr>
          <w:sz w:val="28"/>
          <w:szCs w:val="28"/>
          <w:lang w:val="uk-UA"/>
        </w:rPr>
        <w:t xml:space="preserve"> Грехем </w:t>
      </w:r>
      <w:proofErr w:type="spellStart"/>
      <w:r w:rsidRPr="003D2F93">
        <w:rPr>
          <w:sz w:val="28"/>
          <w:szCs w:val="28"/>
          <w:lang w:val="uk-UA"/>
        </w:rPr>
        <w:t>Дж</w:t>
      </w:r>
      <w:proofErr w:type="spellEnd"/>
      <w:r w:rsidRPr="003D2F93">
        <w:rPr>
          <w:sz w:val="28"/>
          <w:szCs w:val="28"/>
          <w:lang w:val="uk-UA"/>
        </w:rPr>
        <w:t>. та ін.; переклад з англійської. – Х. : Факт, 2006. – 672 с.</w:t>
      </w:r>
    </w:p>
    <w:p w:rsidR="005C2A37" w:rsidRPr="003D2F93" w:rsidRDefault="005C2A37" w:rsidP="005C2A37">
      <w:pPr>
        <w:pStyle w:val="ListParagraph"/>
        <w:numPr>
          <w:ilvl w:val="0"/>
          <w:numId w:val="4"/>
        </w:numPr>
        <w:spacing w:line="360" w:lineRule="auto"/>
        <w:ind w:left="0" w:firstLine="0"/>
        <w:contextualSpacing w:val="0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 xml:space="preserve">TIMSS-2011international </w:t>
      </w:r>
      <w:proofErr w:type="spellStart"/>
      <w:r w:rsidRPr="003D2F93">
        <w:rPr>
          <w:sz w:val="28"/>
          <w:szCs w:val="28"/>
          <w:lang w:val="uk-UA"/>
        </w:rPr>
        <w:t>results</w:t>
      </w:r>
      <w:proofErr w:type="spellEnd"/>
      <w:r w:rsidRPr="003D2F93">
        <w:rPr>
          <w:sz w:val="28"/>
          <w:szCs w:val="28"/>
          <w:lang w:val="uk-UA"/>
        </w:rPr>
        <w:t xml:space="preserve"> </w:t>
      </w:r>
      <w:proofErr w:type="spellStart"/>
      <w:r w:rsidRPr="003D2F93">
        <w:rPr>
          <w:sz w:val="28"/>
          <w:szCs w:val="28"/>
          <w:lang w:val="uk-UA"/>
        </w:rPr>
        <w:t>in</w:t>
      </w:r>
      <w:proofErr w:type="spellEnd"/>
      <w:r w:rsidRPr="003D2F93">
        <w:rPr>
          <w:sz w:val="28"/>
          <w:szCs w:val="28"/>
          <w:lang w:val="uk-UA"/>
        </w:rPr>
        <w:t xml:space="preserve"> </w:t>
      </w:r>
      <w:proofErr w:type="spellStart"/>
      <w:r w:rsidRPr="003D2F93">
        <w:rPr>
          <w:sz w:val="28"/>
          <w:szCs w:val="28"/>
          <w:lang w:val="uk-UA"/>
        </w:rPr>
        <w:t>science.Martin</w:t>
      </w:r>
      <w:proofErr w:type="spellEnd"/>
      <w:r w:rsidRPr="003D2F93">
        <w:rPr>
          <w:sz w:val="28"/>
          <w:szCs w:val="28"/>
          <w:lang w:val="uk-UA"/>
        </w:rPr>
        <w:t xml:space="preserve">, M.O., </w:t>
      </w:r>
      <w:proofErr w:type="spellStart"/>
      <w:r w:rsidRPr="003D2F93">
        <w:rPr>
          <w:sz w:val="28"/>
          <w:szCs w:val="28"/>
          <w:lang w:val="uk-UA"/>
        </w:rPr>
        <w:t>Mullis</w:t>
      </w:r>
      <w:proofErr w:type="spellEnd"/>
      <w:r w:rsidRPr="003D2F93">
        <w:rPr>
          <w:sz w:val="28"/>
          <w:szCs w:val="28"/>
          <w:lang w:val="uk-UA"/>
        </w:rPr>
        <w:t xml:space="preserve">, I.V.S., </w:t>
      </w:r>
      <w:proofErr w:type="spellStart"/>
      <w:r w:rsidRPr="003D2F93">
        <w:rPr>
          <w:sz w:val="28"/>
          <w:szCs w:val="28"/>
          <w:lang w:val="uk-UA"/>
        </w:rPr>
        <w:t>Foy</w:t>
      </w:r>
      <w:proofErr w:type="spellEnd"/>
      <w:r w:rsidRPr="003D2F93">
        <w:rPr>
          <w:sz w:val="28"/>
          <w:szCs w:val="28"/>
          <w:lang w:val="uk-UA"/>
        </w:rPr>
        <w:t>, P., &amp;</w:t>
      </w:r>
      <w:proofErr w:type="spellStart"/>
      <w:r w:rsidRPr="003D2F93">
        <w:rPr>
          <w:sz w:val="28"/>
          <w:szCs w:val="28"/>
          <w:lang w:val="uk-UA"/>
        </w:rPr>
        <w:t>Stanco</w:t>
      </w:r>
      <w:proofErr w:type="spellEnd"/>
      <w:r w:rsidRPr="003D2F93">
        <w:rPr>
          <w:sz w:val="28"/>
          <w:szCs w:val="28"/>
          <w:lang w:val="uk-UA"/>
        </w:rPr>
        <w:t xml:space="preserve">, G.M. (2012). </w:t>
      </w:r>
      <w:proofErr w:type="spellStart"/>
      <w:r w:rsidRPr="003D2F93">
        <w:rPr>
          <w:sz w:val="28"/>
          <w:szCs w:val="28"/>
          <w:lang w:val="uk-UA"/>
        </w:rPr>
        <w:t>ChestnutHill</w:t>
      </w:r>
      <w:proofErr w:type="spellEnd"/>
      <w:r w:rsidRPr="003D2F93">
        <w:rPr>
          <w:sz w:val="28"/>
          <w:szCs w:val="28"/>
          <w:lang w:val="uk-UA"/>
        </w:rPr>
        <w:t xml:space="preserve">, MA: TIMSS &amp; PIRLS </w:t>
      </w:r>
      <w:proofErr w:type="spellStart"/>
      <w:r w:rsidRPr="003D2F93">
        <w:rPr>
          <w:sz w:val="28"/>
          <w:szCs w:val="28"/>
          <w:lang w:val="uk-UA"/>
        </w:rPr>
        <w:t>InternationalStudyCenter</w:t>
      </w:r>
      <w:proofErr w:type="spellEnd"/>
      <w:r w:rsidRPr="003D2F93">
        <w:rPr>
          <w:sz w:val="28"/>
          <w:szCs w:val="28"/>
          <w:lang w:val="uk-UA"/>
        </w:rPr>
        <w:t xml:space="preserve">, </w:t>
      </w:r>
      <w:proofErr w:type="spellStart"/>
      <w:r w:rsidRPr="003D2F93">
        <w:rPr>
          <w:sz w:val="28"/>
          <w:szCs w:val="28"/>
          <w:lang w:val="uk-UA"/>
        </w:rPr>
        <w:t>BostonCollege</w:t>
      </w:r>
      <w:proofErr w:type="spellEnd"/>
      <w:r w:rsidRPr="003D2F93">
        <w:rPr>
          <w:sz w:val="28"/>
          <w:szCs w:val="28"/>
          <w:lang w:val="uk-UA"/>
        </w:rPr>
        <w:t>. – 532 р.</w:t>
      </w:r>
    </w:p>
    <w:p w:rsidR="005C2A37" w:rsidRPr="003D2F93" w:rsidRDefault="005C2A37" w:rsidP="005C2A37">
      <w:pPr>
        <w:pStyle w:val="ListParagraph"/>
        <w:numPr>
          <w:ilvl w:val="0"/>
          <w:numId w:val="4"/>
        </w:numPr>
        <w:spacing w:line="360" w:lineRule="auto"/>
        <w:ind w:left="0" w:firstLine="0"/>
        <w:contextualSpacing w:val="0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lastRenderedPageBreak/>
        <w:t xml:space="preserve">Аналіз навчальних досягнень учнів з біології / Н.Ю. Матяш, </w:t>
      </w:r>
      <w:r w:rsidRPr="003D2F93">
        <w:rPr>
          <w:i/>
          <w:sz w:val="28"/>
          <w:szCs w:val="28"/>
          <w:lang w:val="uk-UA"/>
        </w:rPr>
        <w:t>Т.В. Коршевнюк //</w:t>
      </w:r>
      <w:r w:rsidRPr="003D2F93">
        <w:rPr>
          <w:sz w:val="28"/>
          <w:szCs w:val="28"/>
          <w:lang w:val="uk-UA"/>
        </w:rPr>
        <w:t xml:space="preserve"> TIMSS-2007. Частина 1. Результати дослідження на національному рівні – К.: Видавнича група ВН</w:t>
      </w:r>
      <w:r w:rsidRPr="003D2F93">
        <w:rPr>
          <w:sz w:val="28"/>
          <w:szCs w:val="28"/>
          <w:lang w:val="en-US"/>
        </w:rPr>
        <w:t>V</w:t>
      </w:r>
      <w:r w:rsidRPr="003D2F93">
        <w:rPr>
          <w:sz w:val="28"/>
          <w:szCs w:val="28"/>
          <w:lang w:val="uk-UA"/>
        </w:rPr>
        <w:t>, 2010. – С. 160 – 196, 219-221.</w:t>
      </w:r>
    </w:p>
    <w:p w:rsidR="005C2A37" w:rsidRPr="003D2F93" w:rsidRDefault="005C2A37" w:rsidP="005C2A37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ind w:left="0" w:firstLine="0"/>
        <w:contextualSpacing w:val="0"/>
        <w:jc w:val="both"/>
        <w:rPr>
          <w:sz w:val="28"/>
          <w:szCs w:val="28"/>
          <w:lang w:val="uk-UA"/>
        </w:rPr>
      </w:pPr>
      <w:r w:rsidRPr="003D2F93">
        <w:rPr>
          <w:sz w:val="28"/>
          <w:szCs w:val="28"/>
          <w:lang w:val="uk-UA"/>
        </w:rPr>
        <w:t>Біологія: (</w:t>
      </w:r>
      <w:proofErr w:type="spellStart"/>
      <w:r w:rsidRPr="003D2F93">
        <w:rPr>
          <w:sz w:val="28"/>
          <w:szCs w:val="28"/>
          <w:lang w:val="uk-UA"/>
        </w:rPr>
        <w:t>профіл</w:t>
      </w:r>
      <w:proofErr w:type="spellEnd"/>
      <w:r w:rsidRPr="003D2F93">
        <w:rPr>
          <w:sz w:val="28"/>
          <w:szCs w:val="28"/>
          <w:lang w:val="uk-UA"/>
        </w:rPr>
        <w:t xml:space="preserve">. рівень): </w:t>
      </w:r>
      <w:proofErr w:type="spellStart"/>
      <w:r w:rsidRPr="003D2F93">
        <w:rPr>
          <w:sz w:val="28"/>
          <w:szCs w:val="28"/>
          <w:lang w:val="uk-UA"/>
        </w:rPr>
        <w:t>підруч</w:t>
      </w:r>
      <w:proofErr w:type="spellEnd"/>
      <w:r w:rsidRPr="003D2F93">
        <w:rPr>
          <w:sz w:val="28"/>
          <w:szCs w:val="28"/>
          <w:lang w:val="uk-UA"/>
        </w:rPr>
        <w:t xml:space="preserve">. для 10 </w:t>
      </w:r>
      <w:proofErr w:type="spellStart"/>
      <w:r w:rsidRPr="003D2F93">
        <w:rPr>
          <w:sz w:val="28"/>
          <w:szCs w:val="28"/>
          <w:lang w:val="uk-UA"/>
        </w:rPr>
        <w:t>кл</w:t>
      </w:r>
      <w:proofErr w:type="spellEnd"/>
      <w:r w:rsidRPr="003D2F93">
        <w:rPr>
          <w:sz w:val="28"/>
          <w:szCs w:val="28"/>
          <w:lang w:val="uk-UA"/>
        </w:rPr>
        <w:t xml:space="preserve">. загальноосвіт. </w:t>
      </w:r>
      <w:proofErr w:type="spellStart"/>
      <w:r w:rsidRPr="003D2F93">
        <w:rPr>
          <w:sz w:val="28"/>
          <w:szCs w:val="28"/>
          <w:lang w:val="uk-UA"/>
        </w:rPr>
        <w:t>навч</w:t>
      </w:r>
      <w:proofErr w:type="spellEnd"/>
      <w:r w:rsidRPr="003D2F93">
        <w:rPr>
          <w:sz w:val="28"/>
          <w:szCs w:val="28"/>
          <w:lang w:val="uk-UA"/>
        </w:rPr>
        <w:t xml:space="preserve">. </w:t>
      </w:r>
      <w:proofErr w:type="spellStart"/>
      <w:r w:rsidRPr="003D2F93">
        <w:rPr>
          <w:sz w:val="28"/>
          <w:szCs w:val="28"/>
          <w:lang w:val="uk-UA"/>
        </w:rPr>
        <w:t>закл</w:t>
      </w:r>
      <w:proofErr w:type="spellEnd"/>
      <w:r w:rsidRPr="003D2F93">
        <w:rPr>
          <w:sz w:val="28"/>
          <w:szCs w:val="28"/>
          <w:lang w:val="uk-UA"/>
        </w:rPr>
        <w:t xml:space="preserve">. / С. В. </w:t>
      </w:r>
      <w:proofErr w:type="spellStart"/>
      <w:r w:rsidRPr="003D2F93">
        <w:rPr>
          <w:sz w:val="28"/>
          <w:szCs w:val="28"/>
          <w:lang w:val="uk-UA"/>
        </w:rPr>
        <w:t>Межжерін</w:t>
      </w:r>
      <w:proofErr w:type="spellEnd"/>
      <w:r w:rsidRPr="003D2F93">
        <w:rPr>
          <w:sz w:val="28"/>
          <w:szCs w:val="28"/>
          <w:lang w:val="uk-UA"/>
        </w:rPr>
        <w:t xml:space="preserve">, Я. О. </w:t>
      </w:r>
      <w:proofErr w:type="spellStart"/>
      <w:r w:rsidRPr="003D2F93">
        <w:rPr>
          <w:sz w:val="28"/>
          <w:szCs w:val="28"/>
          <w:lang w:val="uk-UA"/>
        </w:rPr>
        <w:t>Межжеріна</w:t>
      </w:r>
      <w:proofErr w:type="spellEnd"/>
      <w:r w:rsidRPr="003D2F93">
        <w:rPr>
          <w:sz w:val="28"/>
          <w:szCs w:val="28"/>
          <w:lang w:val="uk-UA"/>
        </w:rPr>
        <w:t>, Т. В. Коршевнюк. – К.: Планета книжок, 2010. – 336 с.</w:t>
      </w:r>
    </w:p>
    <w:p w:rsidR="005C2A37" w:rsidRPr="003D2F93" w:rsidRDefault="005C2A37" w:rsidP="005C2A37">
      <w:pPr>
        <w:pStyle w:val="ListParagraph"/>
        <w:numPr>
          <w:ilvl w:val="0"/>
          <w:numId w:val="4"/>
        </w:numPr>
        <w:shd w:val="clear" w:color="auto" w:fill="FFFFFF"/>
        <w:spacing w:line="360" w:lineRule="auto"/>
        <w:ind w:left="0" w:firstLine="0"/>
        <w:contextualSpacing w:val="0"/>
        <w:jc w:val="both"/>
        <w:rPr>
          <w:sz w:val="28"/>
          <w:szCs w:val="28"/>
        </w:rPr>
      </w:pPr>
      <w:r w:rsidRPr="003D2F93">
        <w:rPr>
          <w:sz w:val="28"/>
          <w:szCs w:val="28"/>
          <w:lang w:val="uk-UA"/>
        </w:rPr>
        <w:t xml:space="preserve">Коршевнюк Т.В. Природознавство: </w:t>
      </w:r>
      <w:proofErr w:type="spellStart"/>
      <w:r w:rsidRPr="003D2F93">
        <w:rPr>
          <w:sz w:val="28"/>
          <w:szCs w:val="28"/>
          <w:lang w:val="uk-UA"/>
        </w:rPr>
        <w:t>підруч</w:t>
      </w:r>
      <w:proofErr w:type="spellEnd"/>
      <w:r w:rsidRPr="003D2F93">
        <w:rPr>
          <w:sz w:val="28"/>
          <w:szCs w:val="28"/>
          <w:lang w:val="uk-UA"/>
        </w:rPr>
        <w:t xml:space="preserve"> для 5-го </w:t>
      </w:r>
      <w:proofErr w:type="spellStart"/>
      <w:r w:rsidRPr="003D2F93">
        <w:rPr>
          <w:sz w:val="28"/>
          <w:szCs w:val="28"/>
          <w:lang w:val="uk-UA"/>
        </w:rPr>
        <w:t>кл</w:t>
      </w:r>
      <w:proofErr w:type="spellEnd"/>
      <w:r w:rsidRPr="003D2F93">
        <w:rPr>
          <w:sz w:val="28"/>
          <w:szCs w:val="28"/>
          <w:lang w:val="uk-UA"/>
        </w:rPr>
        <w:t xml:space="preserve">. загальноосвіт. </w:t>
      </w:r>
      <w:proofErr w:type="spellStart"/>
      <w:r w:rsidRPr="003D2F93">
        <w:rPr>
          <w:sz w:val="28"/>
          <w:szCs w:val="28"/>
          <w:lang w:val="uk-UA"/>
        </w:rPr>
        <w:t>навч</w:t>
      </w:r>
      <w:proofErr w:type="spellEnd"/>
      <w:r w:rsidRPr="003D2F93">
        <w:rPr>
          <w:sz w:val="28"/>
          <w:szCs w:val="28"/>
          <w:lang w:val="uk-UA"/>
        </w:rPr>
        <w:t xml:space="preserve">. </w:t>
      </w:r>
      <w:proofErr w:type="spellStart"/>
      <w:r w:rsidRPr="003D2F93">
        <w:rPr>
          <w:sz w:val="28"/>
          <w:szCs w:val="28"/>
          <w:lang w:val="uk-UA"/>
        </w:rPr>
        <w:t>закл</w:t>
      </w:r>
      <w:proofErr w:type="spellEnd"/>
      <w:r w:rsidRPr="003D2F93">
        <w:rPr>
          <w:sz w:val="28"/>
          <w:szCs w:val="28"/>
          <w:lang w:val="uk-UA"/>
        </w:rPr>
        <w:t xml:space="preserve">. / Т.В. Коршевнюк, В.І. Баштовий; за </w:t>
      </w:r>
      <w:proofErr w:type="spellStart"/>
      <w:r w:rsidRPr="003D2F93">
        <w:rPr>
          <w:sz w:val="28"/>
          <w:szCs w:val="28"/>
          <w:lang w:val="uk-UA"/>
        </w:rPr>
        <w:t>заг</w:t>
      </w:r>
      <w:proofErr w:type="spellEnd"/>
      <w:r w:rsidRPr="003D2F93">
        <w:rPr>
          <w:sz w:val="28"/>
          <w:szCs w:val="28"/>
          <w:lang w:val="uk-UA"/>
        </w:rPr>
        <w:t xml:space="preserve">. ред.. О.Г. Ярошенко. – К.: </w:t>
      </w:r>
      <w:proofErr w:type="spellStart"/>
      <w:r w:rsidRPr="003D2F93">
        <w:rPr>
          <w:sz w:val="28"/>
          <w:szCs w:val="28"/>
          <w:lang w:val="uk-UA"/>
        </w:rPr>
        <w:t>Генеза</w:t>
      </w:r>
      <w:proofErr w:type="spellEnd"/>
      <w:r w:rsidRPr="003D2F93">
        <w:rPr>
          <w:sz w:val="28"/>
          <w:szCs w:val="28"/>
          <w:lang w:val="uk-UA"/>
        </w:rPr>
        <w:t>, 2013. – 256 с.</w:t>
      </w:r>
      <w:r w:rsidRPr="003D2F93">
        <w:rPr>
          <w:sz w:val="28"/>
          <w:szCs w:val="28"/>
        </w:rPr>
        <w:t>]</w:t>
      </w:r>
    </w:p>
    <w:p w:rsidR="005C2A37" w:rsidRPr="003D2F93" w:rsidRDefault="005C2A37" w:rsidP="005C2A37">
      <w:pPr>
        <w:pStyle w:val="10"/>
        <w:numPr>
          <w:ilvl w:val="0"/>
          <w:numId w:val="4"/>
        </w:numPr>
        <w:ind w:left="0" w:right="-81" w:firstLine="0"/>
        <w:rPr>
          <w:iCs/>
          <w:spacing w:val="-3"/>
          <w:szCs w:val="28"/>
        </w:rPr>
      </w:pPr>
      <w:r w:rsidRPr="003D2F93">
        <w:rPr>
          <w:iCs/>
          <w:spacing w:val="-3"/>
          <w:szCs w:val="28"/>
        </w:rPr>
        <w:t>Навчальні програми для загальноосвітніх навчальних закладів : Природознавство; Б</w:t>
      </w:r>
      <w:r w:rsidR="00D55198" w:rsidRPr="003D2F93">
        <w:rPr>
          <w:iCs/>
          <w:spacing w:val="-3"/>
          <w:szCs w:val="28"/>
        </w:rPr>
        <w:t>іологія. 5-9 класи. – К.: Видав</w:t>
      </w:r>
      <w:r w:rsidRPr="003D2F93">
        <w:rPr>
          <w:iCs/>
          <w:spacing w:val="-3"/>
          <w:szCs w:val="28"/>
        </w:rPr>
        <w:t xml:space="preserve">ничий дім «Освіта», 2013. - 64 с. </w:t>
      </w:r>
    </w:p>
    <w:p w:rsidR="005C2A37" w:rsidRPr="003D2F93" w:rsidRDefault="005C2A37" w:rsidP="00CB1DFE">
      <w:pPr>
        <w:spacing w:line="360" w:lineRule="auto"/>
        <w:rPr>
          <w:lang w:val="uk-UA"/>
        </w:rPr>
      </w:pPr>
    </w:p>
    <w:sectPr w:rsidR="005C2A37" w:rsidRPr="003D2F93" w:rsidSect="00A918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43C640D"/>
    <w:multiLevelType w:val="hybridMultilevel"/>
    <w:tmpl w:val="03B8EE0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30F60C67"/>
    <w:multiLevelType w:val="hybridMultilevel"/>
    <w:tmpl w:val="7CC8A87E"/>
    <w:lvl w:ilvl="0" w:tplc="8BC0AABC">
      <w:start w:val="3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F13227"/>
    <w:multiLevelType w:val="hybridMultilevel"/>
    <w:tmpl w:val="A2B0DC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6D187E"/>
    <w:multiLevelType w:val="hybridMultilevel"/>
    <w:tmpl w:val="6E8A19E0"/>
    <w:lvl w:ilvl="0" w:tplc="6F00C598">
      <w:numFmt w:val="bullet"/>
      <w:lvlText w:val="♦"/>
      <w:lvlJc w:val="left"/>
      <w:pPr>
        <w:ind w:left="720" w:hanging="360"/>
      </w:pPr>
      <w:rPr>
        <w:rFonts w:ascii="Times New Roman" w:hAnsi="Times New Roman"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2F50"/>
    <w:rsid w:val="00030CE3"/>
    <w:rsid w:val="000770CD"/>
    <w:rsid w:val="00081BF8"/>
    <w:rsid w:val="00085BA7"/>
    <w:rsid w:val="00153DE6"/>
    <w:rsid w:val="001552D0"/>
    <w:rsid w:val="001951A5"/>
    <w:rsid w:val="001A41FE"/>
    <w:rsid w:val="001C4655"/>
    <w:rsid w:val="001E3101"/>
    <w:rsid w:val="0022210C"/>
    <w:rsid w:val="00226D51"/>
    <w:rsid w:val="002B751B"/>
    <w:rsid w:val="003D0E3C"/>
    <w:rsid w:val="003D2F93"/>
    <w:rsid w:val="003E3788"/>
    <w:rsid w:val="004139EF"/>
    <w:rsid w:val="004A2EA6"/>
    <w:rsid w:val="004C53C5"/>
    <w:rsid w:val="00506B2C"/>
    <w:rsid w:val="00515E21"/>
    <w:rsid w:val="00557CD7"/>
    <w:rsid w:val="0056651D"/>
    <w:rsid w:val="00587F19"/>
    <w:rsid w:val="005A2887"/>
    <w:rsid w:val="005C2A37"/>
    <w:rsid w:val="005C67E9"/>
    <w:rsid w:val="00620069"/>
    <w:rsid w:val="006457B9"/>
    <w:rsid w:val="006B0F7C"/>
    <w:rsid w:val="00715411"/>
    <w:rsid w:val="0072072B"/>
    <w:rsid w:val="00732F50"/>
    <w:rsid w:val="007646F4"/>
    <w:rsid w:val="00786630"/>
    <w:rsid w:val="007B6A90"/>
    <w:rsid w:val="008018C0"/>
    <w:rsid w:val="00841AB4"/>
    <w:rsid w:val="00866E3F"/>
    <w:rsid w:val="008D39EA"/>
    <w:rsid w:val="00905F4A"/>
    <w:rsid w:val="00950195"/>
    <w:rsid w:val="009509EF"/>
    <w:rsid w:val="0096685A"/>
    <w:rsid w:val="00984884"/>
    <w:rsid w:val="00995435"/>
    <w:rsid w:val="009C4937"/>
    <w:rsid w:val="00A91894"/>
    <w:rsid w:val="00AA1BCB"/>
    <w:rsid w:val="00AD7579"/>
    <w:rsid w:val="00AE6D8A"/>
    <w:rsid w:val="00B21216"/>
    <w:rsid w:val="00B526FC"/>
    <w:rsid w:val="00B60C66"/>
    <w:rsid w:val="00B76C3B"/>
    <w:rsid w:val="00B81556"/>
    <w:rsid w:val="00B855E7"/>
    <w:rsid w:val="00BB10D2"/>
    <w:rsid w:val="00BC4F28"/>
    <w:rsid w:val="00BE513D"/>
    <w:rsid w:val="00BF61B1"/>
    <w:rsid w:val="00C1733C"/>
    <w:rsid w:val="00C2099E"/>
    <w:rsid w:val="00C43013"/>
    <w:rsid w:val="00CA103D"/>
    <w:rsid w:val="00CB140F"/>
    <w:rsid w:val="00CB1DFE"/>
    <w:rsid w:val="00CB2F7A"/>
    <w:rsid w:val="00CC52B6"/>
    <w:rsid w:val="00D1016F"/>
    <w:rsid w:val="00D26EE4"/>
    <w:rsid w:val="00D34BCE"/>
    <w:rsid w:val="00D55198"/>
    <w:rsid w:val="00D82D22"/>
    <w:rsid w:val="00D915D7"/>
    <w:rsid w:val="00DA591D"/>
    <w:rsid w:val="00DB6549"/>
    <w:rsid w:val="00DC6CF6"/>
    <w:rsid w:val="00E36794"/>
    <w:rsid w:val="00E97973"/>
    <w:rsid w:val="00ED06EB"/>
    <w:rsid w:val="00EE60FE"/>
    <w:rsid w:val="00F049C1"/>
    <w:rsid w:val="00F151AD"/>
    <w:rsid w:val="00F17A82"/>
    <w:rsid w:val="00F55F4F"/>
    <w:rsid w:val="00FF5E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ountry-region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9212370E-F10F-47D7-8725-F333DD357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4655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rsid w:val="001C4655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1C4655"/>
    <w:rPr>
      <w:rFonts w:ascii="Cambria" w:hAnsi="Cambria" w:cs="Times New Roman"/>
      <w:b/>
      <w:bCs/>
      <w:color w:val="365F91"/>
      <w:sz w:val="28"/>
      <w:szCs w:val="28"/>
      <w:lang w:eastAsia="ru-RU"/>
    </w:rPr>
  </w:style>
  <w:style w:type="paragraph" w:customStyle="1" w:styleId="1">
    <w:name w:val="Мой Заголовок 1 (Жирный)"/>
    <w:basedOn w:val="Heading1"/>
    <w:uiPriority w:val="99"/>
    <w:rsid w:val="001C4655"/>
    <w:pPr>
      <w:keepLines w:val="0"/>
      <w:spacing w:before="240" w:after="60" w:line="360" w:lineRule="auto"/>
      <w:jc w:val="center"/>
    </w:pPr>
    <w:rPr>
      <w:rFonts w:ascii="Times New Roman" w:eastAsia="Calibri" w:hAnsi="Times New Roman"/>
      <w:color w:val="auto"/>
      <w:kern w:val="32"/>
      <w:szCs w:val="32"/>
    </w:rPr>
  </w:style>
  <w:style w:type="character" w:customStyle="1" w:styleId="word">
    <w:name w:val="word"/>
    <w:basedOn w:val="DefaultParagraphFont"/>
    <w:uiPriority w:val="99"/>
    <w:rsid w:val="001C4655"/>
    <w:rPr>
      <w:rFonts w:cs="Times New Roman"/>
    </w:rPr>
  </w:style>
  <w:style w:type="paragraph" w:styleId="ListParagraph">
    <w:name w:val="List Paragraph"/>
    <w:basedOn w:val="Normal"/>
    <w:uiPriority w:val="99"/>
    <w:qFormat/>
    <w:rsid w:val="001C4655"/>
    <w:pPr>
      <w:ind w:left="720"/>
      <w:contextualSpacing/>
    </w:pPr>
  </w:style>
  <w:style w:type="paragraph" w:styleId="EndnoteText">
    <w:name w:val="endnote text"/>
    <w:basedOn w:val="Normal"/>
    <w:link w:val="EndnoteTextChar"/>
    <w:uiPriority w:val="99"/>
    <w:semiHidden/>
    <w:rsid w:val="001C4655"/>
    <w:rPr>
      <w:sz w:val="20"/>
      <w:szCs w:val="20"/>
      <w:lang w:val="uk-UA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locked/>
    <w:rsid w:val="001C4655"/>
    <w:rPr>
      <w:rFonts w:ascii="Times New Roman" w:hAnsi="Times New Roman" w:cs="Times New Roman"/>
      <w:sz w:val="20"/>
      <w:szCs w:val="20"/>
      <w:lang w:val="uk-UA"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05F4A"/>
    <w:rPr>
      <w:rFonts w:ascii="Calibri" w:hAnsi="Calibri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05F4A"/>
    <w:rPr>
      <w:rFonts w:eastAsia="Times New Roman"/>
      <w:sz w:val="16"/>
      <w:szCs w:val="16"/>
    </w:rPr>
  </w:style>
  <w:style w:type="paragraph" w:customStyle="1" w:styleId="10">
    <w:name w:val="1Основний"/>
    <w:rsid w:val="0056651D"/>
    <w:pPr>
      <w:spacing w:line="360" w:lineRule="auto"/>
      <w:ind w:firstLine="709"/>
      <w:jc w:val="both"/>
    </w:pPr>
    <w:rPr>
      <w:rFonts w:ascii="Times New Roman" w:hAnsi="Times New Roman"/>
      <w:sz w:val="28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2435</Words>
  <Characters>13880</Characters>
  <Application>Microsoft Office Word</Application>
  <DocSecurity>0</DocSecurity>
  <Lines>115</Lines>
  <Paragraphs>32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16283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Marina</dc:creator>
  <cp:lastModifiedBy>Svitlana Svizhevska</cp:lastModifiedBy>
  <cp:revision>2</cp:revision>
  <cp:lastPrinted>2016-01-30T14:29:00Z</cp:lastPrinted>
  <dcterms:created xsi:type="dcterms:W3CDTF">2016-01-31T16:43:00Z</dcterms:created>
  <dcterms:modified xsi:type="dcterms:W3CDTF">2016-01-31T16:43:00Z</dcterms:modified>
</cp:coreProperties>
</file>