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531" w:rsidRPr="00F32ECB" w:rsidRDefault="00271531" w:rsidP="00F32ECB">
      <w:pPr>
        <w:pStyle w:val="HTML"/>
        <w:jc w:val="both"/>
        <w:rPr>
          <w:lang w:val="en-US"/>
        </w:rPr>
      </w:pPr>
      <w:r w:rsidRPr="00AA4599">
        <w:rPr>
          <w:rFonts w:ascii="Times New Roman" w:hAnsi="Times New Roman" w:cs="Times New Roman"/>
          <w:b/>
          <w:sz w:val="24"/>
          <w:szCs w:val="24"/>
          <w:lang w:val="en-US"/>
        </w:rPr>
        <w:t>QUANTITATIVE</w:t>
      </w:r>
      <w:r w:rsidRPr="00271531">
        <w:rPr>
          <w:rFonts w:ascii="Times New Roman" w:hAnsi="Times New Roman" w:cs="Times New Roman"/>
          <w:b/>
          <w:sz w:val="24"/>
          <w:szCs w:val="24"/>
          <w:lang w:val="en-US"/>
        </w:rPr>
        <w:t xml:space="preserve"> CHARACTERISTICS OF NOVEL </w:t>
      </w:r>
      <w:r>
        <w:rPr>
          <w:rFonts w:ascii="Times New Roman" w:hAnsi="Times New Roman" w:cs="Times New Roman"/>
          <w:b/>
          <w:sz w:val="24"/>
          <w:szCs w:val="24"/>
          <w:lang w:val="en-US"/>
        </w:rPr>
        <w:t>L</w:t>
      </w:r>
      <w:r w:rsidRPr="00271531">
        <w:rPr>
          <w:rFonts w:ascii="Times New Roman" w:hAnsi="Times New Roman" w:cs="Times New Roman"/>
          <w:b/>
          <w:sz w:val="24"/>
          <w:szCs w:val="24"/>
          <w:lang w:val="en-US"/>
        </w:rPr>
        <w:t>.</w:t>
      </w:r>
      <w:r>
        <w:rPr>
          <w:rFonts w:ascii="Times New Roman" w:hAnsi="Times New Roman" w:cs="Times New Roman"/>
          <w:b/>
          <w:sz w:val="24"/>
          <w:szCs w:val="24"/>
          <w:lang w:val="en-US"/>
        </w:rPr>
        <w:t>N</w:t>
      </w:r>
      <w:r w:rsidRPr="00271531">
        <w:rPr>
          <w:rFonts w:ascii="Times New Roman" w:hAnsi="Times New Roman" w:cs="Times New Roman"/>
          <w:b/>
          <w:sz w:val="24"/>
          <w:szCs w:val="24"/>
          <w:lang w:val="en-US"/>
        </w:rPr>
        <w:t>. T</w:t>
      </w:r>
      <w:r>
        <w:rPr>
          <w:rFonts w:ascii="Times New Roman" w:hAnsi="Times New Roman" w:cs="Times New Roman"/>
          <w:b/>
          <w:sz w:val="24"/>
          <w:szCs w:val="24"/>
          <w:lang w:val="en-US"/>
        </w:rPr>
        <w:t>OLSTOY</w:t>
      </w:r>
      <w:r w:rsidR="00F32ECB">
        <w:rPr>
          <w:rFonts w:ascii="Times New Roman" w:hAnsi="Times New Roman" w:cs="Times New Roman"/>
          <w:b/>
          <w:sz w:val="24"/>
          <w:szCs w:val="24"/>
          <w:lang w:val="en-US"/>
        </w:rPr>
        <w:t xml:space="preserve"> "ANNA </w:t>
      </w:r>
      <w:r w:rsidRPr="00271531">
        <w:rPr>
          <w:rFonts w:ascii="Times New Roman" w:hAnsi="Times New Roman" w:cs="Times New Roman"/>
          <w:b/>
          <w:sz w:val="24"/>
          <w:szCs w:val="24"/>
        </w:rPr>
        <w:t>КА</w:t>
      </w:r>
      <w:r w:rsidR="000B45B2">
        <w:rPr>
          <w:rFonts w:ascii="Times New Roman" w:hAnsi="Times New Roman" w:cs="Times New Roman"/>
          <w:b/>
          <w:sz w:val="24"/>
          <w:szCs w:val="24"/>
          <w:lang w:val="en-US"/>
        </w:rPr>
        <w:t>R</w:t>
      </w:r>
      <w:r w:rsidRPr="00271531">
        <w:rPr>
          <w:rFonts w:ascii="Times New Roman" w:hAnsi="Times New Roman" w:cs="Times New Roman"/>
          <w:b/>
          <w:sz w:val="24"/>
          <w:szCs w:val="24"/>
        </w:rPr>
        <w:t>Е</w:t>
      </w:r>
      <w:r w:rsidR="000B45B2">
        <w:rPr>
          <w:rFonts w:ascii="Times New Roman" w:hAnsi="Times New Roman" w:cs="Times New Roman"/>
          <w:b/>
          <w:sz w:val="24"/>
          <w:szCs w:val="24"/>
          <w:lang w:val="en-US"/>
        </w:rPr>
        <w:t>NIN</w:t>
      </w:r>
      <w:r w:rsidRPr="00271531">
        <w:rPr>
          <w:rFonts w:ascii="Times New Roman" w:hAnsi="Times New Roman" w:cs="Times New Roman"/>
          <w:b/>
          <w:sz w:val="24"/>
          <w:szCs w:val="24"/>
        </w:rPr>
        <w:t>А</w:t>
      </w:r>
      <w:r w:rsidRPr="00271531">
        <w:rPr>
          <w:rFonts w:ascii="Times New Roman" w:hAnsi="Times New Roman" w:cs="Times New Roman"/>
          <w:b/>
          <w:sz w:val="24"/>
          <w:szCs w:val="24"/>
          <w:lang w:val="en-US"/>
        </w:rPr>
        <w:t xml:space="preserve">". THE PART 1. THE GENERAL </w:t>
      </w:r>
      <w:r w:rsidRPr="00AA4599">
        <w:rPr>
          <w:rFonts w:ascii="Times New Roman" w:hAnsi="Times New Roman" w:cs="Times New Roman"/>
          <w:b/>
          <w:sz w:val="24"/>
          <w:szCs w:val="24"/>
          <w:lang w:val="en-US"/>
        </w:rPr>
        <w:t>QUANTITATIVE</w:t>
      </w:r>
      <w:r w:rsidR="008155DA">
        <w:rPr>
          <w:rFonts w:ascii="Times New Roman" w:hAnsi="Times New Roman" w:cs="Times New Roman"/>
          <w:b/>
          <w:sz w:val="24"/>
          <w:szCs w:val="24"/>
          <w:lang w:val="en-US"/>
        </w:rPr>
        <w:t xml:space="preserve"> </w:t>
      </w:r>
      <w:r w:rsidR="003668F5">
        <w:rPr>
          <w:rFonts w:ascii="Times New Roman" w:hAnsi="Times New Roman" w:cs="Times New Roman"/>
          <w:b/>
          <w:sz w:val="24"/>
          <w:szCs w:val="24"/>
          <w:lang w:val="en-US"/>
        </w:rPr>
        <w:t>CHARACTERISTICS AND THEIR MODE</w:t>
      </w:r>
      <w:r w:rsidRPr="00271531">
        <w:rPr>
          <w:rFonts w:ascii="Times New Roman" w:hAnsi="Times New Roman" w:cs="Times New Roman"/>
          <w:b/>
          <w:sz w:val="24"/>
          <w:szCs w:val="24"/>
          <w:lang w:val="en-US"/>
        </w:rPr>
        <w:t>LING</w:t>
      </w:r>
    </w:p>
    <w:p w:rsidR="00271531" w:rsidRPr="00AA4599" w:rsidRDefault="00271531" w:rsidP="0027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rPr>
          <w:rStyle w:val="reference-text"/>
          <w:rFonts w:ascii="Times New Roman" w:eastAsia="Times New Roman" w:hAnsi="Times New Roman" w:cs="Times New Roman"/>
          <w:b/>
          <w:sz w:val="24"/>
          <w:szCs w:val="24"/>
          <w:lang w:val="en-US" w:eastAsia="ru-RU"/>
        </w:rPr>
      </w:pPr>
    </w:p>
    <w:p w:rsidR="00271531" w:rsidRPr="005D1010" w:rsidRDefault="00271531" w:rsidP="00271531">
      <w:pPr>
        <w:spacing w:line="240" w:lineRule="auto"/>
        <w:jc w:val="center"/>
        <w:rPr>
          <w:rFonts w:ascii="Times New Roman" w:hAnsi="Times New Roman" w:cs="Times New Roman"/>
          <w:b/>
          <w:sz w:val="20"/>
          <w:szCs w:val="20"/>
          <w:lang w:val="en-US"/>
        </w:rPr>
      </w:pPr>
      <w:r w:rsidRPr="005D1010">
        <w:rPr>
          <w:rFonts w:ascii="Times New Roman" w:hAnsi="Times New Roman" w:cs="Times New Roman"/>
          <w:b/>
          <w:sz w:val="20"/>
          <w:szCs w:val="20"/>
          <w:lang w:val="en-US"/>
        </w:rPr>
        <w:t>Yuri N. Klimov</w:t>
      </w:r>
    </w:p>
    <w:p w:rsidR="00271531" w:rsidRPr="005D1010" w:rsidRDefault="00271531" w:rsidP="00271531">
      <w:pPr>
        <w:spacing w:line="240" w:lineRule="auto"/>
        <w:jc w:val="center"/>
        <w:rPr>
          <w:rFonts w:ascii="Times New Roman" w:hAnsi="Times New Roman" w:cs="Times New Roman"/>
          <w:b/>
          <w:sz w:val="20"/>
          <w:szCs w:val="20"/>
          <w:lang w:val="en-US"/>
        </w:rPr>
      </w:pPr>
      <w:r w:rsidRPr="005D1010">
        <w:rPr>
          <w:rFonts w:ascii="Times New Roman" w:hAnsi="Times New Roman" w:cs="Times New Roman"/>
          <w:b/>
          <w:sz w:val="20"/>
          <w:szCs w:val="20"/>
          <w:lang w:val="en-US"/>
        </w:rPr>
        <w:t>Moscow, Russia</w:t>
      </w:r>
    </w:p>
    <w:p w:rsidR="00271531" w:rsidRPr="005D1010" w:rsidRDefault="00271531" w:rsidP="00271531">
      <w:pPr>
        <w:spacing w:line="240" w:lineRule="auto"/>
        <w:jc w:val="center"/>
        <w:rPr>
          <w:rFonts w:ascii="Times New Roman" w:hAnsi="Times New Roman" w:cs="Times New Roman"/>
          <w:sz w:val="20"/>
          <w:szCs w:val="20"/>
          <w:lang w:val="en-US"/>
        </w:rPr>
      </w:pPr>
      <w:r w:rsidRPr="005D1010">
        <w:rPr>
          <w:rFonts w:ascii="Times New Roman" w:hAnsi="Times New Roman" w:cs="Times New Roman"/>
          <w:sz w:val="20"/>
          <w:szCs w:val="20"/>
          <w:lang w:val="en-US"/>
        </w:rPr>
        <w:t>E-mail: yuri.</w:t>
      </w:r>
      <w:hyperlink r:id="rId7" w:history="1">
        <w:r w:rsidRPr="005D1010">
          <w:rPr>
            <w:rStyle w:val="aa"/>
            <w:rFonts w:ascii="Times New Roman" w:hAnsi="Times New Roman" w:cs="Times New Roman"/>
            <w:sz w:val="20"/>
            <w:szCs w:val="20"/>
            <w:lang w:val="en-US"/>
          </w:rPr>
          <w:t>klimov.29@mail.ru</w:t>
        </w:r>
      </w:hyperlink>
    </w:p>
    <w:p w:rsidR="00271531" w:rsidRPr="008155DA" w:rsidRDefault="00271531" w:rsidP="00271531">
      <w:pPr>
        <w:spacing w:line="240" w:lineRule="auto"/>
        <w:rPr>
          <w:rFonts w:ascii="Times New Roman" w:hAnsi="Times New Roman" w:cs="Times New Roman"/>
          <w:lang w:val="en-US"/>
        </w:rPr>
      </w:pPr>
      <w:r w:rsidRPr="008155DA">
        <w:rPr>
          <w:rFonts w:ascii="Times New Roman" w:hAnsi="Times New Roman" w:cs="Times New Roman"/>
          <w:lang w:val="en-US"/>
        </w:rPr>
        <w:t>__________________________________________________________________________________</w:t>
      </w:r>
    </w:p>
    <w:p w:rsidR="00525907" w:rsidRPr="008155DA" w:rsidRDefault="00271531" w:rsidP="00F32ECB">
      <w:pPr>
        <w:pStyle w:val="HTML"/>
        <w:jc w:val="both"/>
        <w:rPr>
          <w:rFonts w:ascii="Times New Roman" w:hAnsi="Times New Roman" w:cs="Times New Roman"/>
          <w:sz w:val="16"/>
          <w:szCs w:val="16"/>
          <w:lang w:val="en-US"/>
        </w:rPr>
      </w:pPr>
      <w:r w:rsidRPr="005D1010">
        <w:rPr>
          <w:rFonts w:ascii="Times New Roman" w:hAnsi="Times New Roman" w:cs="Times New Roman"/>
          <w:b/>
          <w:sz w:val="16"/>
          <w:szCs w:val="16"/>
          <w:lang w:val="en-US"/>
        </w:rPr>
        <w:t>Abstracts</w:t>
      </w:r>
      <w:r w:rsidRPr="000B45B2">
        <w:rPr>
          <w:rFonts w:ascii="Times New Roman" w:hAnsi="Times New Roman" w:cs="Times New Roman"/>
          <w:b/>
          <w:sz w:val="16"/>
          <w:szCs w:val="16"/>
          <w:lang w:val="en-US"/>
        </w:rPr>
        <w:t xml:space="preserve">: </w:t>
      </w:r>
      <w:r w:rsidR="000B45B2" w:rsidRPr="002D6921">
        <w:rPr>
          <w:rFonts w:ascii="Times New Roman" w:hAnsi="Times New Roman" w:cs="Times New Roman"/>
          <w:sz w:val="16"/>
          <w:szCs w:val="16"/>
          <w:lang w:val="en-US"/>
        </w:rPr>
        <w:t xml:space="preserve">The case of the novel can exceed on </w:t>
      </w:r>
      <w:r w:rsidR="00525907" w:rsidRPr="002D6921">
        <w:rPr>
          <w:rStyle w:val="translation-chunk"/>
          <w:rFonts w:ascii="Times New Roman" w:hAnsi="Times New Roman" w:cs="Times New Roman"/>
          <w:sz w:val="16"/>
          <w:szCs w:val="16"/>
          <w:lang w:val="en-US"/>
        </w:rPr>
        <w:t>quantitative</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to characteristics of a part of the novel or to be less than them. For the first time it is marked, that for all investigated </w:t>
      </w:r>
      <w:r w:rsidR="00525907" w:rsidRPr="002D6921">
        <w:rPr>
          <w:rStyle w:val="translation-chunk"/>
          <w:rFonts w:ascii="Times New Roman" w:hAnsi="Times New Roman" w:cs="Times New Roman"/>
          <w:sz w:val="16"/>
          <w:szCs w:val="16"/>
          <w:lang w:val="en-US"/>
        </w:rPr>
        <w:t>quantitative</w:t>
      </w:r>
      <w:r w:rsidR="000B45B2" w:rsidRPr="002D6921">
        <w:rPr>
          <w:rFonts w:ascii="Times New Roman" w:hAnsi="Times New Roman" w:cs="Times New Roman"/>
          <w:sz w:val="16"/>
          <w:szCs w:val="16"/>
          <w:lang w:val="en-US"/>
        </w:rPr>
        <w:t xml:space="preserve"> characteristics heterogeneity is observed. Homogeneity of parts of the novel is revealed for approximate riches of the dictionary, and partial homogeneity in parts of the novel - for an index of exclusiveness, HL-1/V and HL-1+HL-2+HL-3/V.</w:t>
      </w:r>
      <w:r w:rsidR="00F32ECB"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 It is shown, that heterogeneity </w:t>
      </w:r>
      <w:r w:rsidR="00525907" w:rsidRPr="002D6921">
        <w:rPr>
          <w:rStyle w:val="translation-chunk"/>
          <w:rFonts w:ascii="Times New Roman" w:hAnsi="Times New Roman" w:cs="Times New Roman"/>
          <w:sz w:val="16"/>
          <w:szCs w:val="16"/>
          <w:lang w:val="en-US"/>
        </w:rPr>
        <w:t>quantitative</w:t>
      </w:r>
      <w:r w:rsidR="000B45B2" w:rsidRPr="002D6921">
        <w:rPr>
          <w:rFonts w:ascii="Times New Roman" w:hAnsi="Times New Roman" w:cs="Times New Roman"/>
          <w:sz w:val="16"/>
          <w:szCs w:val="16"/>
          <w:lang w:val="en-US"/>
        </w:rPr>
        <w:t xml:space="preserve"> characteristics of parts of the novel and the case can be more homogeneities. Homogeneity of parts of the novel and the case in heterogeneity can change from 33,</w:t>
      </w:r>
      <w:r w:rsidR="00F32ECB" w:rsidRPr="002D6921">
        <w:rPr>
          <w:rFonts w:ascii="Times New Roman" w:hAnsi="Times New Roman" w:cs="Times New Roman"/>
          <w:sz w:val="16"/>
          <w:szCs w:val="16"/>
          <w:lang w:val="en-US"/>
        </w:rPr>
        <w:t xml:space="preserve"> </w:t>
      </w:r>
      <w:r w:rsidR="00E1692D" w:rsidRPr="002D6921">
        <w:rPr>
          <w:rFonts w:ascii="Times New Roman" w:hAnsi="Times New Roman" w:cs="Times New Roman"/>
          <w:sz w:val="16"/>
          <w:szCs w:val="16"/>
          <w:lang w:val="en-US"/>
        </w:rPr>
        <w:t>33 %</w:t>
      </w:r>
      <w:r w:rsidR="000B45B2" w:rsidRPr="002D6921">
        <w:rPr>
          <w:rFonts w:ascii="Times New Roman" w:hAnsi="Times New Roman" w:cs="Times New Roman"/>
          <w:sz w:val="16"/>
          <w:szCs w:val="16"/>
          <w:lang w:val="en-US"/>
        </w:rPr>
        <w:t xml:space="preserve"> up to 77,</w:t>
      </w:r>
      <w:r w:rsidR="00F32ECB" w:rsidRPr="002D6921">
        <w:rPr>
          <w:rFonts w:ascii="Times New Roman" w:hAnsi="Times New Roman" w:cs="Times New Roman"/>
          <w:sz w:val="16"/>
          <w:szCs w:val="16"/>
          <w:lang w:val="en-US"/>
        </w:rPr>
        <w:t xml:space="preserve"> </w:t>
      </w:r>
      <w:r w:rsidR="00E1692D" w:rsidRPr="002D6921">
        <w:rPr>
          <w:rFonts w:ascii="Times New Roman" w:hAnsi="Times New Roman" w:cs="Times New Roman"/>
          <w:sz w:val="16"/>
          <w:szCs w:val="16"/>
          <w:lang w:val="en-US"/>
        </w:rPr>
        <w:t>78 %</w:t>
      </w:r>
      <w:r w:rsidR="000B45B2" w:rsidRPr="002D6921">
        <w:rPr>
          <w:rFonts w:ascii="Times New Roman" w:hAnsi="Times New Roman" w:cs="Times New Roman"/>
          <w:sz w:val="16"/>
          <w:szCs w:val="16"/>
          <w:lang w:val="en-US"/>
        </w:rPr>
        <w:t xml:space="preserve"> that expands their applicability not only to graphemes [9]. The sequence of parts of the novel and his</w:t>
      </w:r>
      <w:r w:rsidR="00525907"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case, since the greatest size, shows, that </w:t>
      </w:r>
      <w:r w:rsidR="00525907" w:rsidRPr="002D6921">
        <w:rPr>
          <w:rStyle w:val="translation-chunk"/>
          <w:rFonts w:ascii="Times New Roman" w:hAnsi="Times New Roman" w:cs="Times New Roman"/>
          <w:sz w:val="16"/>
          <w:szCs w:val="16"/>
          <w:lang w:val="en-US"/>
        </w:rPr>
        <w:t>quantitative</w:t>
      </w:r>
      <w:r w:rsidR="000B45B2" w:rsidRPr="002D6921">
        <w:rPr>
          <w:rFonts w:ascii="Times New Roman" w:hAnsi="Times New Roman" w:cs="Times New Roman"/>
          <w:sz w:val="16"/>
          <w:szCs w:val="16"/>
          <w:lang w:val="en-US"/>
        </w:rPr>
        <w:t xml:space="preserve"> characteris</w:t>
      </w:r>
      <w:r w:rsidR="00525907" w:rsidRPr="002D6921">
        <w:rPr>
          <w:rFonts w:ascii="Times New Roman" w:hAnsi="Times New Roman" w:cs="Times New Roman"/>
          <w:sz w:val="16"/>
          <w:szCs w:val="16"/>
          <w:lang w:val="en-US"/>
        </w:rPr>
        <w:t>tics of the case exceed his</w:t>
      </w:r>
      <w:r w:rsidR="000B45B2" w:rsidRPr="002D6921">
        <w:rPr>
          <w:rFonts w:ascii="Times New Roman" w:hAnsi="Times New Roman" w:cs="Times New Roman"/>
          <w:sz w:val="16"/>
          <w:szCs w:val="16"/>
          <w:lang w:val="en-US"/>
        </w:rPr>
        <w:t xml:space="preserve"> parts in 16 cases, the part 8 exceeds the case and other parts of the novel - in 9 cases, a part 7 and 5 - in 2 cases, and specifies non-uniformity of their distribution.</w:t>
      </w:r>
      <w:r w:rsidR="00525907" w:rsidRPr="002D6921">
        <w:rPr>
          <w:rStyle w:val="a5"/>
          <w:rFonts w:ascii="Times New Roman" w:hAnsi="Times New Roman" w:cs="Times New Roman"/>
          <w:lang w:val="en-US"/>
        </w:rPr>
        <w:t xml:space="preserve"> </w:t>
      </w:r>
      <w:r w:rsidR="00525907" w:rsidRPr="002D6921">
        <w:rPr>
          <w:rStyle w:val="translation-chunk"/>
          <w:rFonts w:ascii="Times New Roman" w:hAnsi="Times New Roman" w:cs="Times New Roman"/>
          <w:sz w:val="16"/>
          <w:szCs w:val="16"/>
          <w:lang w:val="en-US"/>
        </w:rPr>
        <w:t xml:space="preserve">Word forms </w:t>
      </w:r>
      <w:r w:rsidR="008155DA">
        <w:rPr>
          <w:rStyle w:val="translation-chunk"/>
          <w:rFonts w:ascii="Times New Roman" w:hAnsi="Times New Roman" w:cs="Times New Roman"/>
          <w:sz w:val="16"/>
          <w:szCs w:val="16"/>
          <w:lang w:val="en-US"/>
        </w:rPr>
        <w:t xml:space="preserve">(WF) </w:t>
      </w:r>
      <w:r w:rsidR="000B45B2" w:rsidRPr="002D6921">
        <w:rPr>
          <w:rFonts w:ascii="Times New Roman" w:hAnsi="Times New Roman" w:cs="Times New Roman"/>
          <w:sz w:val="16"/>
          <w:szCs w:val="16"/>
          <w:lang w:val="en-US"/>
        </w:rPr>
        <w:t>and word usages</w:t>
      </w:r>
      <w:r w:rsidR="008155DA">
        <w:rPr>
          <w:rFonts w:ascii="Times New Roman" w:hAnsi="Times New Roman" w:cs="Times New Roman"/>
          <w:sz w:val="16"/>
          <w:szCs w:val="16"/>
          <w:lang w:val="en-US"/>
        </w:rPr>
        <w:t xml:space="preserve"> (WU)</w:t>
      </w:r>
      <w:r w:rsidR="000B45B2" w:rsidRPr="002D6921">
        <w:rPr>
          <w:rFonts w:ascii="Times New Roman" w:hAnsi="Times New Roman" w:cs="Times New Roman"/>
          <w:sz w:val="16"/>
          <w:szCs w:val="16"/>
          <w:lang w:val="en-US"/>
        </w:rPr>
        <w:t xml:space="preserve">, since the greatest size, on frequency are higher 25 their cumulative sizes from 18394 up to 32824 and 84808 change from 18394 up to 1092, and. Natural logarithms cumulative </w:t>
      </w:r>
      <w:r w:rsidR="00A15E67" w:rsidRPr="008155DA">
        <w:rPr>
          <w:rStyle w:val="translation-chunk"/>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and </w:t>
      </w:r>
      <w:r w:rsidR="008155DA">
        <w:rPr>
          <w:rStyle w:val="translation-chunk"/>
          <w:rFonts w:ascii="Times New Roman" w:hAnsi="Times New Roman" w:cs="Times New Roman"/>
          <w:sz w:val="16"/>
          <w:szCs w:val="16"/>
          <w:lang w:val="en-US"/>
        </w:rPr>
        <w:t>the word WF</w:t>
      </w:r>
      <w:r w:rsidR="002D6921" w:rsidRPr="008155DA">
        <w:rPr>
          <w:rStyle w:val="translation-chunk"/>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changed at this time from 9,8198 up to 10,3989 and 11,</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3481, accordingly. And values </w:t>
      </w:r>
      <w:r w:rsidR="00A15E67" w:rsidRPr="002D6921">
        <w:rPr>
          <w:rFonts w:ascii="Times New Roman" w:hAnsi="Times New Roman" w:cs="Times New Roman"/>
          <w:sz w:val="16"/>
          <w:szCs w:val="16"/>
          <w:lang w:val="en-US"/>
        </w:rPr>
        <w:t xml:space="preserve">cumulative </w:t>
      </w:r>
      <w:r w:rsidR="00A15E67" w:rsidRPr="008155DA">
        <w:rPr>
          <w:rStyle w:val="translation-chunk"/>
          <w:rFonts w:ascii="Times New Roman" w:hAnsi="Times New Roman" w:cs="Times New Roman"/>
          <w:sz w:val="16"/>
          <w:szCs w:val="16"/>
          <w:lang w:val="en-US"/>
        </w:rPr>
        <w:t>WF</w:t>
      </w:r>
      <w:r w:rsidR="000B45B2" w:rsidRPr="002D6921">
        <w:rPr>
          <w:rFonts w:ascii="Times New Roman" w:hAnsi="Times New Roman" w:cs="Times New Roman"/>
          <w:sz w:val="16"/>
          <w:szCs w:val="16"/>
          <w:lang w:val="en-US"/>
        </w:rPr>
        <w:t xml:space="preserve">, </w:t>
      </w:r>
      <w:r w:rsidR="00F32ECB" w:rsidRPr="002D6921">
        <w:rPr>
          <w:rFonts w:ascii="Times New Roman" w:hAnsi="Times New Roman" w:cs="Times New Roman"/>
          <w:sz w:val="16"/>
          <w:szCs w:val="16"/>
          <w:lang w:val="en-US"/>
        </w:rPr>
        <w:t xml:space="preserve">cumulative WU </w:t>
      </w:r>
      <w:r w:rsidR="000B45B2" w:rsidRPr="002D6921">
        <w:rPr>
          <w:rFonts w:ascii="Times New Roman" w:hAnsi="Times New Roman" w:cs="Times New Roman"/>
          <w:sz w:val="16"/>
          <w:szCs w:val="16"/>
          <w:lang w:val="en-US"/>
        </w:rPr>
        <w:t>and their natural logarithms have identical values, accordingly, 18394 and 9</w:t>
      </w:r>
      <w:r w:rsidR="00E1692D" w:rsidRPr="002D6921">
        <w:rPr>
          <w:rFonts w:ascii="Times New Roman" w:hAnsi="Times New Roman" w:cs="Times New Roman"/>
          <w:sz w:val="16"/>
          <w:szCs w:val="16"/>
          <w:lang w:val="en-US"/>
        </w:rPr>
        <w:t>, 8198</w:t>
      </w:r>
      <w:r w:rsidR="000B45B2" w:rsidRPr="002D6921">
        <w:rPr>
          <w:rFonts w:ascii="Times New Roman" w:hAnsi="Times New Roman" w:cs="Times New Roman"/>
          <w:sz w:val="16"/>
          <w:szCs w:val="16"/>
          <w:lang w:val="en-US"/>
        </w:rPr>
        <w:t xml:space="preserve">. </w:t>
      </w:r>
      <w:r w:rsidR="00525907" w:rsidRPr="002D6921">
        <w:rPr>
          <w:rStyle w:val="translation-chunk"/>
          <w:rFonts w:ascii="Times New Roman" w:hAnsi="Times New Roman" w:cs="Times New Roman"/>
          <w:sz w:val="16"/>
          <w:szCs w:val="16"/>
          <w:lang w:val="en-US"/>
        </w:rPr>
        <w:t>Quantitative</w:t>
      </w:r>
      <w:r w:rsidR="000B45B2" w:rsidRPr="002D6921">
        <w:rPr>
          <w:rFonts w:ascii="Times New Roman" w:hAnsi="Times New Roman" w:cs="Times New Roman"/>
          <w:sz w:val="16"/>
          <w:szCs w:val="16"/>
          <w:lang w:val="en-US"/>
        </w:rPr>
        <w:t xml:space="preserve"> characteristics of shares of </w:t>
      </w:r>
      <w:r w:rsidR="00A15E67" w:rsidRPr="008155DA">
        <w:rPr>
          <w:rStyle w:val="translation-chunk"/>
          <w:rFonts w:ascii="Times New Roman" w:hAnsi="Times New Roman" w:cs="Times New Roman"/>
          <w:sz w:val="16"/>
          <w:szCs w:val="16"/>
          <w:lang w:val="en-US"/>
        </w:rPr>
        <w:t>WF</w:t>
      </w:r>
      <w:r w:rsidR="000B45B2" w:rsidRPr="002D6921">
        <w:rPr>
          <w:rFonts w:ascii="Times New Roman" w:hAnsi="Times New Roman" w:cs="Times New Roman"/>
          <w:sz w:val="16"/>
          <w:szCs w:val="16"/>
          <w:lang w:val="en-US"/>
        </w:rPr>
        <w:t>on frequency more than 25, since the greatest size, were reduced from 0,</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5604 up to 0,</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0333, share </w:t>
      </w:r>
      <w:r w:rsidR="00A15E67" w:rsidRPr="002D6921">
        <w:rPr>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 from 0,2169 up to 0,0129, share</w:t>
      </w:r>
      <w:r w:rsidR="006A0AD5" w:rsidRPr="002D6921">
        <w:rPr>
          <w:rFonts w:ascii="Times New Roman" w:hAnsi="Times New Roman" w:cs="Times New Roman"/>
          <w:sz w:val="16"/>
          <w:szCs w:val="16"/>
          <w:lang w:val="en-US"/>
        </w:rPr>
        <w:t xml:space="preserve"> cumulative</w:t>
      </w:r>
      <w:r w:rsidR="000B45B2" w:rsidRPr="002D6921">
        <w:rPr>
          <w:rFonts w:ascii="Times New Roman" w:hAnsi="Times New Roman" w:cs="Times New Roman"/>
          <w:sz w:val="16"/>
          <w:szCs w:val="16"/>
          <w:lang w:val="en-US"/>
        </w:rPr>
        <w:t xml:space="preserve"> </w:t>
      </w:r>
      <w:r w:rsidR="00A15E67" w:rsidRPr="008155DA">
        <w:rPr>
          <w:rStyle w:val="translation-chunk"/>
          <w:rFonts w:ascii="Times New Roman" w:hAnsi="Times New Roman" w:cs="Times New Roman"/>
          <w:sz w:val="16"/>
          <w:szCs w:val="16"/>
          <w:lang w:val="en-US"/>
        </w:rPr>
        <w:t>WF</w:t>
      </w:r>
      <w:r w:rsidR="000B45B2" w:rsidRPr="002D6921">
        <w:rPr>
          <w:rFonts w:ascii="Times New Roman" w:hAnsi="Times New Roman" w:cs="Times New Roman"/>
          <w:sz w:val="16"/>
          <w:szCs w:val="16"/>
          <w:lang w:val="en-US"/>
        </w:rPr>
        <w:t xml:space="preserve"> increased from 0,5604 up to 1,0000, share </w:t>
      </w:r>
      <w:r w:rsidR="00A15E67" w:rsidRPr="002D6921">
        <w:rPr>
          <w:rFonts w:ascii="Times New Roman" w:hAnsi="Times New Roman" w:cs="Times New Roman"/>
          <w:sz w:val="16"/>
          <w:szCs w:val="16"/>
          <w:lang w:val="en-US"/>
        </w:rPr>
        <w:t>cumulative WU</w:t>
      </w:r>
      <w:r w:rsidR="000B45B2" w:rsidRPr="002D6921">
        <w:rPr>
          <w:rFonts w:ascii="Times New Roman" w:hAnsi="Times New Roman" w:cs="Times New Roman"/>
          <w:sz w:val="16"/>
          <w:szCs w:val="16"/>
          <w:lang w:val="en-US"/>
        </w:rPr>
        <w:t xml:space="preserve"> - from 0,</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2169 up to 1,0000, by a share of </w:t>
      </w:r>
      <w:r w:rsidR="00A15E67" w:rsidRPr="008155DA">
        <w:rPr>
          <w:rStyle w:val="translation-chunk"/>
          <w:rFonts w:ascii="Times New Roman" w:hAnsi="Times New Roman" w:cs="Times New Roman"/>
          <w:sz w:val="16"/>
          <w:szCs w:val="16"/>
          <w:lang w:val="en-US"/>
        </w:rPr>
        <w:t>WF</w:t>
      </w:r>
      <w:r w:rsidR="006A0AD5"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were reduced from 56,</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04 up to 3,</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33, shares </w:t>
      </w:r>
      <w:r w:rsidR="00A15E67" w:rsidRPr="002D6921">
        <w:rPr>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 - from 21,</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69 up to 1,</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29, and shares </w:t>
      </w:r>
      <w:r w:rsidR="00A15E67" w:rsidRPr="002D6921">
        <w:rPr>
          <w:rFonts w:ascii="Times New Roman" w:hAnsi="Times New Roman" w:cs="Times New Roman"/>
          <w:sz w:val="16"/>
          <w:szCs w:val="16"/>
          <w:lang w:val="en-US"/>
        </w:rPr>
        <w:t xml:space="preserve">cumulative </w:t>
      </w:r>
      <w:r w:rsidR="00A15E67" w:rsidRPr="008155DA">
        <w:rPr>
          <w:rStyle w:val="translation-chunk"/>
          <w:rFonts w:ascii="Times New Roman" w:hAnsi="Times New Roman" w:cs="Times New Roman"/>
          <w:sz w:val="16"/>
          <w:szCs w:val="16"/>
          <w:lang w:val="en-US"/>
        </w:rPr>
        <w:t>WF</w:t>
      </w:r>
      <w:r w:rsidR="000B45B2" w:rsidRPr="002D6921">
        <w:rPr>
          <w:rFonts w:ascii="Times New Roman" w:hAnsi="Times New Roman" w:cs="Times New Roman"/>
          <w:sz w:val="16"/>
          <w:szCs w:val="16"/>
          <w:lang w:val="en-US"/>
        </w:rPr>
        <w:t xml:space="preserve"> (%) increased from 56,</w:t>
      </w:r>
      <w:r w:rsid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04 up to 100 and shares </w:t>
      </w:r>
      <w:r w:rsidR="00A15E67" w:rsidRPr="002D6921">
        <w:rPr>
          <w:rFonts w:ascii="Times New Roman" w:hAnsi="Times New Roman" w:cs="Times New Roman"/>
          <w:sz w:val="16"/>
          <w:szCs w:val="16"/>
          <w:lang w:val="en-US"/>
        </w:rPr>
        <w:t xml:space="preserve">WU </w:t>
      </w:r>
      <w:r w:rsidR="000B45B2" w:rsidRPr="002D6921">
        <w:rPr>
          <w:rFonts w:ascii="Times New Roman" w:hAnsi="Times New Roman" w:cs="Times New Roman"/>
          <w:sz w:val="16"/>
          <w:szCs w:val="16"/>
          <w:lang w:val="en-US"/>
        </w:rPr>
        <w:t xml:space="preserve">(%) - from </w:t>
      </w:r>
      <w:r w:rsidR="00A15E67" w:rsidRPr="002D6921">
        <w:rPr>
          <w:rStyle w:val="translation-chunk"/>
          <w:rFonts w:ascii="Times New Roman" w:hAnsi="Times New Roman" w:cs="Times New Roman"/>
          <w:sz w:val="16"/>
          <w:szCs w:val="16"/>
          <w:lang w:val="en-US"/>
        </w:rPr>
        <w:t>q</w:t>
      </w:r>
      <w:r w:rsidR="00525907" w:rsidRPr="002D6921">
        <w:rPr>
          <w:rStyle w:val="translation-chunk"/>
          <w:rFonts w:ascii="Times New Roman" w:hAnsi="Times New Roman" w:cs="Times New Roman"/>
          <w:sz w:val="16"/>
          <w:szCs w:val="16"/>
          <w:lang w:val="en-US"/>
        </w:rPr>
        <w:t>uantitative</w:t>
      </w:r>
      <w:r w:rsidR="00525907"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characteristics of parts and cases of novel </w:t>
      </w:r>
      <w:r w:rsidR="00A15E67" w:rsidRPr="002D6921">
        <w:rPr>
          <w:rFonts w:ascii="Times New Roman" w:hAnsi="Times New Roman" w:cs="Times New Roman"/>
          <w:sz w:val="16"/>
          <w:szCs w:val="16"/>
          <w:lang w:val="en-US"/>
        </w:rPr>
        <w:t>WF</w:t>
      </w:r>
      <w:r w:rsidR="000B45B2" w:rsidRPr="002D6921">
        <w:rPr>
          <w:rFonts w:ascii="Times New Roman" w:hAnsi="Times New Roman" w:cs="Times New Roman"/>
          <w:sz w:val="16"/>
          <w:szCs w:val="16"/>
          <w:lang w:val="en-US"/>
        </w:rPr>
        <w:t>/</w:t>
      </w:r>
      <w:r w:rsidR="00A15E67" w:rsidRPr="002D6921">
        <w:rPr>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 V/N, </w:t>
      </w:r>
      <w:r w:rsidR="00F32ECB" w:rsidRPr="008155DA">
        <w:rPr>
          <w:rStyle w:val="translation-chunk"/>
          <w:rFonts w:ascii="Times New Roman" w:hAnsi="Times New Roman" w:cs="Times New Roman"/>
          <w:sz w:val="16"/>
          <w:szCs w:val="16"/>
          <w:lang w:val="en-US"/>
        </w:rPr>
        <w:t>WF</w:t>
      </w:r>
      <w:r w:rsidR="00F32ECB" w:rsidRPr="008155DA">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(V), </w:t>
      </w:r>
      <w:r w:rsidR="00A15E67" w:rsidRPr="002D6921">
        <w:rPr>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(N), N/V, Ln V, Ln N, index </w:t>
      </w:r>
      <w:r w:rsidR="003668F5" w:rsidRPr="002D6921">
        <w:rPr>
          <w:rFonts w:ascii="Times New Roman" w:hAnsi="Times New Roman" w:cs="Times New Roman"/>
          <w:sz w:val="16"/>
          <w:szCs w:val="16"/>
          <w:lang w:val="en-US"/>
        </w:rPr>
        <w:t>Herdan΄s</w:t>
      </w:r>
      <w:r w:rsidR="000B45B2" w:rsidRPr="002D6921">
        <w:rPr>
          <w:rFonts w:ascii="Times New Roman" w:hAnsi="Times New Roman" w:cs="Times New Roman"/>
          <w:sz w:val="16"/>
          <w:szCs w:val="16"/>
          <w:lang w:val="en-US"/>
        </w:rPr>
        <w:t xml:space="preserve">, index </w:t>
      </w:r>
      <w:r w:rsidR="000B45B2" w:rsidRPr="002D6921">
        <w:rPr>
          <w:rFonts w:ascii="Times New Roman" w:hAnsi="Times New Roman" w:cs="Times New Roman"/>
          <w:sz w:val="16"/>
          <w:szCs w:val="16"/>
        </w:rPr>
        <w:t>А</w:t>
      </w:r>
      <w:r w:rsidR="000B45B2" w:rsidRPr="002D6921">
        <w:rPr>
          <w:rFonts w:ascii="Times New Roman" w:hAnsi="Times New Roman" w:cs="Times New Roman"/>
          <w:sz w:val="16"/>
          <w:szCs w:val="16"/>
          <w:lang w:val="en-US"/>
        </w:rPr>
        <w:t>D, an index of exclusiveness</w:t>
      </w:r>
      <w:r w:rsidR="008155DA">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w:t>
      </w:r>
      <w:r w:rsidR="008155DA">
        <w:rPr>
          <w:rFonts w:ascii="Times New Roman" w:hAnsi="Times New Roman" w:cs="Times New Roman"/>
          <w:sz w:val="16"/>
          <w:szCs w:val="16"/>
          <w:lang w:val="en-US"/>
        </w:rPr>
        <w:t>)</w:t>
      </w:r>
      <w:r w:rsidR="000B45B2" w:rsidRPr="002D6921">
        <w:rPr>
          <w:rFonts w:ascii="Times New Roman" w:hAnsi="Times New Roman" w:cs="Times New Roman"/>
          <w:sz w:val="16"/>
          <w:szCs w:val="16"/>
          <w:lang w:val="en-US"/>
        </w:rPr>
        <w:t>, an index of a constancy</w:t>
      </w:r>
      <w:r w:rsidR="008155DA">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w:t>
      </w:r>
      <w:r w:rsidR="008155DA">
        <w:rPr>
          <w:rFonts w:ascii="Times New Roman" w:hAnsi="Times New Roman" w:cs="Times New Roman"/>
          <w:sz w:val="16"/>
          <w:szCs w:val="16"/>
          <w:lang w:val="en-US"/>
        </w:rPr>
        <w:t>)</w:t>
      </w:r>
      <w:r w:rsidR="000B45B2" w:rsidRPr="002D6921">
        <w:rPr>
          <w:rFonts w:ascii="Times New Roman" w:hAnsi="Times New Roman" w:cs="Times New Roman"/>
          <w:sz w:val="16"/>
          <w:szCs w:val="16"/>
          <w:lang w:val="en-US"/>
        </w:rPr>
        <w:t>, V/</w:t>
      </w:r>
      <w:r w:rsidR="002D6921" w:rsidRPr="002D6921">
        <w:rPr>
          <w:rFonts w:ascii="Times New Roman" w:hAnsi="Times New Roman" w:cs="Times New Roman"/>
          <w:sz w:val="16"/>
          <w:szCs w:val="16"/>
          <w:lang w:val="en-US"/>
        </w:rPr>
        <w:t>cumulative LW</w:t>
      </w:r>
      <w:r w:rsidR="000B45B2" w:rsidRPr="002D6921">
        <w:rPr>
          <w:rFonts w:ascii="Times New Roman" w:hAnsi="Times New Roman" w:cs="Times New Roman"/>
          <w:sz w:val="16"/>
          <w:szCs w:val="16"/>
          <w:lang w:val="en-US"/>
        </w:rPr>
        <w:t>, N/</w:t>
      </w:r>
      <w:r w:rsidR="00A15E67" w:rsidRPr="002D6921">
        <w:rPr>
          <w:rFonts w:ascii="Times New Roman" w:hAnsi="Times New Roman" w:cs="Times New Roman"/>
          <w:sz w:val="16"/>
          <w:szCs w:val="16"/>
          <w:lang w:val="en-US"/>
        </w:rPr>
        <w:t>cumulative LW</w:t>
      </w:r>
      <w:r w:rsidR="000B45B2" w:rsidRPr="002D6921">
        <w:rPr>
          <w:rFonts w:ascii="Times New Roman" w:hAnsi="Times New Roman" w:cs="Times New Roman"/>
          <w:sz w:val="16"/>
          <w:szCs w:val="16"/>
          <w:lang w:val="en-US"/>
        </w:rPr>
        <w:t xml:space="preserve">, point </w:t>
      </w:r>
      <w:r w:rsidR="00A15E67" w:rsidRPr="002D6921">
        <w:rPr>
          <w:rFonts w:ascii="Times New Roman" w:hAnsi="Times New Roman" w:cs="Times New Roman"/>
          <w:sz w:val="16"/>
          <w:szCs w:val="16"/>
          <w:lang w:val="en-US"/>
        </w:rPr>
        <w:t>computer q</w:t>
      </w:r>
      <w:r w:rsidR="00A15E67" w:rsidRPr="002D6921">
        <w:rPr>
          <w:rStyle w:val="translation-chunk"/>
          <w:rFonts w:ascii="Times New Roman" w:hAnsi="Times New Roman" w:cs="Times New Roman"/>
          <w:sz w:val="16"/>
          <w:szCs w:val="16"/>
          <w:lang w:val="en-US"/>
        </w:rPr>
        <w:t xml:space="preserve">uantitative </w:t>
      </w:r>
      <w:r w:rsidR="00A15E67" w:rsidRPr="002D6921">
        <w:rPr>
          <w:rFonts w:ascii="Times New Roman" w:hAnsi="Times New Roman" w:cs="Times New Roman"/>
          <w:sz w:val="16"/>
          <w:szCs w:val="16"/>
          <w:lang w:val="en-US"/>
        </w:rPr>
        <w:t>lexical crossingover</w:t>
      </w:r>
      <w:r w:rsidR="00525907" w:rsidRPr="002D6921">
        <w:rPr>
          <w:rFonts w:ascii="Times New Roman" w:hAnsi="Times New Roman" w:cs="Times New Roman"/>
          <w:sz w:val="16"/>
          <w:szCs w:val="16"/>
          <w:lang w:val="en-US"/>
        </w:rPr>
        <w:t xml:space="preserve">, 1-F(h), </w:t>
      </w:r>
      <w:r w:rsidR="00525907" w:rsidRPr="008155DA">
        <w:rPr>
          <w:rFonts w:ascii="Times New Roman" w:hAnsi="Times New Roman" w:cs="Times New Roman"/>
          <w:sz w:val="16"/>
          <w:szCs w:val="16"/>
          <w:lang w:val="en-US"/>
        </w:rPr>
        <w:t>1-</w:t>
      </w:r>
      <w:r w:rsidR="00525907" w:rsidRPr="002D6921">
        <w:rPr>
          <w:rFonts w:ascii="Times New Roman" w:hAnsi="Times New Roman" w:cs="Times New Roman"/>
          <w:sz w:val="16"/>
          <w:szCs w:val="16"/>
          <w:u w:val="single"/>
          <w:lang w:val="en-US"/>
        </w:rPr>
        <w:t>F</w:t>
      </w:r>
      <w:r w:rsidR="000B45B2" w:rsidRPr="002D6921">
        <w:rPr>
          <w:rFonts w:ascii="Times New Roman" w:hAnsi="Times New Roman" w:cs="Times New Roman"/>
          <w:sz w:val="16"/>
          <w:szCs w:val="16"/>
          <w:u w:val="single"/>
          <w:lang w:val="en-US"/>
        </w:rPr>
        <w:t>(h)</w:t>
      </w:r>
      <w:r w:rsidR="000B45B2" w:rsidRPr="002D6921">
        <w:rPr>
          <w:rFonts w:ascii="Times New Roman" w:hAnsi="Times New Roman" w:cs="Times New Roman"/>
          <w:sz w:val="16"/>
          <w:szCs w:val="16"/>
          <w:lang w:val="en-US"/>
        </w:rPr>
        <w:t>, HL-1, HL-2, HL-3, HL-1/V, HL-2/V, HL-3/V, HL-1/N, HL-2/N, HL-3/N, HL-1+HL-2, HL-1+HL-2+HL-3, HL-1+HL-2/V, HL-1+HL-2+HL-3, HL-1+HL-2/N, HL-1+HL-2+HL-3/N and N/</w:t>
      </w:r>
      <w:r w:rsidR="00A15E67" w:rsidRPr="002D6921">
        <w:rPr>
          <w:rFonts w:ascii="Times New Roman" w:hAnsi="Times New Roman" w:cs="Times New Roman"/>
          <w:sz w:val="16"/>
          <w:szCs w:val="16"/>
          <w:lang w:val="en-US"/>
        </w:rPr>
        <w:t>cumulative LW</w:t>
      </w:r>
      <w:r w:rsidR="000B45B2" w:rsidRPr="002D6921">
        <w:rPr>
          <w:rFonts w:ascii="Times New Roman" w:hAnsi="Times New Roman" w:cs="Times New Roman"/>
          <w:sz w:val="16"/>
          <w:szCs w:val="16"/>
          <w:lang w:val="en-US"/>
        </w:rPr>
        <w:t xml:space="preserve"> are described sedate, logarithmic, linear by the equations, polynoms of the second and third degree, and in addition </w:t>
      </w:r>
      <w:r w:rsidR="00525907" w:rsidRPr="002D6921">
        <w:rPr>
          <w:rStyle w:val="translation-chunk"/>
          <w:rFonts w:ascii="Times New Roman" w:hAnsi="Times New Roman" w:cs="Times New Roman"/>
          <w:sz w:val="16"/>
          <w:szCs w:val="16"/>
          <w:lang w:val="en-US"/>
        </w:rPr>
        <w:t>exponential</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the equation </w:t>
      </w:r>
      <w:r w:rsidR="00F32ECB" w:rsidRPr="002D6921">
        <w:rPr>
          <w:rFonts w:ascii="Times New Roman" w:hAnsi="Times New Roman" w:cs="Times New Roman"/>
          <w:sz w:val="16"/>
          <w:szCs w:val="16"/>
          <w:lang w:val="en-US"/>
        </w:rPr>
        <w:t>–</w:t>
      </w:r>
      <w:r w:rsidR="000B45B2" w:rsidRPr="002D6921">
        <w:rPr>
          <w:rFonts w:ascii="Times New Roman" w:hAnsi="Times New Roman" w:cs="Times New Roman"/>
          <w:sz w:val="16"/>
          <w:szCs w:val="16"/>
          <w:lang w:val="en-US"/>
        </w:rPr>
        <w:t xml:space="preserve"> </w:t>
      </w:r>
      <w:r w:rsidR="00A15E67" w:rsidRPr="008155DA">
        <w:rPr>
          <w:rStyle w:val="translation-chunk"/>
          <w:rFonts w:ascii="Times New Roman" w:hAnsi="Times New Roman" w:cs="Times New Roman"/>
          <w:sz w:val="16"/>
          <w:szCs w:val="16"/>
          <w:lang w:val="en-US"/>
        </w:rPr>
        <w:t>WF</w:t>
      </w:r>
      <w:r w:rsidR="00F32ECB" w:rsidRPr="008155DA">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(V),</w:t>
      </w:r>
      <w:r w:rsidR="00A15E67" w:rsidRPr="002D6921">
        <w:rPr>
          <w:rFonts w:ascii="Times New Roman" w:hAnsi="Times New Roman" w:cs="Times New Roman"/>
          <w:sz w:val="16"/>
          <w:szCs w:val="16"/>
          <w:lang w:val="en-US"/>
        </w:rPr>
        <w:t xml:space="preserve">WU </w:t>
      </w:r>
      <w:r w:rsidR="000B45B2" w:rsidRPr="002D6921">
        <w:rPr>
          <w:rFonts w:ascii="Times New Roman" w:hAnsi="Times New Roman" w:cs="Times New Roman"/>
          <w:sz w:val="16"/>
          <w:szCs w:val="16"/>
          <w:lang w:val="en-US"/>
        </w:rPr>
        <w:t xml:space="preserve">(N), N/V, Ln V, Ln N, index </w:t>
      </w:r>
      <w:r w:rsidR="00883E91" w:rsidRPr="002D6921">
        <w:rPr>
          <w:rFonts w:ascii="Times New Roman" w:hAnsi="Times New Roman" w:cs="Times New Roman"/>
          <w:sz w:val="16"/>
          <w:szCs w:val="16"/>
          <w:lang w:val="en-US"/>
        </w:rPr>
        <w:t>Herdan΄s</w:t>
      </w:r>
      <w:r w:rsidR="000B45B2" w:rsidRPr="002D6921">
        <w:rPr>
          <w:rFonts w:ascii="Times New Roman" w:hAnsi="Times New Roman" w:cs="Times New Roman"/>
          <w:sz w:val="16"/>
          <w:szCs w:val="16"/>
          <w:lang w:val="en-US"/>
        </w:rPr>
        <w:t xml:space="preserve">, index </w:t>
      </w:r>
      <w:r w:rsidR="000B45B2" w:rsidRPr="002D6921">
        <w:rPr>
          <w:rFonts w:ascii="Times New Roman" w:hAnsi="Times New Roman" w:cs="Times New Roman"/>
          <w:sz w:val="16"/>
          <w:szCs w:val="16"/>
        </w:rPr>
        <w:t>А</w:t>
      </w:r>
      <w:r w:rsidR="000B45B2" w:rsidRPr="002D6921">
        <w:rPr>
          <w:rFonts w:ascii="Times New Roman" w:hAnsi="Times New Roman" w:cs="Times New Roman"/>
          <w:sz w:val="16"/>
          <w:szCs w:val="16"/>
          <w:lang w:val="en-US"/>
        </w:rPr>
        <w:t>D, V/</w:t>
      </w:r>
      <w:r w:rsidR="00A15E67" w:rsidRPr="002D6921">
        <w:rPr>
          <w:rFonts w:ascii="Times New Roman" w:hAnsi="Times New Roman" w:cs="Times New Roman"/>
          <w:sz w:val="16"/>
          <w:szCs w:val="16"/>
          <w:lang w:val="en-US"/>
        </w:rPr>
        <w:t xml:space="preserve"> cumulative LW</w:t>
      </w:r>
      <w:r w:rsidR="000B45B2" w:rsidRPr="002D6921">
        <w:rPr>
          <w:rFonts w:ascii="Times New Roman" w:hAnsi="Times New Roman" w:cs="Times New Roman"/>
          <w:sz w:val="16"/>
          <w:szCs w:val="16"/>
          <w:lang w:val="en-US"/>
        </w:rPr>
        <w:t>, N/</w:t>
      </w:r>
      <w:r w:rsidR="00A15E67" w:rsidRPr="002D6921">
        <w:rPr>
          <w:rFonts w:ascii="Times New Roman" w:hAnsi="Times New Roman" w:cs="Times New Roman"/>
          <w:sz w:val="16"/>
          <w:szCs w:val="16"/>
          <w:lang w:val="en-US"/>
        </w:rPr>
        <w:t xml:space="preserve"> cumulative LW</w:t>
      </w:r>
      <w:r w:rsidR="000B45B2" w:rsidRPr="002D6921">
        <w:rPr>
          <w:rFonts w:ascii="Times New Roman" w:hAnsi="Times New Roman" w:cs="Times New Roman"/>
          <w:sz w:val="16"/>
          <w:szCs w:val="16"/>
          <w:lang w:val="en-US"/>
        </w:rPr>
        <w:t xml:space="preserve">, point </w:t>
      </w:r>
      <w:r w:rsidR="00A15E67" w:rsidRPr="002D6921">
        <w:rPr>
          <w:rFonts w:ascii="Times New Roman" w:hAnsi="Times New Roman" w:cs="Times New Roman"/>
          <w:sz w:val="16"/>
          <w:szCs w:val="16"/>
          <w:lang w:val="en-US"/>
        </w:rPr>
        <w:t>computer q</w:t>
      </w:r>
      <w:r w:rsidR="00A15E67" w:rsidRPr="002D6921">
        <w:rPr>
          <w:rStyle w:val="translation-chunk"/>
          <w:rFonts w:ascii="Times New Roman" w:hAnsi="Times New Roman" w:cs="Times New Roman"/>
          <w:sz w:val="16"/>
          <w:szCs w:val="16"/>
          <w:lang w:val="en-US"/>
        </w:rPr>
        <w:t xml:space="preserve">uantitative </w:t>
      </w:r>
      <w:r w:rsidR="00A15E67" w:rsidRPr="002D6921">
        <w:rPr>
          <w:rFonts w:ascii="Times New Roman" w:hAnsi="Times New Roman" w:cs="Times New Roman"/>
          <w:sz w:val="16"/>
          <w:szCs w:val="16"/>
          <w:lang w:val="en-US"/>
        </w:rPr>
        <w:t>lexical crossingover</w:t>
      </w:r>
      <w:r w:rsidR="00883E91" w:rsidRPr="002D6921">
        <w:rPr>
          <w:rFonts w:ascii="Times New Roman" w:hAnsi="Times New Roman" w:cs="Times New Roman"/>
          <w:sz w:val="16"/>
          <w:szCs w:val="16"/>
          <w:lang w:val="en-US"/>
        </w:rPr>
        <w:t>, 1-F(h), 1-</w:t>
      </w:r>
      <w:r w:rsidR="00883E91" w:rsidRPr="002D6921">
        <w:rPr>
          <w:rFonts w:ascii="Times New Roman" w:hAnsi="Times New Roman" w:cs="Times New Roman"/>
          <w:sz w:val="16"/>
          <w:szCs w:val="16"/>
          <w:u w:val="single"/>
          <w:lang w:val="en-US"/>
        </w:rPr>
        <w:t>F(</w:t>
      </w:r>
      <w:r w:rsidR="000B45B2" w:rsidRPr="002D6921">
        <w:rPr>
          <w:rFonts w:ascii="Times New Roman" w:hAnsi="Times New Roman" w:cs="Times New Roman"/>
          <w:sz w:val="16"/>
          <w:szCs w:val="16"/>
          <w:u w:val="single"/>
          <w:lang w:val="en-US"/>
        </w:rPr>
        <w:t>h)</w:t>
      </w:r>
      <w:r w:rsidR="000B45B2" w:rsidRPr="002D6921">
        <w:rPr>
          <w:rFonts w:ascii="Times New Roman" w:hAnsi="Times New Roman" w:cs="Times New Roman"/>
          <w:sz w:val="16"/>
          <w:szCs w:val="16"/>
          <w:lang w:val="en-US"/>
        </w:rPr>
        <w:t>, HL-1, HL-2, HL-3, HL-1/V, HL-2/V, HL-3/V, HL-1/N, HL-2/N, HL-3/N, HL-1+HL-2, HL-1+HL-2+HL-3, HL-1+HL-2/V, HL-1+HL-2+HL-3, HL-1+HL-2/N, HL-1+HL-2+HL-3/N and N/</w:t>
      </w:r>
      <w:r w:rsidR="00A15E67" w:rsidRPr="002D6921">
        <w:rPr>
          <w:rFonts w:ascii="Times New Roman" w:hAnsi="Times New Roman" w:cs="Times New Roman"/>
          <w:sz w:val="16"/>
          <w:szCs w:val="16"/>
          <w:lang w:val="en-US"/>
        </w:rPr>
        <w:t xml:space="preserve"> cumulative LW</w:t>
      </w:r>
      <w:r w:rsidR="000B45B2" w:rsidRPr="002D6921">
        <w:rPr>
          <w:rFonts w:ascii="Times New Roman" w:hAnsi="Times New Roman" w:cs="Times New Roman"/>
          <w:sz w:val="16"/>
          <w:szCs w:val="16"/>
          <w:lang w:val="en-US"/>
        </w:rPr>
        <w:t xml:space="preserve">. </w:t>
      </w:r>
      <w:r w:rsidR="00883E91" w:rsidRPr="002D6921">
        <w:rPr>
          <w:rStyle w:val="translation-chunk"/>
          <w:rFonts w:ascii="Times New Roman" w:hAnsi="Times New Roman" w:cs="Times New Roman"/>
          <w:sz w:val="16"/>
          <w:szCs w:val="16"/>
          <w:lang w:val="en-US"/>
        </w:rPr>
        <w:t>Quantitative</w:t>
      </w:r>
      <w:r w:rsidR="000B45B2" w:rsidRPr="002D6921">
        <w:rPr>
          <w:rFonts w:ascii="Times New Roman" w:hAnsi="Times New Roman" w:cs="Times New Roman"/>
          <w:sz w:val="16"/>
          <w:szCs w:val="16"/>
          <w:lang w:val="en-US"/>
        </w:rPr>
        <w:t xml:space="preserve"> characteristics of parts and cases of novel </w:t>
      </w:r>
      <w:r w:rsidR="00A15E67" w:rsidRPr="002D6921">
        <w:rPr>
          <w:rFonts w:ascii="Times New Roman" w:hAnsi="Times New Roman" w:cs="Times New Roman"/>
          <w:sz w:val="16"/>
          <w:szCs w:val="16"/>
          <w:lang w:val="en-US"/>
        </w:rPr>
        <w:t xml:space="preserve">cumulative LW </w:t>
      </w:r>
      <w:r w:rsidR="000B45B2" w:rsidRPr="002D6921">
        <w:rPr>
          <w:rFonts w:ascii="Times New Roman" w:hAnsi="Times New Roman" w:cs="Times New Roman"/>
          <w:sz w:val="16"/>
          <w:szCs w:val="16"/>
          <w:lang w:val="en-US"/>
        </w:rPr>
        <w:t xml:space="preserve">and </w:t>
      </w:r>
      <w:r w:rsidR="00A15E67" w:rsidRPr="002D6921">
        <w:rPr>
          <w:rFonts w:ascii="Times New Roman" w:hAnsi="Times New Roman" w:cs="Times New Roman"/>
          <w:sz w:val="16"/>
          <w:szCs w:val="16"/>
          <w:lang w:val="en-US"/>
        </w:rPr>
        <w:t xml:space="preserve">cumulative frequencies words </w:t>
      </w:r>
      <w:r w:rsidR="000B45B2" w:rsidRPr="002D6921">
        <w:rPr>
          <w:rFonts w:ascii="Times New Roman" w:hAnsi="Times New Roman" w:cs="Times New Roman"/>
          <w:sz w:val="16"/>
          <w:szCs w:val="16"/>
          <w:lang w:val="en-US"/>
        </w:rPr>
        <w:t>are submitted sedate and logarithmic by the equations, and for</w:t>
      </w:r>
      <w:r w:rsidR="00A15E67" w:rsidRPr="002D6921">
        <w:rPr>
          <w:rFonts w:ascii="Times New Roman" w:hAnsi="Times New Roman" w:cs="Times New Roman"/>
          <w:sz w:val="16"/>
          <w:szCs w:val="16"/>
          <w:lang w:val="en-US"/>
        </w:rPr>
        <w:t xml:space="preserve"> cumulative LW </w:t>
      </w:r>
      <w:r w:rsidR="000B45B2" w:rsidRPr="002D6921">
        <w:rPr>
          <w:rFonts w:ascii="Times New Roman" w:hAnsi="Times New Roman" w:cs="Times New Roman"/>
          <w:sz w:val="16"/>
          <w:szCs w:val="16"/>
          <w:lang w:val="en-US"/>
        </w:rPr>
        <w:t xml:space="preserve">- a polynom of the third degree. These characteristics on frequency are higher 25 are described by a polynom of the third degree, and for </w:t>
      </w:r>
      <w:r w:rsidR="00F32ECB" w:rsidRPr="002D6921">
        <w:rPr>
          <w:rFonts w:ascii="Times New Roman" w:hAnsi="Times New Roman" w:cs="Times New Roman"/>
          <w:sz w:val="16"/>
          <w:szCs w:val="16"/>
          <w:lang w:val="en-US"/>
        </w:rPr>
        <w:t>cumulative WU</w:t>
      </w:r>
      <w:r w:rsidR="000B45B2" w:rsidRPr="002D6921">
        <w:rPr>
          <w:rFonts w:ascii="Times New Roman" w:hAnsi="Times New Roman" w:cs="Times New Roman"/>
          <w:sz w:val="16"/>
          <w:szCs w:val="16"/>
          <w:lang w:val="en-US"/>
        </w:rPr>
        <w:t xml:space="preserve"> on frequency 25 - sedate, logarithmic the equations, a polynom of the second and third degree. </w:t>
      </w:r>
      <w:r w:rsidR="00F32ECB" w:rsidRPr="002D6921">
        <w:rPr>
          <w:rFonts w:ascii="Times New Roman" w:hAnsi="Times New Roman" w:cs="Times New Roman"/>
          <w:sz w:val="16"/>
          <w:szCs w:val="16"/>
          <w:lang w:val="en-US"/>
        </w:rPr>
        <w:t xml:space="preserve">cumulative WU </w:t>
      </w:r>
      <w:r w:rsidR="000B45B2" w:rsidRPr="002D6921">
        <w:rPr>
          <w:rFonts w:ascii="Times New Roman" w:hAnsi="Times New Roman" w:cs="Times New Roman"/>
          <w:sz w:val="16"/>
          <w:szCs w:val="16"/>
          <w:lang w:val="en-US"/>
        </w:rPr>
        <w:t xml:space="preserve">at frequency is higher 25 - only a polynom of the third degree. It is shown, that relative speeds in all resulted cases it is more, than relative </w:t>
      </w:r>
      <w:r w:rsidR="00883E91" w:rsidRPr="002D6921">
        <w:rPr>
          <w:rStyle w:val="translation-chunk"/>
          <w:rFonts w:ascii="Times New Roman" w:hAnsi="Times New Roman" w:cs="Times New Roman"/>
          <w:sz w:val="16"/>
          <w:szCs w:val="16"/>
          <w:lang w:val="en-US"/>
        </w:rPr>
        <w:t>exponential</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speeds from 3</w:t>
      </w:r>
      <w:r w:rsidR="00E1692D" w:rsidRPr="002D6921">
        <w:rPr>
          <w:rFonts w:ascii="Times New Roman" w:hAnsi="Times New Roman" w:cs="Times New Roman"/>
          <w:sz w:val="16"/>
          <w:szCs w:val="16"/>
          <w:lang w:val="en-US"/>
        </w:rPr>
        <w:t>, 7223</w:t>
      </w:r>
      <w:r w:rsidR="000B45B2" w:rsidRPr="002D6921">
        <w:rPr>
          <w:rFonts w:ascii="Times New Roman" w:hAnsi="Times New Roman" w:cs="Times New Roman"/>
          <w:sz w:val="16"/>
          <w:szCs w:val="16"/>
          <w:lang w:val="en-US"/>
        </w:rPr>
        <w:t xml:space="preserve"> (HL-1+HL-2+HL-3/V) up to 5</w:t>
      </w:r>
      <w:r w:rsidR="00E1692D" w:rsidRPr="002D6921">
        <w:rPr>
          <w:rFonts w:ascii="Times New Roman" w:hAnsi="Times New Roman" w:cs="Times New Roman"/>
          <w:sz w:val="16"/>
          <w:szCs w:val="16"/>
          <w:lang w:val="en-US"/>
        </w:rPr>
        <w:t>, 0486</w:t>
      </w:r>
      <w:r w:rsidR="000B45B2" w:rsidRPr="002D6921">
        <w:rPr>
          <w:rFonts w:ascii="Times New Roman" w:hAnsi="Times New Roman" w:cs="Times New Roman"/>
          <w:sz w:val="16"/>
          <w:szCs w:val="16"/>
          <w:lang w:val="en-US"/>
        </w:rPr>
        <w:t xml:space="preserve"> (an index of a constancy, %). </w:t>
      </w:r>
      <w:r w:rsidR="00E1692D" w:rsidRPr="002D6921">
        <w:rPr>
          <w:rFonts w:ascii="Times New Roman" w:hAnsi="Times New Roman" w:cs="Times New Roman"/>
          <w:sz w:val="16"/>
          <w:szCs w:val="16"/>
          <w:lang w:val="en-US"/>
        </w:rPr>
        <w:t xml:space="preserve">Homogeneity relative and relative </w:t>
      </w:r>
      <w:r w:rsidR="00E1692D" w:rsidRPr="002D6921">
        <w:rPr>
          <w:rStyle w:val="translation-chunk"/>
          <w:rFonts w:ascii="Times New Roman" w:hAnsi="Times New Roman" w:cs="Times New Roman"/>
          <w:sz w:val="16"/>
          <w:szCs w:val="16"/>
          <w:lang w:val="en-US"/>
        </w:rPr>
        <w:t>exponential</w:t>
      </w:r>
      <w:r w:rsidR="00E1692D" w:rsidRPr="002D6921">
        <w:rPr>
          <w:rFonts w:ascii="Times New Roman" w:hAnsi="Times New Roman" w:cs="Times New Roman"/>
          <w:sz w:val="16"/>
          <w:szCs w:val="16"/>
          <w:lang w:val="en-US"/>
        </w:rPr>
        <w:t xml:space="preserve"> speeds for certain </w:t>
      </w:r>
      <w:r w:rsidR="00E1692D" w:rsidRPr="002D6921">
        <w:rPr>
          <w:rStyle w:val="translation-chunk"/>
          <w:rFonts w:ascii="Times New Roman" w:hAnsi="Times New Roman" w:cs="Times New Roman"/>
          <w:sz w:val="16"/>
          <w:szCs w:val="16"/>
          <w:lang w:val="en-US"/>
        </w:rPr>
        <w:t>quantitative</w:t>
      </w:r>
      <w:r w:rsidR="00E1692D" w:rsidRPr="002D6921">
        <w:rPr>
          <w:rFonts w:ascii="Times New Roman" w:hAnsi="Times New Roman" w:cs="Times New Roman"/>
          <w:sz w:val="16"/>
          <w:szCs w:val="16"/>
          <w:lang w:val="en-US"/>
        </w:rPr>
        <w:t xml:space="preserve"> characteristics of the text of the novel are</w:t>
      </w:r>
      <w:r w:rsidR="000B45B2" w:rsidRPr="002D6921">
        <w:rPr>
          <w:rFonts w:ascii="Times New Roman" w:hAnsi="Times New Roman" w:cs="Times New Roman"/>
          <w:sz w:val="16"/>
          <w:szCs w:val="16"/>
          <w:lang w:val="en-US"/>
        </w:rPr>
        <w:t xml:space="preserve"> observed. Most relatives were </w:t>
      </w:r>
      <w:r w:rsidR="00883E91" w:rsidRPr="002D6921">
        <w:rPr>
          <w:rFonts w:ascii="Times New Roman" w:hAnsi="Times New Roman" w:cs="Times New Roman"/>
          <w:sz w:val="16"/>
          <w:szCs w:val="16"/>
          <w:lang w:val="en-US"/>
        </w:rPr>
        <w:t xml:space="preserve">relations </w:t>
      </w:r>
      <w:r w:rsidR="00F32ECB" w:rsidRPr="002D6921">
        <w:rPr>
          <w:rFonts w:ascii="Times New Roman" w:hAnsi="Times New Roman" w:cs="Times New Roman"/>
          <w:sz w:val="16"/>
          <w:szCs w:val="16"/>
          <w:lang w:val="en-US"/>
        </w:rPr>
        <w:t xml:space="preserve">relative speeds </w:t>
      </w:r>
      <w:r w:rsidR="000B45B2" w:rsidRPr="002D6921">
        <w:rPr>
          <w:rFonts w:ascii="Times New Roman" w:hAnsi="Times New Roman" w:cs="Times New Roman"/>
          <w:sz w:val="16"/>
          <w:szCs w:val="16"/>
          <w:lang w:val="en-US"/>
        </w:rPr>
        <w:t>/</w:t>
      </w:r>
      <w:r w:rsidR="00F32ECB" w:rsidRPr="002D6921">
        <w:rPr>
          <w:rFonts w:ascii="Times New Roman" w:hAnsi="Times New Roman" w:cs="Times New Roman"/>
          <w:sz w:val="16"/>
          <w:szCs w:val="16"/>
          <w:lang w:val="en-US"/>
        </w:rPr>
        <w:t xml:space="preserve"> relative </w:t>
      </w:r>
      <w:r w:rsidR="00F32ECB" w:rsidRPr="002D6921">
        <w:rPr>
          <w:rStyle w:val="translation-chunk"/>
          <w:rFonts w:ascii="Times New Roman" w:hAnsi="Times New Roman" w:cs="Times New Roman"/>
          <w:sz w:val="16"/>
          <w:szCs w:val="16"/>
          <w:lang w:val="en-US"/>
        </w:rPr>
        <w:t>exponential</w:t>
      </w:r>
      <w:r w:rsidR="00F32ECB" w:rsidRPr="002D6921">
        <w:rPr>
          <w:rFonts w:ascii="Times New Roman" w:hAnsi="Times New Roman" w:cs="Times New Roman"/>
          <w:sz w:val="16"/>
          <w:szCs w:val="16"/>
          <w:lang w:val="en-US"/>
        </w:rPr>
        <w:t xml:space="preserve"> speeds</w:t>
      </w:r>
      <w:r w:rsidR="008155DA">
        <w:rPr>
          <w:rFonts w:ascii="Times New Roman" w:hAnsi="Times New Roman" w:cs="Times New Roman"/>
          <w:sz w:val="16"/>
          <w:szCs w:val="16"/>
          <w:lang w:val="en-US"/>
        </w:rPr>
        <w:t xml:space="preserve"> at an index of exclusiveness (</w:t>
      </w:r>
      <w:r w:rsidR="000B45B2" w:rsidRPr="002D6921">
        <w:rPr>
          <w:rFonts w:ascii="Times New Roman" w:hAnsi="Times New Roman" w:cs="Times New Roman"/>
          <w:sz w:val="16"/>
          <w:szCs w:val="16"/>
          <w:lang w:val="en-US"/>
        </w:rPr>
        <w:t>%</w:t>
      </w:r>
      <w:r w:rsidR="008155DA">
        <w:rPr>
          <w:rFonts w:ascii="Times New Roman" w:hAnsi="Times New Roman" w:cs="Times New Roman"/>
          <w:sz w:val="16"/>
          <w:szCs w:val="16"/>
          <w:lang w:val="en-US"/>
        </w:rPr>
        <w:t>)</w:t>
      </w:r>
      <w:r w:rsidR="000B45B2" w:rsidRPr="002D6921">
        <w:rPr>
          <w:rFonts w:ascii="Times New Roman" w:hAnsi="Times New Roman" w:cs="Times New Roman"/>
          <w:sz w:val="16"/>
          <w:szCs w:val="16"/>
          <w:lang w:val="en-US"/>
        </w:rPr>
        <w:t xml:space="preserve">, HL-2/N, </w:t>
      </w:r>
      <w:r w:rsidR="000B45B2" w:rsidRPr="002D6921">
        <w:rPr>
          <w:rFonts w:ascii="Times New Roman" w:hAnsi="Times New Roman" w:cs="Times New Roman"/>
          <w:sz w:val="16"/>
          <w:szCs w:val="16"/>
        </w:rPr>
        <w:t>СФ</w:t>
      </w:r>
      <w:r w:rsidR="000B45B2" w:rsidRPr="002D6921">
        <w:rPr>
          <w:rFonts w:ascii="Times New Roman" w:hAnsi="Times New Roman" w:cs="Times New Roman"/>
          <w:sz w:val="16"/>
          <w:szCs w:val="16"/>
          <w:lang w:val="en-US"/>
        </w:rPr>
        <w:t>/</w:t>
      </w:r>
      <w:r w:rsidR="000B45B2" w:rsidRPr="002D6921">
        <w:rPr>
          <w:rFonts w:ascii="Times New Roman" w:hAnsi="Times New Roman" w:cs="Times New Roman"/>
          <w:sz w:val="16"/>
          <w:szCs w:val="16"/>
        </w:rPr>
        <w:t>СУ</w:t>
      </w:r>
      <w:r w:rsidR="000B45B2" w:rsidRPr="002D6921">
        <w:rPr>
          <w:rFonts w:ascii="Times New Roman" w:hAnsi="Times New Roman" w:cs="Times New Roman"/>
          <w:sz w:val="16"/>
          <w:szCs w:val="16"/>
          <w:lang w:val="en-US"/>
        </w:rPr>
        <w:t>-V/N, HL-3/N and HL-3/V from 4,</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0058 (HL-3/V) up to 4,</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0776 (an index of exclusiveness, %); HL-2/V, HL-1/V, HL-1+H</w:t>
      </w:r>
      <w:r w:rsidR="00883E91" w:rsidRPr="002D6921">
        <w:rPr>
          <w:rFonts w:ascii="Times New Roman" w:hAnsi="Times New Roman" w:cs="Times New Roman"/>
          <w:sz w:val="16"/>
          <w:szCs w:val="16"/>
          <w:lang w:val="en-US"/>
        </w:rPr>
        <w:t>L-2/V, 1-F</w:t>
      </w:r>
      <w:r w:rsidR="000B45B2" w:rsidRPr="002D6921">
        <w:rPr>
          <w:rFonts w:ascii="Times New Roman" w:hAnsi="Times New Roman" w:cs="Times New Roman"/>
          <w:sz w:val="16"/>
          <w:szCs w:val="16"/>
          <w:lang w:val="en-US"/>
        </w:rPr>
        <w:t xml:space="preserve">(h), index </w:t>
      </w:r>
      <w:r w:rsidR="00883E91" w:rsidRPr="002D6921">
        <w:rPr>
          <w:rFonts w:ascii="Times New Roman" w:hAnsi="Times New Roman" w:cs="Times New Roman"/>
          <w:sz w:val="16"/>
          <w:szCs w:val="16"/>
          <w:lang w:val="en-US"/>
        </w:rPr>
        <w:t>Herdan΄s</w:t>
      </w:r>
      <w:r w:rsidR="000B45B2" w:rsidRPr="002D6921">
        <w:rPr>
          <w:rFonts w:ascii="Times New Roman" w:hAnsi="Times New Roman" w:cs="Times New Roman"/>
          <w:sz w:val="16"/>
          <w:szCs w:val="16"/>
          <w:lang w:val="en-US"/>
        </w:rPr>
        <w:t xml:space="preserve">, HL-1+HL-2+HL-3/N, index </w:t>
      </w:r>
      <w:r w:rsidR="000B45B2" w:rsidRPr="002D6921">
        <w:rPr>
          <w:rFonts w:ascii="Times New Roman" w:hAnsi="Times New Roman" w:cs="Times New Roman"/>
          <w:sz w:val="16"/>
          <w:szCs w:val="16"/>
        </w:rPr>
        <w:t>А</w:t>
      </w:r>
      <w:r w:rsidR="000B45B2" w:rsidRPr="002D6921">
        <w:rPr>
          <w:rFonts w:ascii="Times New Roman" w:hAnsi="Times New Roman" w:cs="Times New Roman"/>
          <w:sz w:val="16"/>
          <w:szCs w:val="16"/>
          <w:lang w:val="en-US"/>
        </w:rPr>
        <w:t xml:space="preserve">D, HL-1+HL-2/N, HL-1/N, Ln V, 1-F (h), Ln N, N/V, HL-1, HL-1+HL-2, HL-1+HL-2+HL-3, </w:t>
      </w:r>
      <w:r w:rsidR="006A0AD5" w:rsidRPr="002D6921">
        <w:rPr>
          <w:rFonts w:ascii="Times New Roman" w:hAnsi="Times New Roman" w:cs="Times New Roman"/>
          <w:sz w:val="16"/>
          <w:szCs w:val="16"/>
          <w:lang w:val="en-US"/>
        </w:rPr>
        <w:t xml:space="preserve"> </w:t>
      </w:r>
      <w:r w:rsidR="00F32ECB" w:rsidRPr="002D6921">
        <w:rPr>
          <w:rFonts w:ascii="Times New Roman" w:hAnsi="Times New Roman" w:cs="Times New Roman"/>
          <w:sz w:val="16"/>
          <w:szCs w:val="16"/>
          <w:lang w:val="en-US"/>
        </w:rPr>
        <w:t xml:space="preserve">WF </w:t>
      </w:r>
      <w:r w:rsidR="000B45B2" w:rsidRPr="002D6921">
        <w:rPr>
          <w:rFonts w:ascii="Times New Roman" w:hAnsi="Times New Roman" w:cs="Times New Roman"/>
          <w:sz w:val="16"/>
          <w:szCs w:val="16"/>
          <w:lang w:val="en-US"/>
        </w:rPr>
        <w:t xml:space="preserve">(V), HL-2, HL-3, </w:t>
      </w:r>
      <w:r w:rsidR="00F32ECB" w:rsidRPr="002D6921">
        <w:rPr>
          <w:rFonts w:ascii="Times New Roman" w:hAnsi="Times New Roman" w:cs="Times New Roman"/>
          <w:sz w:val="16"/>
          <w:szCs w:val="16"/>
          <w:lang w:val="en-US"/>
        </w:rPr>
        <w:t>WU</w:t>
      </w:r>
      <w:r w:rsidR="000B45B2" w:rsidRPr="002D6921">
        <w:rPr>
          <w:rFonts w:ascii="Times New Roman" w:hAnsi="Times New Roman" w:cs="Times New Roman"/>
          <w:sz w:val="16"/>
          <w:szCs w:val="16"/>
          <w:lang w:val="en-US"/>
        </w:rPr>
        <w:t xml:space="preserve"> (N), point </w:t>
      </w:r>
      <w:r w:rsidR="00F32ECB" w:rsidRPr="002D6921">
        <w:rPr>
          <w:rFonts w:ascii="Times New Roman" w:hAnsi="Times New Roman" w:cs="Times New Roman"/>
          <w:sz w:val="16"/>
          <w:szCs w:val="16"/>
          <w:lang w:val="en-US"/>
        </w:rPr>
        <w:t>computer q</w:t>
      </w:r>
      <w:r w:rsidR="00F32ECB" w:rsidRPr="002D6921">
        <w:rPr>
          <w:rStyle w:val="translation-chunk"/>
          <w:rFonts w:ascii="Times New Roman" w:hAnsi="Times New Roman" w:cs="Times New Roman"/>
          <w:sz w:val="16"/>
          <w:szCs w:val="16"/>
          <w:lang w:val="en-US"/>
        </w:rPr>
        <w:t xml:space="preserve">uantitative </w:t>
      </w:r>
      <w:r w:rsidR="00F32ECB" w:rsidRPr="002D6921">
        <w:rPr>
          <w:rFonts w:ascii="Times New Roman" w:hAnsi="Times New Roman" w:cs="Times New Roman"/>
          <w:sz w:val="16"/>
          <w:szCs w:val="16"/>
          <w:lang w:val="en-US"/>
        </w:rPr>
        <w:t>lexical crossingover</w:t>
      </w:r>
      <w:r w:rsidR="000B45B2" w:rsidRPr="002D6921">
        <w:rPr>
          <w:rFonts w:ascii="Times New Roman" w:hAnsi="Times New Roman" w:cs="Times New Roman"/>
          <w:sz w:val="16"/>
          <w:szCs w:val="16"/>
          <w:lang w:val="en-US"/>
        </w:rPr>
        <w:t xml:space="preserve"> and HL-1+HL-2+HL-3/V from 3,</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7223 (HL-1+HL-2+HL-3/V) up to 3,</w:t>
      </w:r>
      <w:r w:rsidR="00883E91"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 xml:space="preserve">9958 (HL-2/V). For the first time it is revealed, </w:t>
      </w:r>
      <w:r w:rsidR="00E1692D" w:rsidRPr="002D6921">
        <w:rPr>
          <w:rFonts w:ascii="Times New Roman" w:hAnsi="Times New Roman" w:cs="Times New Roman"/>
          <w:sz w:val="16"/>
          <w:szCs w:val="16"/>
          <w:lang w:val="en-US"/>
        </w:rPr>
        <w:t>those relative and relative exponential speeds quantitative characteristics</w:t>
      </w:r>
      <w:r w:rsidR="000B45B2" w:rsidRPr="002D6921">
        <w:rPr>
          <w:rFonts w:ascii="Times New Roman" w:hAnsi="Times New Roman" w:cs="Times New Roman"/>
          <w:sz w:val="16"/>
          <w:szCs w:val="16"/>
          <w:lang w:val="en-US"/>
        </w:rPr>
        <w:t xml:space="preserve"> of parts and cases of th</w:t>
      </w:r>
      <w:r w:rsidR="00883E91" w:rsidRPr="002D6921">
        <w:rPr>
          <w:rFonts w:ascii="Times New Roman" w:hAnsi="Times New Roman" w:cs="Times New Roman"/>
          <w:sz w:val="16"/>
          <w:szCs w:val="16"/>
          <w:lang w:val="en-US"/>
        </w:rPr>
        <w:t>e novel have the general</w:t>
      </w:r>
      <w:r w:rsidR="000B45B2" w:rsidRPr="002D6921">
        <w:rPr>
          <w:rFonts w:ascii="Times New Roman" w:hAnsi="Times New Roman" w:cs="Times New Roman"/>
          <w:sz w:val="16"/>
          <w:szCs w:val="16"/>
          <w:lang w:val="en-US"/>
        </w:rPr>
        <w:t xml:space="preserve"> heterogeneity consisting of several homogeneities.</w:t>
      </w:r>
    </w:p>
    <w:p w:rsidR="00271531" w:rsidRPr="002D6921" w:rsidRDefault="00271531" w:rsidP="00F32ECB">
      <w:pPr>
        <w:pStyle w:val="HTML"/>
        <w:jc w:val="both"/>
        <w:rPr>
          <w:rFonts w:ascii="Times New Roman" w:hAnsi="Times New Roman" w:cs="Times New Roman"/>
          <w:sz w:val="16"/>
          <w:szCs w:val="16"/>
          <w:lang w:val="en-US"/>
        </w:rPr>
      </w:pPr>
      <w:r w:rsidRPr="002D6921">
        <w:rPr>
          <w:rFonts w:ascii="Times New Roman" w:hAnsi="Times New Roman" w:cs="Times New Roman"/>
          <w:b/>
          <w:sz w:val="16"/>
          <w:szCs w:val="16"/>
          <w:lang w:val="en-US"/>
        </w:rPr>
        <w:t xml:space="preserve">Keywords: </w:t>
      </w:r>
      <w:r w:rsidR="003668F5" w:rsidRPr="002D6921">
        <w:rPr>
          <w:rStyle w:val="translation-chunk"/>
          <w:rFonts w:ascii="Times New Roman" w:hAnsi="Times New Roman" w:cs="Times New Roman"/>
          <w:sz w:val="16"/>
          <w:szCs w:val="16"/>
          <w:lang w:val="en-US"/>
        </w:rPr>
        <w:t>quantitative lexicology</w:t>
      </w:r>
      <w:r w:rsidR="000B45B2" w:rsidRPr="002D6921">
        <w:rPr>
          <w:rFonts w:ascii="Times New Roman" w:hAnsi="Times New Roman" w:cs="Times New Roman"/>
          <w:sz w:val="16"/>
          <w:szCs w:val="16"/>
          <w:lang w:val="en-US"/>
        </w:rPr>
        <w:t>, L.N.</w:t>
      </w:r>
      <w:r w:rsidR="003668F5" w:rsidRPr="002D6921">
        <w:rPr>
          <w:rFonts w:ascii="Times New Roman" w:hAnsi="Times New Roman" w:cs="Times New Roman"/>
          <w:sz w:val="16"/>
          <w:szCs w:val="16"/>
          <w:lang w:val="en-US"/>
        </w:rPr>
        <w:t xml:space="preserve"> Tolstoy</w:t>
      </w:r>
      <w:r w:rsidR="000B45B2" w:rsidRPr="002D6921">
        <w:rPr>
          <w:rFonts w:ascii="Times New Roman" w:hAnsi="Times New Roman" w:cs="Times New Roman"/>
          <w:sz w:val="16"/>
          <w:szCs w:val="16"/>
          <w:lang w:val="en-US"/>
        </w:rPr>
        <w:t>, Anna Karenina, the case</w:t>
      </w:r>
      <w:r w:rsidR="00883E91" w:rsidRPr="002D6921">
        <w:rPr>
          <w:rFonts w:ascii="Times New Roman" w:hAnsi="Times New Roman" w:cs="Times New Roman"/>
          <w:sz w:val="16"/>
          <w:szCs w:val="16"/>
          <w:lang w:val="en-US"/>
        </w:rPr>
        <w:t xml:space="preserve">, </w:t>
      </w:r>
      <w:r w:rsidR="003668F5" w:rsidRPr="002D6921">
        <w:rPr>
          <w:rFonts w:ascii="Times New Roman" w:hAnsi="Times New Roman" w:cs="Times New Roman"/>
          <w:sz w:val="16"/>
          <w:szCs w:val="16"/>
          <w:lang w:val="en-US"/>
        </w:rPr>
        <w:t>p</w:t>
      </w:r>
      <w:r w:rsidR="000B45B2" w:rsidRPr="002D6921">
        <w:rPr>
          <w:rFonts w:ascii="Times New Roman" w:hAnsi="Times New Roman" w:cs="Times New Roman"/>
          <w:sz w:val="16"/>
          <w:szCs w:val="16"/>
          <w:lang w:val="en-US"/>
        </w:rPr>
        <w:t xml:space="preserve">arts of the novel, the </w:t>
      </w:r>
      <w:r w:rsidR="003668F5" w:rsidRPr="002D6921">
        <w:rPr>
          <w:rFonts w:ascii="Times New Roman" w:hAnsi="Times New Roman" w:cs="Times New Roman"/>
          <w:sz w:val="16"/>
          <w:szCs w:val="16"/>
          <w:lang w:val="en-US"/>
        </w:rPr>
        <w:t>relation</w:t>
      </w:r>
      <w:r w:rsidR="000B45B2" w:rsidRPr="002D6921">
        <w:rPr>
          <w:rFonts w:ascii="Times New Roman" w:hAnsi="Times New Roman" w:cs="Times New Roman"/>
          <w:sz w:val="16"/>
          <w:szCs w:val="16"/>
          <w:lang w:val="en-US"/>
        </w:rPr>
        <w:t xml:space="preserve"> of word forms to word usages, number of word forms, volume of the text, number of word usages, the </w:t>
      </w:r>
      <w:r w:rsidR="003668F5" w:rsidRPr="002D6921">
        <w:rPr>
          <w:rFonts w:ascii="Times New Roman" w:hAnsi="Times New Roman" w:cs="Times New Roman"/>
          <w:sz w:val="16"/>
          <w:szCs w:val="16"/>
          <w:lang w:val="en-US"/>
        </w:rPr>
        <w:t>relation</w:t>
      </w:r>
      <w:r w:rsidR="000B45B2" w:rsidRPr="002D6921">
        <w:rPr>
          <w:rFonts w:ascii="Times New Roman" w:hAnsi="Times New Roman" w:cs="Times New Roman"/>
          <w:sz w:val="16"/>
          <w:szCs w:val="16"/>
          <w:lang w:val="en-US"/>
        </w:rPr>
        <w:t xml:space="preserve"> of volume of the text to volume of the dictionary, the natural logarithm of volume of the dictionary, the natural logarithm of volume of the text, indexes </w:t>
      </w:r>
      <w:r w:rsidR="003668F5" w:rsidRPr="002D6921">
        <w:rPr>
          <w:rFonts w:ascii="Times New Roman" w:hAnsi="Times New Roman" w:cs="Times New Roman"/>
          <w:sz w:val="16"/>
          <w:szCs w:val="16"/>
          <w:lang w:val="en-US"/>
        </w:rPr>
        <w:t>Herdan΄s</w:t>
      </w:r>
      <w:r w:rsidR="000B45B2"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rPr>
        <w:t>А</w:t>
      </w:r>
      <w:r w:rsidR="000B45B2" w:rsidRPr="002D6921">
        <w:rPr>
          <w:rFonts w:ascii="Times New Roman" w:hAnsi="Times New Roman" w:cs="Times New Roman"/>
          <w:sz w:val="16"/>
          <w:szCs w:val="16"/>
          <w:lang w:val="en-US"/>
        </w:rPr>
        <w:t>D, exclu</w:t>
      </w:r>
      <w:r w:rsidR="003668F5" w:rsidRPr="002D6921">
        <w:rPr>
          <w:rFonts w:ascii="Times New Roman" w:hAnsi="Times New Roman" w:cs="Times New Roman"/>
          <w:sz w:val="16"/>
          <w:szCs w:val="16"/>
          <w:lang w:val="en-US"/>
        </w:rPr>
        <w:t>siveness, a constancy: relations</w:t>
      </w:r>
      <w:r w:rsidR="000B45B2" w:rsidRPr="002D6921">
        <w:rPr>
          <w:rFonts w:ascii="Times New Roman" w:hAnsi="Times New Roman" w:cs="Times New Roman"/>
          <w:sz w:val="16"/>
          <w:szCs w:val="16"/>
          <w:lang w:val="en-US"/>
        </w:rPr>
        <w:t xml:space="preserve"> of volume of the dictionary to cumulative length of words, volume of the text to cumulative length of words, a point computer </w:t>
      </w:r>
      <w:r w:rsidR="003668F5" w:rsidRPr="002D6921">
        <w:rPr>
          <w:rFonts w:ascii="Times New Roman" w:hAnsi="Times New Roman" w:cs="Times New Roman"/>
          <w:sz w:val="16"/>
          <w:szCs w:val="16"/>
          <w:lang w:val="en-US"/>
        </w:rPr>
        <w:t>q</w:t>
      </w:r>
      <w:r w:rsidR="003668F5" w:rsidRPr="002D6921">
        <w:rPr>
          <w:rStyle w:val="translation-chunk"/>
          <w:rFonts w:ascii="Times New Roman" w:hAnsi="Times New Roman" w:cs="Times New Roman"/>
          <w:sz w:val="16"/>
          <w:szCs w:val="16"/>
          <w:lang w:val="en-US"/>
        </w:rPr>
        <w:t xml:space="preserve">uantitative </w:t>
      </w:r>
      <w:r w:rsidR="000B45B2" w:rsidRPr="002D6921">
        <w:rPr>
          <w:rFonts w:ascii="Times New Roman" w:hAnsi="Times New Roman" w:cs="Times New Roman"/>
          <w:sz w:val="16"/>
          <w:szCs w:val="16"/>
          <w:lang w:val="en-US"/>
        </w:rPr>
        <w:t xml:space="preserve">lexical </w:t>
      </w:r>
      <w:r w:rsidR="003668F5" w:rsidRPr="002D6921">
        <w:rPr>
          <w:rFonts w:ascii="Times New Roman" w:hAnsi="Times New Roman" w:cs="Times New Roman"/>
          <w:sz w:val="16"/>
          <w:szCs w:val="16"/>
          <w:lang w:val="en-US"/>
        </w:rPr>
        <w:t>crossingover</w:t>
      </w:r>
      <w:r w:rsidR="000B45B2" w:rsidRPr="002D6921">
        <w:rPr>
          <w:rFonts w:ascii="Times New Roman" w:hAnsi="Times New Roman" w:cs="Times New Roman"/>
          <w:sz w:val="16"/>
          <w:szCs w:val="16"/>
          <w:lang w:val="en-US"/>
        </w:rPr>
        <w:t xml:space="preserve">, approximate riches of the dictionary on </w:t>
      </w:r>
      <w:r w:rsidR="003668F5" w:rsidRPr="002D6921">
        <w:rPr>
          <w:rFonts w:ascii="Times New Roman" w:hAnsi="Times New Roman" w:cs="Times New Roman"/>
          <w:sz w:val="16"/>
          <w:szCs w:val="16"/>
          <w:lang w:val="en-US"/>
        </w:rPr>
        <w:t xml:space="preserve">Popescu-Altmann, </w:t>
      </w:r>
      <w:r w:rsidR="000B45B2" w:rsidRPr="002D6921">
        <w:rPr>
          <w:rFonts w:ascii="Times New Roman" w:hAnsi="Times New Roman" w:cs="Times New Roman"/>
          <w:sz w:val="16"/>
          <w:szCs w:val="16"/>
          <w:lang w:val="en-US"/>
        </w:rPr>
        <w:t xml:space="preserve">the specified riches of the dictionary on </w:t>
      </w:r>
      <w:r w:rsidR="003668F5" w:rsidRPr="002D6921">
        <w:rPr>
          <w:rFonts w:ascii="Times New Roman" w:hAnsi="Times New Roman" w:cs="Times New Roman"/>
          <w:sz w:val="16"/>
          <w:szCs w:val="16"/>
          <w:lang w:val="en-US"/>
        </w:rPr>
        <w:t>Popescu-Altmann 1-F</w:t>
      </w:r>
      <w:r w:rsidR="000B45B2" w:rsidRPr="002D6921">
        <w:rPr>
          <w:rFonts w:ascii="Times New Roman" w:hAnsi="Times New Roman" w:cs="Times New Roman"/>
          <w:sz w:val="16"/>
          <w:szCs w:val="16"/>
          <w:lang w:val="en-US"/>
        </w:rPr>
        <w:t xml:space="preserve">(h): hapax legomena, hapax dislegomena, hapax trislegomena, </w:t>
      </w:r>
      <w:r w:rsidR="003668F5" w:rsidRPr="002D6921">
        <w:rPr>
          <w:rFonts w:ascii="Times New Roman" w:hAnsi="Times New Roman" w:cs="Times New Roman"/>
          <w:sz w:val="16"/>
          <w:szCs w:val="16"/>
          <w:lang w:val="en-US"/>
        </w:rPr>
        <w:t>relations</w:t>
      </w:r>
      <w:r w:rsidR="000B45B2" w:rsidRPr="002D6921">
        <w:rPr>
          <w:rFonts w:ascii="Times New Roman" w:hAnsi="Times New Roman" w:cs="Times New Roman"/>
          <w:sz w:val="16"/>
          <w:szCs w:val="16"/>
          <w:lang w:val="en-US"/>
        </w:rPr>
        <w:t xml:space="preserve"> hapax legomena to volume of the dictionary, hapax dislegomena to volume of the dictionary, hapax trislegomena to volume of the dictionary, hapax legomena to volume, hapax dislegomena to volume, hapax trislegomena to volume, the sums hapax legomena and dislegomena, hapax legomena, dislegomena and hapax trislegomena, </w:t>
      </w:r>
      <w:r w:rsidR="003668F5" w:rsidRPr="002D6921">
        <w:rPr>
          <w:rFonts w:ascii="Times New Roman" w:hAnsi="Times New Roman" w:cs="Times New Roman"/>
          <w:sz w:val="16"/>
          <w:szCs w:val="16"/>
          <w:lang w:val="en-US"/>
        </w:rPr>
        <w:t>relations</w:t>
      </w:r>
      <w:r w:rsidR="000B45B2" w:rsidRPr="002D6921">
        <w:rPr>
          <w:rFonts w:ascii="Times New Roman" w:hAnsi="Times New Roman" w:cs="Times New Roman"/>
          <w:sz w:val="16"/>
          <w:szCs w:val="16"/>
          <w:lang w:val="en-US"/>
        </w:rPr>
        <w:t xml:space="preserve"> of the sum hapax legomena and dislegomena to volume of the dictionary, the sum hapax legomena, dislegomena and hapax trislegomena to volume of the dictionary, the sum hapax legomena and dislegomena to volume of the text and the sum hapax legomena, dislegomena and hapax trislegom</w:t>
      </w:r>
      <w:r w:rsidR="003668F5" w:rsidRPr="002D6921">
        <w:rPr>
          <w:rFonts w:ascii="Times New Roman" w:hAnsi="Times New Roman" w:cs="Times New Roman"/>
          <w:sz w:val="16"/>
          <w:szCs w:val="16"/>
          <w:lang w:val="en-US"/>
        </w:rPr>
        <w:t>ena to volume of the text, mode</w:t>
      </w:r>
      <w:r w:rsidR="000B45B2" w:rsidRPr="002D6921">
        <w:rPr>
          <w:rFonts w:ascii="Times New Roman" w:hAnsi="Times New Roman" w:cs="Times New Roman"/>
          <w:sz w:val="16"/>
          <w:szCs w:val="16"/>
          <w:lang w:val="en-US"/>
        </w:rPr>
        <w:t>ling, the algebraic equations, homogeneities</w:t>
      </w:r>
      <w:r w:rsidR="003668F5" w:rsidRPr="002D6921">
        <w:rPr>
          <w:rFonts w:ascii="Times New Roman" w:hAnsi="Times New Roman" w:cs="Times New Roman"/>
          <w:sz w:val="16"/>
          <w:szCs w:val="16"/>
          <w:lang w:val="en-US"/>
        </w:rPr>
        <w:t xml:space="preserve"> q</w:t>
      </w:r>
      <w:r w:rsidR="003668F5" w:rsidRPr="002D6921">
        <w:rPr>
          <w:rStyle w:val="translation-chunk"/>
          <w:rFonts w:ascii="Times New Roman" w:hAnsi="Times New Roman" w:cs="Times New Roman"/>
          <w:sz w:val="16"/>
          <w:szCs w:val="16"/>
          <w:lang w:val="en-US"/>
        </w:rPr>
        <w:t>uantitative</w:t>
      </w:r>
      <w:r w:rsidR="000B45B2" w:rsidRPr="002D6921">
        <w:rPr>
          <w:rFonts w:ascii="Times New Roman" w:hAnsi="Times New Roman" w:cs="Times New Roman"/>
          <w:sz w:val="16"/>
          <w:szCs w:val="16"/>
          <w:lang w:val="en-US"/>
        </w:rPr>
        <w:t xml:space="preserve"> characteristics, heterogeneity </w:t>
      </w:r>
      <w:r w:rsidR="003668F5" w:rsidRPr="002D6921">
        <w:rPr>
          <w:rFonts w:ascii="Times New Roman" w:hAnsi="Times New Roman" w:cs="Times New Roman"/>
          <w:sz w:val="16"/>
          <w:szCs w:val="16"/>
          <w:lang w:val="en-US"/>
        </w:rPr>
        <w:t>q</w:t>
      </w:r>
      <w:r w:rsidR="003668F5" w:rsidRPr="002D6921">
        <w:rPr>
          <w:rStyle w:val="translation-chunk"/>
          <w:rFonts w:ascii="Times New Roman" w:hAnsi="Times New Roman" w:cs="Times New Roman"/>
          <w:sz w:val="16"/>
          <w:szCs w:val="16"/>
          <w:lang w:val="en-US"/>
        </w:rPr>
        <w:t>uantitative</w:t>
      </w:r>
      <w:r w:rsidR="003668F5" w:rsidRPr="002D6921">
        <w:rPr>
          <w:rFonts w:ascii="Times New Roman" w:hAnsi="Times New Roman" w:cs="Times New Roman"/>
          <w:sz w:val="16"/>
          <w:szCs w:val="16"/>
          <w:lang w:val="en-US"/>
        </w:rPr>
        <w:t xml:space="preserve"> </w:t>
      </w:r>
      <w:r w:rsidR="000B45B2" w:rsidRPr="002D6921">
        <w:rPr>
          <w:rFonts w:ascii="Times New Roman" w:hAnsi="Times New Roman" w:cs="Times New Roman"/>
          <w:sz w:val="16"/>
          <w:szCs w:val="16"/>
          <w:lang w:val="en-US"/>
        </w:rPr>
        <w:t>characteristics</w:t>
      </w:r>
    </w:p>
    <w:p w:rsidR="00271531" w:rsidRDefault="00271531" w:rsidP="00883E91">
      <w:pPr>
        <w:rPr>
          <w:rFonts w:ascii="Times New Roman" w:hAnsi="Times New Roman" w:cs="Times New Roman"/>
          <w:b/>
          <w:sz w:val="24"/>
          <w:szCs w:val="24"/>
          <w:lang w:val="en-US"/>
        </w:rPr>
      </w:pPr>
    </w:p>
    <w:p w:rsidR="00271531" w:rsidRPr="00271531" w:rsidRDefault="00271531" w:rsidP="00271531">
      <w:pPr>
        <w:spacing w:line="240" w:lineRule="auto"/>
        <w:ind w:left="0" w:right="0" w:firstLine="708"/>
        <w:rPr>
          <w:rFonts w:ascii="Times New Roman" w:eastAsia="Times New Roman" w:hAnsi="Times New Roman" w:cs="Times New Roman"/>
          <w:color w:val="000000"/>
          <w:sz w:val="24"/>
          <w:szCs w:val="24"/>
          <w:lang w:val="en-US" w:eastAsia="ru-RU"/>
        </w:rPr>
      </w:pPr>
      <w:r w:rsidRPr="007853EF">
        <w:rPr>
          <w:rFonts w:ascii="Times New Roman" w:hAnsi="Times New Roman" w:cs="Times New Roman"/>
          <w:sz w:val="24"/>
          <w:szCs w:val="24"/>
        </w:rPr>
        <w:t>Исследованы</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следующие</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квантитативные</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характеристики</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частей</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корпуса</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романа</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Л</w:t>
      </w:r>
      <w:r w:rsidRPr="00271531">
        <w:rPr>
          <w:rFonts w:ascii="Times New Roman" w:hAnsi="Times New Roman" w:cs="Times New Roman"/>
          <w:sz w:val="24"/>
          <w:szCs w:val="24"/>
          <w:lang w:val="en-US"/>
        </w:rPr>
        <w:t>.</w:t>
      </w:r>
      <w:r w:rsidRPr="007853EF">
        <w:rPr>
          <w:rFonts w:ascii="Times New Roman" w:hAnsi="Times New Roman" w:cs="Times New Roman"/>
          <w:sz w:val="24"/>
          <w:szCs w:val="24"/>
        </w:rPr>
        <w:t>Н</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Толстого</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Анна</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Каренина</w:t>
      </w:r>
      <w:r w:rsidRPr="00271531">
        <w:rPr>
          <w:rFonts w:ascii="Times New Roman" w:hAnsi="Times New Roman" w:cs="Times New Roman"/>
          <w:sz w:val="24"/>
          <w:szCs w:val="24"/>
          <w:lang w:val="en-US"/>
        </w:rPr>
        <w:t xml:space="preserve">» </w:t>
      </w:r>
      <w:r w:rsidRPr="00271531">
        <w:rPr>
          <w:rFonts w:ascii="Times New Roman" w:eastAsia="Times New Roman" w:hAnsi="Times New Roman" w:cs="Times New Roman"/>
          <w:color w:val="000000"/>
          <w:sz w:val="24"/>
          <w:szCs w:val="24"/>
          <w:lang w:val="en-US" w:eastAsia="ru-RU"/>
        </w:rPr>
        <w:t>[1]</w:t>
      </w:r>
      <w:r w:rsidRPr="00271531">
        <w:rPr>
          <w:rFonts w:ascii="Times New Roman" w:hAnsi="Times New Roman" w:cs="Times New Roman"/>
          <w:sz w:val="24"/>
          <w:szCs w:val="24"/>
          <w:lang w:val="en-US"/>
        </w:rPr>
        <w:t>:</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отношение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словоформ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словоупотреблениям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СФ</w:t>
      </w:r>
      <w:r w:rsidRPr="00271531">
        <w:rPr>
          <w:rFonts w:ascii="Times New Roman" w:eastAsia="Times New Roman" w:hAnsi="Times New Roman" w:cs="Times New Roman"/>
          <w:color w:val="000000"/>
          <w:sz w:val="24"/>
          <w:szCs w:val="24"/>
          <w:lang w:val="en-US" w:eastAsia="ru-RU"/>
        </w:rPr>
        <w:t>/</w:t>
      </w:r>
      <w:r w:rsidRPr="007853EF">
        <w:rPr>
          <w:rFonts w:ascii="Times New Roman" w:eastAsia="Times New Roman" w:hAnsi="Times New Roman" w:cs="Times New Roman"/>
          <w:color w:val="000000"/>
          <w:sz w:val="24"/>
          <w:szCs w:val="24"/>
          <w:lang w:eastAsia="ru-RU"/>
        </w:rPr>
        <w:t>СУ</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число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словоформ</w:t>
      </w:r>
      <w:r w:rsidRPr="00271531">
        <w:rPr>
          <w:rFonts w:ascii="Times New Roman" w:eastAsia="Times New Roman" w:hAnsi="Times New Roman" w:cs="Times New Roman"/>
          <w:color w:val="000000"/>
          <w:sz w:val="24"/>
          <w:szCs w:val="24"/>
          <w:lang w:val="en-US" w:eastAsia="ru-RU"/>
        </w:rPr>
        <w:t xml:space="preserve"> – </w:t>
      </w:r>
      <w:r w:rsidRPr="007853EF">
        <w:rPr>
          <w:rFonts w:ascii="Times New Roman" w:eastAsia="Times New Roman" w:hAnsi="Times New Roman" w:cs="Times New Roman"/>
          <w:color w:val="000000"/>
          <w:sz w:val="24"/>
          <w:szCs w:val="24"/>
          <w:lang w:eastAsia="ru-RU"/>
        </w:rPr>
        <w:t>объем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текста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СФ</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число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словоупотреблений</w:t>
      </w:r>
      <w:r w:rsidRPr="00271531">
        <w:rPr>
          <w:rFonts w:ascii="Times New Roman" w:eastAsia="Times New Roman" w:hAnsi="Times New Roman" w:cs="Times New Roman"/>
          <w:color w:val="000000"/>
          <w:sz w:val="24"/>
          <w:szCs w:val="24"/>
          <w:lang w:val="en-US" w:eastAsia="ru-RU"/>
        </w:rPr>
        <w:t xml:space="preserve"> – </w:t>
      </w:r>
      <w:r w:rsidRPr="007853EF">
        <w:rPr>
          <w:rFonts w:ascii="Times New Roman" w:eastAsia="Times New Roman" w:hAnsi="Times New Roman" w:cs="Times New Roman"/>
          <w:color w:val="000000"/>
          <w:sz w:val="24"/>
          <w:szCs w:val="24"/>
          <w:lang w:eastAsia="ru-RU"/>
        </w:rPr>
        <w:t>объем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текста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СУ</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отношение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текста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объему</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натуральный</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логарифм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Ln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натуральный</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логарифм</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текста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Ln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индексы</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Хердана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А</w:t>
      </w:r>
      <w:r w:rsidRPr="007853EF">
        <w:rPr>
          <w:rFonts w:ascii="Times New Roman" w:eastAsia="Times New Roman" w:hAnsi="Times New Roman" w:cs="Times New Roman"/>
          <w:color w:val="000000"/>
          <w:sz w:val="24"/>
          <w:szCs w:val="24"/>
          <w:lang w:val="en-US" w:eastAsia="ru-RU"/>
        </w:rPr>
        <w:t>D</w:t>
      </w:r>
      <w:r w:rsidRPr="00271531">
        <w:rPr>
          <w:rFonts w:ascii="Times New Roman" w:eastAsia="Times New Roman" w:hAnsi="Times New Roman" w:cs="Times New Roman"/>
          <w:color w:val="000000"/>
          <w:sz w:val="24"/>
          <w:szCs w:val="24"/>
          <w:lang w:val="en-US" w:eastAsia="ru-RU"/>
        </w:rPr>
        <w:t xml:space="preserve">[2-5], </w:t>
      </w:r>
      <w:r w:rsidRPr="007853EF">
        <w:rPr>
          <w:rFonts w:ascii="Times New Roman" w:eastAsia="Times New Roman" w:hAnsi="Times New Roman" w:cs="Times New Roman"/>
          <w:color w:val="000000"/>
          <w:sz w:val="24"/>
          <w:szCs w:val="24"/>
          <w:lang w:eastAsia="ru-RU"/>
        </w:rPr>
        <w:t>исключительности</w:t>
      </w:r>
      <w:r w:rsidR="008155DA">
        <w:rPr>
          <w:rFonts w:ascii="Times New Roman" w:eastAsia="Times New Roman" w:hAnsi="Times New Roman" w:cs="Times New Roman"/>
          <w:color w:val="000000"/>
          <w:sz w:val="24"/>
          <w:szCs w:val="24"/>
          <w:lang w:val="en-US" w:eastAsia="ru-RU"/>
        </w:rPr>
        <w:t xml:space="preserve"> (</w:t>
      </w:r>
      <w:r w:rsidRPr="00271531">
        <w:rPr>
          <w:rFonts w:ascii="Times New Roman" w:eastAsia="Times New Roman" w:hAnsi="Times New Roman" w:cs="Times New Roman"/>
          <w:color w:val="000000"/>
          <w:sz w:val="24"/>
          <w:szCs w:val="24"/>
          <w:lang w:val="en-US" w:eastAsia="ru-RU"/>
        </w:rPr>
        <w:t>%</w:t>
      </w:r>
      <w:r w:rsidR="008155DA">
        <w:rPr>
          <w:rFonts w:ascii="Times New Roman" w:eastAsia="Times New Roman" w:hAnsi="Times New Roman" w:cs="Times New Roman"/>
          <w:color w:val="000000"/>
          <w:sz w:val="24"/>
          <w:szCs w:val="24"/>
          <w:lang w:val="en-US" w:eastAsia="ru-RU"/>
        </w:rPr>
        <w:t>)</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постоянства</w:t>
      </w:r>
      <w:r w:rsidR="008155DA">
        <w:rPr>
          <w:rFonts w:ascii="Times New Roman" w:eastAsia="Times New Roman" w:hAnsi="Times New Roman" w:cs="Times New Roman"/>
          <w:color w:val="000000"/>
          <w:sz w:val="24"/>
          <w:szCs w:val="24"/>
          <w:lang w:val="en-US" w:eastAsia="ru-RU"/>
        </w:rPr>
        <w:t xml:space="preserve"> (</w:t>
      </w:r>
      <w:r w:rsidRPr="00271531">
        <w:rPr>
          <w:rFonts w:ascii="Times New Roman" w:eastAsia="Times New Roman" w:hAnsi="Times New Roman" w:cs="Times New Roman"/>
          <w:color w:val="000000"/>
          <w:sz w:val="24"/>
          <w:szCs w:val="24"/>
          <w:lang w:val="en-US" w:eastAsia="ru-RU"/>
        </w:rPr>
        <w:t>%</w:t>
      </w:r>
      <w:r w:rsidR="008155DA">
        <w:rPr>
          <w:rFonts w:ascii="Times New Roman" w:eastAsia="Times New Roman" w:hAnsi="Times New Roman" w:cs="Times New Roman"/>
          <w:color w:val="000000"/>
          <w:sz w:val="24"/>
          <w:szCs w:val="24"/>
          <w:lang w:val="en-US" w:eastAsia="ru-RU"/>
        </w:rPr>
        <w:t>)</w:t>
      </w:r>
      <w:r w:rsidRPr="00271531">
        <w:rPr>
          <w:rFonts w:ascii="Times New Roman" w:eastAsia="Times New Roman" w:hAnsi="Times New Roman" w:cs="Times New Roman"/>
          <w:color w:val="000000"/>
          <w:sz w:val="24"/>
          <w:szCs w:val="24"/>
          <w:lang w:val="en-US" w:eastAsia="ru-RU"/>
        </w:rPr>
        <w:t xml:space="preserve"> [6]</w:t>
      </w:r>
      <w:r w:rsidRPr="00271531">
        <w:rPr>
          <w:rFonts w:ascii="Times New Roman" w:hAnsi="Times New Roman" w:cs="Times New Roman"/>
          <w:sz w:val="24"/>
          <w:szCs w:val="24"/>
          <w:lang w:val="en-US"/>
        </w:rPr>
        <w:t>:</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отношения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кумулятивной</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длине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w:t>
      </w:r>
      <w:r w:rsidRPr="007853EF">
        <w:rPr>
          <w:rFonts w:ascii="Times New Roman" w:eastAsia="Times New Roman" w:hAnsi="Times New Roman" w:cs="Times New Roman"/>
          <w:color w:val="000000"/>
          <w:sz w:val="24"/>
          <w:szCs w:val="24"/>
          <w:lang w:eastAsia="ru-RU"/>
        </w:rPr>
        <w:t>КДС</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объема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текста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кумулятивной</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длине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w:t>
      </w:r>
      <w:r w:rsidRPr="007853EF">
        <w:rPr>
          <w:rFonts w:ascii="Times New Roman" w:eastAsia="Times New Roman" w:hAnsi="Times New Roman" w:cs="Times New Roman"/>
          <w:color w:val="000000"/>
          <w:sz w:val="24"/>
          <w:szCs w:val="24"/>
          <w:lang w:eastAsia="ru-RU"/>
        </w:rPr>
        <w:t>КДС</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точка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компьютерного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квантитативного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лексического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кроссинговера</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ККЛК</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приблизительное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богатство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по</w:t>
      </w:r>
      <w:r w:rsidRPr="00271531">
        <w:rPr>
          <w:rFonts w:ascii="Times New Roman" w:eastAsia="Times New Roman" w:hAnsi="Times New Roman" w:cs="Times New Roman"/>
          <w:sz w:val="24"/>
          <w:szCs w:val="24"/>
          <w:lang w:val="en-US" w:eastAsia="ru-RU"/>
        </w:rPr>
        <w:t xml:space="preserve"> </w:t>
      </w:r>
      <w:hyperlink r:id="rId8" w:history="1">
        <w:r w:rsidRPr="007853EF">
          <w:rPr>
            <w:rStyle w:val="aa"/>
            <w:rFonts w:ascii="Times New Roman" w:eastAsia="Times New Roman" w:hAnsi="Times New Roman" w:cs="Times New Roman"/>
            <w:color w:val="auto"/>
            <w:sz w:val="24"/>
            <w:szCs w:val="24"/>
            <w:u w:val="none"/>
            <w:lang w:eastAsia="ru-RU"/>
          </w:rPr>
          <w:t>Попеску</w:t>
        </w:r>
        <w:r w:rsidRPr="00271531">
          <w:rPr>
            <w:rStyle w:val="aa"/>
            <w:rFonts w:ascii="Times New Roman" w:eastAsia="Times New Roman" w:hAnsi="Times New Roman" w:cs="Times New Roman"/>
            <w:color w:val="auto"/>
            <w:sz w:val="24"/>
            <w:szCs w:val="24"/>
            <w:u w:val="none"/>
            <w:lang w:val="en-US" w:eastAsia="ru-RU"/>
          </w:rPr>
          <w:t>-</w:t>
        </w:r>
        <w:r w:rsidRPr="007853EF">
          <w:rPr>
            <w:rStyle w:val="aa"/>
            <w:rFonts w:ascii="Times New Roman" w:eastAsia="Times New Roman" w:hAnsi="Times New Roman" w:cs="Times New Roman"/>
            <w:color w:val="auto"/>
            <w:sz w:val="24"/>
            <w:szCs w:val="24"/>
            <w:u w:val="none"/>
            <w:lang w:eastAsia="ru-RU"/>
          </w:rPr>
          <w:t>Альтманну</w:t>
        </w:r>
      </w:hyperlink>
      <w:r w:rsidRPr="00271531">
        <w:rPr>
          <w:rFonts w:ascii="Times New Roman" w:eastAsia="Times New Roman" w:hAnsi="Times New Roman" w:cs="Times New Roman"/>
          <w:color w:val="000000"/>
          <w:sz w:val="24"/>
          <w:szCs w:val="24"/>
          <w:lang w:val="en-US" w:eastAsia="ru-RU"/>
        </w:rPr>
        <w:t xml:space="preserve"> 1-</w:t>
      </w:r>
      <w:r w:rsidRPr="007853EF">
        <w:rPr>
          <w:rFonts w:ascii="Times New Roman" w:eastAsia="Times New Roman" w:hAnsi="Times New Roman" w:cs="Times New Roman"/>
          <w:color w:val="000000"/>
          <w:sz w:val="24"/>
          <w:szCs w:val="24"/>
          <w:lang w:val="en-US" w:eastAsia="ru-RU"/>
        </w:rPr>
        <w:t>F</w:t>
      </w:r>
      <w:r w:rsidRPr="00271531">
        <w:rPr>
          <w:rFonts w:ascii="Times New Roman" w:eastAsia="Times New Roman" w:hAnsi="Times New Roman" w:cs="Times New Roman"/>
          <w:color w:val="000000"/>
          <w:sz w:val="24"/>
          <w:szCs w:val="24"/>
          <w:lang w:val="en-US" w:eastAsia="ru-RU"/>
        </w:rPr>
        <w:t>(</w:t>
      </w:r>
      <w:r w:rsidRPr="007853EF">
        <w:rPr>
          <w:rFonts w:ascii="Times New Roman" w:eastAsia="Times New Roman" w:hAnsi="Times New Roman" w:cs="Times New Roman"/>
          <w:color w:val="000000"/>
          <w:sz w:val="24"/>
          <w:szCs w:val="24"/>
          <w:lang w:val="en-US" w:eastAsia="ru-RU"/>
        </w:rPr>
        <w:t>h</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уточненное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богатство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по</w:t>
      </w:r>
      <w:r w:rsidRPr="00271531">
        <w:rPr>
          <w:rFonts w:ascii="Times New Roman" w:eastAsia="Times New Roman" w:hAnsi="Times New Roman" w:cs="Times New Roman"/>
          <w:sz w:val="24"/>
          <w:szCs w:val="24"/>
          <w:lang w:val="en-US" w:eastAsia="ru-RU"/>
        </w:rPr>
        <w:t xml:space="preserve"> </w:t>
      </w:r>
      <w:hyperlink r:id="rId9" w:history="1">
        <w:r w:rsidRPr="007853EF">
          <w:rPr>
            <w:rStyle w:val="aa"/>
            <w:rFonts w:ascii="Times New Roman" w:eastAsia="Times New Roman" w:hAnsi="Times New Roman" w:cs="Times New Roman"/>
            <w:color w:val="auto"/>
            <w:sz w:val="24"/>
            <w:szCs w:val="24"/>
            <w:u w:val="none"/>
            <w:lang w:eastAsia="ru-RU"/>
          </w:rPr>
          <w:t>Попеску</w:t>
        </w:r>
        <w:r w:rsidRPr="00271531">
          <w:rPr>
            <w:rStyle w:val="aa"/>
            <w:rFonts w:ascii="Times New Roman" w:eastAsia="Times New Roman" w:hAnsi="Times New Roman" w:cs="Times New Roman"/>
            <w:color w:val="auto"/>
            <w:sz w:val="24"/>
            <w:szCs w:val="24"/>
            <w:u w:val="none"/>
            <w:lang w:val="en-US" w:eastAsia="ru-RU"/>
          </w:rPr>
          <w:t>-</w:t>
        </w:r>
        <w:r w:rsidRPr="007853EF">
          <w:rPr>
            <w:rStyle w:val="aa"/>
            <w:rFonts w:ascii="Times New Roman" w:eastAsia="Times New Roman" w:hAnsi="Times New Roman" w:cs="Times New Roman"/>
            <w:color w:val="auto"/>
            <w:sz w:val="24"/>
            <w:szCs w:val="24"/>
            <w:u w:val="none"/>
            <w:lang w:eastAsia="ru-RU"/>
          </w:rPr>
          <w:t>Альтманну</w:t>
        </w:r>
      </w:hyperlink>
      <w:r w:rsidRPr="00271531">
        <w:rPr>
          <w:sz w:val="24"/>
          <w:szCs w:val="24"/>
          <w:lang w:val="en-US"/>
        </w:rPr>
        <w:t xml:space="preserve"> </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u w:val="single"/>
          <w:lang w:val="en-US" w:eastAsia="ru-RU"/>
        </w:rPr>
        <w:t>F</w:t>
      </w:r>
      <w:r w:rsidRPr="00271531">
        <w:rPr>
          <w:rFonts w:ascii="Times New Roman" w:eastAsia="Times New Roman" w:hAnsi="Times New Roman" w:cs="Times New Roman"/>
          <w:color w:val="000000"/>
          <w:sz w:val="24"/>
          <w:szCs w:val="24"/>
          <w:u w:val="single"/>
          <w:lang w:val="en-US" w:eastAsia="ru-RU"/>
        </w:rPr>
        <w:t>(</w:t>
      </w:r>
      <w:r w:rsidRPr="007853EF">
        <w:rPr>
          <w:rFonts w:ascii="Times New Roman" w:eastAsia="Times New Roman" w:hAnsi="Times New Roman" w:cs="Times New Roman"/>
          <w:color w:val="000000"/>
          <w:sz w:val="24"/>
          <w:szCs w:val="24"/>
          <w:u w:val="single"/>
          <w:lang w:val="en-US" w:eastAsia="ru-RU"/>
        </w:rPr>
        <w:t>h</w:t>
      </w:r>
      <w:r w:rsidRPr="00271531">
        <w:rPr>
          <w:rFonts w:ascii="Times New Roman" w:eastAsia="Times New Roman" w:hAnsi="Times New Roman" w:cs="Times New Roman"/>
          <w:color w:val="000000"/>
          <w:sz w:val="24"/>
          <w:szCs w:val="24"/>
          <w:u w:val="single"/>
          <w:lang w:val="en-US" w:eastAsia="ru-RU"/>
        </w:rPr>
        <w:t>)</w:t>
      </w:r>
      <w:r w:rsidRPr="00271531">
        <w:rPr>
          <w:rFonts w:ascii="Times New Roman" w:eastAsia="Times New Roman" w:hAnsi="Times New Roman" w:cs="Times New Roman"/>
          <w:color w:val="000000"/>
          <w:sz w:val="24"/>
          <w:szCs w:val="24"/>
          <w:lang w:val="en-US" w:eastAsia="ru-RU"/>
        </w:rPr>
        <w:t xml:space="preserve"> [7]</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 xml:space="preserve">-1,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 xml:space="preserve">-2,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 xml:space="preserve">-3, </w:t>
      </w:r>
      <w:r w:rsidRPr="007853EF">
        <w:rPr>
          <w:rFonts w:ascii="Times New Roman" w:eastAsia="Times New Roman" w:hAnsi="Times New Roman" w:cs="Times New Roman"/>
          <w:color w:val="000000"/>
          <w:sz w:val="24"/>
          <w:szCs w:val="24"/>
          <w:lang w:eastAsia="ru-RU"/>
        </w:rPr>
        <w:t>отношения</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словаря</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словаря</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словаря</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-3/</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-3/</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суммы</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lastRenderedPageBreak/>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 xml:space="preserve">-3, </w:t>
      </w:r>
      <w:r w:rsidRPr="007853EF">
        <w:rPr>
          <w:rFonts w:ascii="Times New Roman" w:eastAsia="Times New Roman" w:hAnsi="Times New Roman" w:cs="Times New Roman"/>
          <w:color w:val="000000"/>
          <w:sz w:val="24"/>
          <w:szCs w:val="24"/>
          <w:lang w:eastAsia="ru-RU"/>
        </w:rPr>
        <w:t>отношения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суммы</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суммы</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словаря</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-3/</w:t>
      </w:r>
      <w:r w:rsidRPr="007853EF">
        <w:rPr>
          <w:rFonts w:ascii="Times New Roman" w:eastAsia="Times New Roman" w:hAnsi="Times New Roman" w:cs="Times New Roman"/>
          <w:color w:val="000000"/>
          <w:sz w:val="24"/>
          <w:szCs w:val="24"/>
          <w:lang w:val="en-US" w:eastAsia="ru-RU"/>
        </w:rPr>
        <w:t>V</w:t>
      </w:r>
      <w:r w:rsidRPr="00271531">
        <w:rPr>
          <w:rFonts w:ascii="Times New Roman" w:eastAsia="Times New Roman" w:hAnsi="Times New Roman" w:cs="Times New Roman"/>
          <w:color w:val="000000"/>
          <w:sz w:val="24"/>
          <w:szCs w:val="24"/>
          <w:lang w:val="en-US" w:eastAsia="ru-RU"/>
        </w:rPr>
        <w:t>,</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eastAsia="ru-RU"/>
        </w:rPr>
        <w:t>суммы</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текста</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и</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суммы</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dislegomena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и</w:t>
      </w:r>
      <w:r w:rsidRPr="00271531">
        <w:rPr>
          <w:rFonts w:ascii="Times New Roman" w:eastAsia="Times New Roman" w:hAnsi="Times New Roman" w:cs="Times New Roman"/>
          <w:color w:val="000000"/>
          <w:sz w:val="24"/>
          <w:szCs w:val="24"/>
          <w:lang w:val="en-US" w:eastAsia="ru-RU"/>
        </w:rPr>
        <w:t xml:space="preserve"> </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hapax</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lang w:val="en-US"/>
        </w:rPr>
        <w:t>trislegomena</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к</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объему</w:t>
      </w:r>
      <w:r w:rsidRPr="00271531">
        <w:rPr>
          <w:rFonts w:ascii="Times New Roman" w:hAnsi="Times New Roman" w:cs="Times New Roman"/>
          <w:sz w:val="24"/>
          <w:szCs w:val="24"/>
          <w:lang w:val="en-US"/>
        </w:rPr>
        <w:t xml:space="preserve"> </w:t>
      </w:r>
      <w:r w:rsidRPr="007853EF">
        <w:rPr>
          <w:rFonts w:ascii="Times New Roman" w:hAnsi="Times New Roman" w:cs="Times New Roman"/>
          <w:sz w:val="24"/>
          <w:szCs w:val="24"/>
        </w:rPr>
        <w:t>текста</w:t>
      </w:r>
      <w:r w:rsidRPr="00271531">
        <w:rPr>
          <w:rFonts w:ascii="Times New Roman" w:hAnsi="Times New Roman" w:cs="Times New Roman"/>
          <w:sz w:val="24"/>
          <w:szCs w:val="24"/>
          <w:lang w:val="en-US"/>
        </w:rPr>
        <w:t xml:space="preserve"> </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-1+</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-2+</w:t>
      </w:r>
      <w:r w:rsidRPr="007853EF">
        <w:rPr>
          <w:rFonts w:ascii="Times New Roman" w:eastAsia="Times New Roman" w:hAnsi="Times New Roman" w:cs="Times New Roman"/>
          <w:color w:val="000000"/>
          <w:sz w:val="24"/>
          <w:szCs w:val="24"/>
          <w:lang w:val="en-US" w:eastAsia="ru-RU"/>
        </w:rPr>
        <w:t>HL</w:t>
      </w:r>
      <w:r w:rsidRPr="00271531">
        <w:rPr>
          <w:rFonts w:ascii="Times New Roman" w:eastAsia="Times New Roman" w:hAnsi="Times New Roman" w:cs="Times New Roman"/>
          <w:color w:val="000000"/>
          <w:sz w:val="24"/>
          <w:szCs w:val="24"/>
          <w:lang w:val="en-US" w:eastAsia="ru-RU"/>
        </w:rPr>
        <w:t>-3/</w:t>
      </w:r>
      <w:r w:rsidRPr="007853EF">
        <w:rPr>
          <w:rFonts w:ascii="Times New Roman" w:eastAsia="Times New Roman" w:hAnsi="Times New Roman" w:cs="Times New Roman"/>
          <w:color w:val="000000"/>
          <w:sz w:val="24"/>
          <w:szCs w:val="24"/>
          <w:lang w:val="en-US" w:eastAsia="ru-RU"/>
        </w:rPr>
        <w:t>N</w:t>
      </w:r>
      <w:r w:rsidRPr="00271531">
        <w:rPr>
          <w:rFonts w:ascii="Times New Roman" w:eastAsia="Times New Roman" w:hAnsi="Times New Roman" w:cs="Times New Roman"/>
          <w:color w:val="000000"/>
          <w:sz w:val="24"/>
          <w:szCs w:val="24"/>
          <w:lang w:val="en-US" w:eastAsia="ru-RU"/>
        </w:rPr>
        <w:t xml:space="preserve"> [2-5]</w:t>
      </w:r>
      <w:r w:rsidRPr="00271531">
        <w:rPr>
          <w:rFonts w:ascii="Times New Roman" w:hAnsi="Times New Roman" w:cs="Times New Roman"/>
          <w:sz w:val="24"/>
          <w:szCs w:val="24"/>
          <w:lang w:val="en-US"/>
        </w:rPr>
        <w:t>:</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по</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eastAsia="ru-RU"/>
        </w:rPr>
        <w:t>методике</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Anthony</w:t>
      </w:r>
      <w:r w:rsidRPr="00271531">
        <w:rPr>
          <w:rFonts w:ascii="Times New Roman" w:eastAsia="Times New Roman" w:hAnsi="Times New Roman" w:cs="Times New Roman"/>
          <w:color w:val="000000"/>
          <w:sz w:val="24"/>
          <w:szCs w:val="24"/>
          <w:lang w:val="en-US" w:eastAsia="ru-RU"/>
        </w:rPr>
        <w:t xml:space="preserve"> </w:t>
      </w:r>
      <w:r w:rsidRPr="007853EF">
        <w:rPr>
          <w:rFonts w:ascii="Times New Roman" w:eastAsia="Times New Roman" w:hAnsi="Times New Roman" w:cs="Times New Roman"/>
          <w:color w:val="000000"/>
          <w:sz w:val="24"/>
          <w:szCs w:val="24"/>
          <w:lang w:val="en-US" w:eastAsia="ru-RU"/>
        </w:rPr>
        <w:t>L</w:t>
      </w:r>
      <w:r w:rsidRPr="00271531">
        <w:rPr>
          <w:rFonts w:ascii="Times New Roman" w:eastAsia="Times New Roman" w:hAnsi="Times New Roman" w:cs="Times New Roman"/>
          <w:color w:val="000000"/>
          <w:sz w:val="24"/>
          <w:szCs w:val="24"/>
          <w:lang w:val="en-US" w:eastAsia="ru-RU"/>
        </w:rPr>
        <w:t xml:space="preserve"> [8].</w:t>
      </w:r>
      <w:r w:rsidRPr="00271531">
        <w:rPr>
          <w:rFonts w:ascii="Times New Roman" w:hAnsi="Times New Roman" w:cs="Times New Roman"/>
          <w:sz w:val="24"/>
          <w:szCs w:val="24"/>
          <w:lang w:val="en-US"/>
        </w:rPr>
        <w:t xml:space="preserve"> </w:t>
      </w:r>
    </w:p>
    <w:p w:rsidR="00271531" w:rsidRPr="007853EF" w:rsidRDefault="00271531" w:rsidP="00271531">
      <w:pPr>
        <w:spacing w:line="240" w:lineRule="auto"/>
        <w:ind w:left="0" w:right="0" w:firstLine="0"/>
        <w:jc w:val="left"/>
        <w:rPr>
          <w:rFonts w:ascii="Times New Roman" w:eastAsia="Times New Roman" w:hAnsi="Times New Roman" w:cs="Times New Roman"/>
          <w:color w:val="000000"/>
          <w:sz w:val="24"/>
          <w:szCs w:val="24"/>
          <w:lang w:eastAsia="ru-RU"/>
        </w:rPr>
      </w:pPr>
      <w:r w:rsidRPr="00271531">
        <w:rPr>
          <w:rFonts w:ascii="Times New Roman" w:eastAsia="Times New Roman" w:hAnsi="Times New Roman" w:cs="Times New Roman"/>
          <w:color w:val="000000"/>
          <w:sz w:val="24"/>
          <w:szCs w:val="24"/>
          <w:lang w:val="en-US" w:eastAsia="ru-RU"/>
        </w:rPr>
        <w:tab/>
      </w:r>
      <w:r w:rsidRPr="007853EF">
        <w:rPr>
          <w:rFonts w:ascii="Times New Roman" w:eastAsia="Times New Roman" w:hAnsi="Times New Roman" w:cs="Times New Roman"/>
          <w:color w:val="000000"/>
          <w:sz w:val="24"/>
          <w:szCs w:val="24"/>
          <w:lang w:eastAsia="ru-RU"/>
        </w:rPr>
        <w:t xml:space="preserve">Полученные результаты по </w:t>
      </w:r>
      <w:r w:rsidRPr="007853EF">
        <w:rPr>
          <w:rFonts w:ascii="Times New Roman" w:hAnsi="Times New Roman" w:cs="Times New Roman"/>
          <w:sz w:val="24"/>
          <w:szCs w:val="24"/>
        </w:rPr>
        <w:t xml:space="preserve">квантитативные характеристикам частей и корпуса романа Л.Н. Толстого «Анна Каренина» </w:t>
      </w:r>
      <w:r w:rsidRPr="007853EF">
        <w:rPr>
          <w:rFonts w:ascii="Times New Roman" w:eastAsia="Times New Roman" w:hAnsi="Times New Roman" w:cs="Times New Roman"/>
          <w:color w:val="000000"/>
          <w:sz w:val="24"/>
          <w:szCs w:val="24"/>
          <w:lang w:eastAsia="ru-RU"/>
        </w:rPr>
        <w:t xml:space="preserve"> приведены в табл. 1.</w:t>
      </w:r>
    </w:p>
    <w:p w:rsidR="00271531" w:rsidRPr="007853EF" w:rsidRDefault="00271531" w:rsidP="00271531">
      <w:pPr>
        <w:jc w:val="right"/>
        <w:rPr>
          <w:rFonts w:ascii="Times New Roman" w:hAnsi="Times New Roman" w:cs="Times New Roman"/>
          <w:sz w:val="24"/>
          <w:szCs w:val="24"/>
        </w:rPr>
      </w:pPr>
      <w:r w:rsidRPr="007853EF">
        <w:rPr>
          <w:rFonts w:ascii="Times New Roman" w:hAnsi="Times New Roman" w:cs="Times New Roman"/>
          <w:sz w:val="24"/>
          <w:szCs w:val="24"/>
        </w:rPr>
        <w:t>Таблица 1.</w:t>
      </w:r>
    </w:p>
    <w:p w:rsidR="00271531" w:rsidRPr="007853EF" w:rsidRDefault="00271531" w:rsidP="00271531">
      <w:pPr>
        <w:jc w:val="center"/>
        <w:rPr>
          <w:rFonts w:ascii="Times New Roman" w:hAnsi="Times New Roman" w:cs="Times New Roman"/>
          <w:sz w:val="24"/>
          <w:szCs w:val="24"/>
        </w:rPr>
      </w:pPr>
      <w:r w:rsidRPr="007853EF">
        <w:rPr>
          <w:rFonts w:ascii="Times New Roman" w:hAnsi="Times New Roman" w:cs="Times New Roman"/>
          <w:sz w:val="24"/>
          <w:szCs w:val="24"/>
        </w:rPr>
        <w:t>Квантитативные характеристики романа Л.Н. Толстого «Анна Каренина»</w:t>
      </w:r>
    </w:p>
    <w:tbl>
      <w:tblPr>
        <w:tblpPr w:leftFromText="180" w:rightFromText="180" w:vertAnchor="text" w:horzAnchor="margin" w:tblpXSpec="center" w:tblpY="229"/>
        <w:tblW w:w="10325" w:type="dxa"/>
        <w:tblLook w:val="04A0"/>
      </w:tblPr>
      <w:tblGrid>
        <w:gridCol w:w="2235"/>
        <w:gridCol w:w="866"/>
        <w:gridCol w:w="1003"/>
        <w:gridCol w:w="866"/>
        <w:gridCol w:w="977"/>
        <w:gridCol w:w="992"/>
        <w:gridCol w:w="866"/>
        <w:gridCol w:w="894"/>
        <w:gridCol w:w="850"/>
        <w:gridCol w:w="877"/>
      </w:tblGrid>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Ч</w:t>
            </w:r>
            <w:r>
              <w:rPr>
                <w:rFonts w:ascii="Times New Roman" w:eastAsia="Times New Roman" w:hAnsi="Times New Roman" w:cs="Times New Roman"/>
                <w:b/>
                <w:bCs/>
                <w:color w:val="000000"/>
                <w:sz w:val="20"/>
                <w:szCs w:val="20"/>
                <w:lang w:eastAsia="ru-RU"/>
              </w:rPr>
              <w:t>асти</w:t>
            </w:r>
            <w:r w:rsidRPr="00C057A9">
              <w:rPr>
                <w:rFonts w:ascii="Times New Roman" w:eastAsia="Times New Roman" w:hAnsi="Times New Roman" w:cs="Times New Roman"/>
                <w:b/>
                <w:bCs/>
                <w:color w:val="000000"/>
                <w:sz w:val="20"/>
                <w:szCs w:val="20"/>
                <w:lang w:eastAsia="ru-RU"/>
              </w:rPr>
              <w:t xml:space="preserve"> /Корпус</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1</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2</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3</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4</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5</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6</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7</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8</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b/>
                <w:bCs/>
                <w:color w:val="000000"/>
                <w:sz w:val="20"/>
                <w:szCs w:val="20"/>
                <w:lang w:eastAsia="ru-RU"/>
              </w:rPr>
            </w:pPr>
            <w:r w:rsidRPr="00C057A9">
              <w:rPr>
                <w:rFonts w:ascii="Times New Roman" w:eastAsia="Times New Roman" w:hAnsi="Times New Roman" w:cs="Times New Roman"/>
                <w:b/>
                <w:bCs/>
                <w:color w:val="000000"/>
                <w:sz w:val="20"/>
                <w:szCs w:val="20"/>
                <w:lang w:eastAsia="ru-RU"/>
              </w:rPr>
              <w:t>Корпус</w:t>
            </w:r>
          </w:p>
        </w:tc>
      </w:tr>
      <w:tr w:rsidR="00271531" w:rsidRPr="00C057A9" w:rsidTr="008155DA">
        <w:trPr>
          <w:trHeight w:val="315"/>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СФ/СУ</w:t>
            </w:r>
            <w:r>
              <w:rPr>
                <w:rFonts w:ascii="Times New Roman" w:eastAsia="Times New Roman" w:hAnsi="Times New Roman" w:cs="Times New Roman"/>
                <w:color w:val="000000"/>
                <w:sz w:val="20"/>
                <w:szCs w:val="20"/>
                <w:lang w:eastAsia="ru-RU"/>
              </w:rPr>
              <w:t xml:space="preserve"> - </w:t>
            </w:r>
            <w:r w:rsidRPr="0097034B">
              <w:rPr>
                <w:rFonts w:ascii="Times New Roman" w:eastAsia="Times New Roman" w:hAnsi="Times New Roman" w:cs="Times New Roman"/>
                <w:color w:val="000000"/>
                <w:lang w:eastAsia="ru-RU"/>
              </w:rPr>
              <w:t xml:space="preserve"> V</w:t>
            </w:r>
            <w:r>
              <w:rPr>
                <w:rFonts w:ascii="Times New Roman" w:eastAsia="Times New Roman" w:hAnsi="Times New Roman" w:cs="Times New Roman"/>
                <w:color w:val="000000"/>
                <w:lang w:eastAsia="ru-RU"/>
              </w:rPr>
              <w:t>/</w:t>
            </w:r>
            <w:r w:rsidRPr="0097034B">
              <w:rPr>
                <w:rFonts w:ascii="Times New Roman" w:eastAsia="Times New Roman" w:hAnsi="Times New Roman" w:cs="Times New Roman"/>
                <w:color w:val="000000"/>
                <w:lang w:eastAsia="ru-RU"/>
              </w:rPr>
              <w:t>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0,2266</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0,2352</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0,248</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0,1317</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0,2241</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0,2369</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0,2466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0,3093</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0,1288</w:t>
            </w:r>
          </w:p>
        </w:tc>
      </w:tr>
      <w:tr w:rsidR="00271531" w:rsidRPr="00C057A9" w:rsidTr="008155DA">
        <w:trPr>
          <w:trHeight w:val="315"/>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СФ (V)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8661</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9344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9786</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6628</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8694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9005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7472</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4934</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34782</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СУ (N)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38226</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39737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39466</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27313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38788</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38015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30296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15951</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270077</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97034B" w:rsidRDefault="00271531" w:rsidP="00271531">
            <w:pPr>
              <w:spacing w:line="240" w:lineRule="auto"/>
              <w:ind w:left="0" w:right="0" w:firstLine="0"/>
              <w:jc w:val="left"/>
              <w:rPr>
                <w:rFonts w:ascii="Times New Roman" w:eastAsia="Times New Roman" w:hAnsi="Times New Roman" w:cs="Times New Roman"/>
                <w:color w:val="000000"/>
                <w:sz w:val="20"/>
                <w:szCs w:val="20"/>
                <w:lang w:val="en-US" w:eastAsia="ru-RU"/>
              </w:rPr>
            </w:pPr>
            <w:r w:rsidRPr="0097034B">
              <w:rPr>
                <w:rFonts w:ascii="Times New Roman" w:eastAsia="Times New Roman" w:hAnsi="Times New Roman" w:cs="Times New Roman"/>
                <w:color w:val="000000"/>
                <w:lang w:eastAsia="ru-RU"/>
              </w:rPr>
              <w:t>N/V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4,4136</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4,2527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4,0329</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4,1209</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4,4615</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4,2215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4,0546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3,2329</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7,7649</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Ln 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9,0667</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9,1425</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9,1887</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8,7991</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9,0623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9,1055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8,9189</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8,5039</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10,4569</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Ln 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10,5513</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10,59</w:t>
            </w:r>
            <w:r>
              <w:rPr>
                <w:rFonts w:ascii="Times New Roman" w:eastAsia="Times New Roman" w:hAnsi="Times New Roman" w:cs="Times New Roman"/>
                <w:color w:val="000000"/>
                <w:sz w:val="20"/>
                <w:szCs w:val="20"/>
                <w:lang w:eastAsia="ru-RU"/>
              </w:rPr>
              <w:t>00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10,5832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10,2151</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10,5659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10,5457</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10,3188</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9,6773</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12,5065</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Индекс Хердана</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0,8593</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0,8633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0,8682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0,8614</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0,8577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0,8634</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0,8649</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0,8788</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0,8361</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Индекс АD</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1,1638</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1,1583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1,1518</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1,1609</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1,1659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1,1582</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1,157</w:t>
            </w:r>
            <w:r>
              <w:rPr>
                <w:rFonts w:ascii="Times New Roman" w:eastAsia="Times New Roman" w:hAnsi="Times New Roman" w:cs="Times New Roman"/>
                <w:color w:val="000000"/>
                <w:sz w:val="20"/>
                <w:szCs w:val="20"/>
                <w:lang w:eastAsia="ru-RU"/>
              </w:rPr>
              <w:t>0</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1,138</w:t>
            </w:r>
            <w:r>
              <w:rPr>
                <w:rFonts w:ascii="Times New Roman" w:eastAsia="Times New Roman" w:hAnsi="Times New Roman" w:cs="Times New Roman"/>
                <w:color w:val="000000"/>
                <w:sz w:val="20"/>
                <w:szCs w:val="20"/>
                <w:lang w:eastAsia="ru-RU"/>
              </w:rPr>
              <w:t>0</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1,196</w:t>
            </w:r>
            <w:r>
              <w:rPr>
                <w:rFonts w:ascii="Times New Roman" w:eastAsia="Times New Roman" w:hAnsi="Times New Roman" w:cs="Times New Roman"/>
                <w:color w:val="000000"/>
                <w:sz w:val="20"/>
                <w:szCs w:val="20"/>
                <w:lang w:eastAsia="ru-RU"/>
              </w:rPr>
              <w:t>0</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8155DA" w:rsidRDefault="00271531" w:rsidP="00271531">
            <w:pPr>
              <w:spacing w:line="240" w:lineRule="auto"/>
              <w:ind w:left="0" w:right="0" w:firstLine="0"/>
              <w:jc w:val="left"/>
              <w:rPr>
                <w:rFonts w:ascii="Times New Roman" w:eastAsia="Times New Roman" w:hAnsi="Times New Roman" w:cs="Times New Roman"/>
                <w:color w:val="000000"/>
                <w:sz w:val="20"/>
                <w:szCs w:val="20"/>
                <w:lang w:val="en-US" w:eastAsia="ru-RU"/>
              </w:rPr>
            </w:pPr>
            <w:r w:rsidRPr="00C057A9">
              <w:rPr>
                <w:rFonts w:ascii="Times New Roman" w:eastAsia="Times New Roman" w:hAnsi="Times New Roman" w:cs="Times New Roman"/>
                <w:color w:val="000000"/>
                <w:sz w:val="20"/>
                <w:szCs w:val="20"/>
                <w:lang w:eastAsia="ru-RU"/>
              </w:rPr>
              <w:t>Индекс иск</w:t>
            </w:r>
            <w:r>
              <w:rPr>
                <w:rFonts w:ascii="Times New Roman" w:eastAsia="Times New Roman" w:hAnsi="Times New Roman" w:cs="Times New Roman"/>
                <w:color w:val="000000"/>
                <w:sz w:val="20"/>
                <w:szCs w:val="20"/>
                <w:lang w:eastAsia="ru-RU"/>
              </w:rPr>
              <w:t>ючительнос</w:t>
            </w:r>
            <w:r w:rsidR="008155DA">
              <w:rPr>
                <w:rFonts w:ascii="Times New Roman" w:eastAsia="Times New Roman" w:hAnsi="Times New Roman" w:cs="Times New Roman"/>
                <w:color w:val="000000"/>
                <w:sz w:val="20"/>
                <w:szCs w:val="20"/>
                <w:lang w:eastAsia="ru-RU"/>
              </w:rPr>
              <w:t>ти</w:t>
            </w:r>
            <w:r w:rsidR="008155DA">
              <w:rPr>
                <w:rFonts w:ascii="Times New Roman" w:eastAsia="Times New Roman" w:hAnsi="Times New Roman" w:cs="Times New Roman"/>
                <w:color w:val="000000"/>
                <w:sz w:val="20"/>
                <w:szCs w:val="20"/>
                <w:lang w:val="en-US" w:eastAsia="ru-RU"/>
              </w:rPr>
              <w:t xml:space="preserve"> (</w:t>
            </w:r>
            <w:r w:rsidRPr="00C057A9">
              <w:rPr>
                <w:rFonts w:ascii="Times New Roman" w:eastAsia="Times New Roman" w:hAnsi="Times New Roman" w:cs="Times New Roman"/>
                <w:color w:val="000000"/>
                <w:sz w:val="20"/>
                <w:szCs w:val="20"/>
                <w:lang w:eastAsia="ru-RU"/>
              </w:rPr>
              <w:t>%</w:t>
            </w:r>
            <w:r w:rsidR="008155DA">
              <w:rPr>
                <w:rFonts w:ascii="Times New Roman" w:eastAsia="Times New Roman" w:hAnsi="Times New Roman" w:cs="Times New Roman"/>
                <w:color w:val="000000"/>
                <w:sz w:val="20"/>
                <w:szCs w:val="20"/>
                <w:lang w:val="en-US" w:eastAsia="ru-RU"/>
              </w:rPr>
              <w:t>)</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64,75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65,33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66,88</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65,63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67,06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66,15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69,66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69,66</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52,88</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8155DA" w:rsidRDefault="00271531" w:rsidP="00271531">
            <w:pPr>
              <w:spacing w:line="240" w:lineRule="auto"/>
              <w:ind w:left="0" w:right="0" w:firstLine="0"/>
              <w:jc w:val="left"/>
              <w:rPr>
                <w:rFonts w:ascii="Times New Roman" w:eastAsia="Times New Roman" w:hAnsi="Times New Roman" w:cs="Times New Roman"/>
                <w:color w:val="000000"/>
                <w:sz w:val="20"/>
                <w:szCs w:val="20"/>
                <w:lang w:val="en-US" w:eastAsia="ru-RU"/>
              </w:rPr>
            </w:pPr>
            <w:r w:rsidRPr="00C057A9">
              <w:rPr>
                <w:rFonts w:ascii="Times New Roman" w:eastAsia="Times New Roman" w:hAnsi="Times New Roman" w:cs="Times New Roman"/>
                <w:color w:val="000000"/>
                <w:sz w:val="20"/>
                <w:szCs w:val="20"/>
                <w:lang w:eastAsia="ru-RU"/>
              </w:rPr>
              <w:t>Индекс пост</w:t>
            </w:r>
            <w:r>
              <w:rPr>
                <w:rFonts w:ascii="Times New Roman" w:eastAsia="Times New Roman" w:hAnsi="Times New Roman" w:cs="Times New Roman"/>
                <w:color w:val="000000"/>
                <w:sz w:val="20"/>
                <w:szCs w:val="20"/>
                <w:lang w:eastAsia="ru-RU"/>
              </w:rPr>
              <w:t>оянст</w:t>
            </w:r>
            <w:r w:rsidR="008155DA">
              <w:rPr>
                <w:rFonts w:ascii="Times New Roman" w:eastAsia="Times New Roman" w:hAnsi="Times New Roman" w:cs="Times New Roman"/>
                <w:color w:val="000000"/>
                <w:sz w:val="20"/>
                <w:szCs w:val="20"/>
                <w:lang w:eastAsia="ru-RU"/>
              </w:rPr>
              <w:t>ва</w:t>
            </w:r>
            <w:r w:rsidR="008155DA">
              <w:rPr>
                <w:rFonts w:ascii="Times New Roman" w:eastAsia="Times New Roman" w:hAnsi="Times New Roman" w:cs="Times New Roman"/>
                <w:color w:val="000000"/>
                <w:sz w:val="20"/>
                <w:szCs w:val="20"/>
                <w:lang w:val="en-US" w:eastAsia="ru-RU"/>
              </w:rPr>
              <w:t xml:space="preserve"> (</w:t>
            </w:r>
            <w:r w:rsidRPr="00C057A9">
              <w:rPr>
                <w:rFonts w:ascii="Times New Roman" w:eastAsia="Times New Roman" w:hAnsi="Times New Roman" w:cs="Times New Roman"/>
                <w:color w:val="000000"/>
                <w:sz w:val="20"/>
                <w:szCs w:val="20"/>
                <w:lang w:eastAsia="ru-RU"/>
              </w:rPr>
              <w:t>%</w:t>
            </w:r>
            <w:r w:rsidR="008155DA">
              <w:rPr>
                <w:rFonts w:ascii="Times New Roman" w:eastAsia="Times New Roman" w:hAnsi="Times New Roman" w:cs="Times New Roman"/>
                <w:color w:val="000000"/>
                <w:sz w:val="20"/>
                <w:szCs w:val="20"/>
                <w:lang w:val="en-US" w:eastAsia="ru-RU"/>
              </w:rPr>
              <w:t>)</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20,96</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20,54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18,7</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20,8</w:t>
            </w:r>
            <w:r>
              <w:rPr>
                <w:rFonts w:ascii="Times New Roman" w:eastAsia="Times New Roman" w:hAnsi="Times New Roman" w:cs="Times New Roman"/>
                <w:color w:val="000000"/>
                <w:sz w:val="20"/>
                <w:szCs w:val="20"/>
                <w:lang w:eastAsia="ru-RU"/>
              </w:rPr>
              <w:t>0</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21,59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20,37</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18,23</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12,72</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26,67</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V/КДС</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0,1308</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0,1306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0,1302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0,1317</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0,125</w:t>
            </w:r>
            <w:r>
              <w:rPr>
                <w:rFonts w:ascii="Times New Roman" w:eastAsia="Times New Roman" w:hAnsi="Times New Roman" w:cs="Times New Roman"/>
                <w:color w:val="000000"/>
                <w:sz w:val="20"/>
                <w:szCs w:val="20"/>
                <w:lang w:eastAsia="ru-RU"/>
              </w:rPr>
              <w:t>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0,1309</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0,1306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0,1353</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0,1232</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N/КДС</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0,5775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0,276</w:t>
            </w:r>
            <w:r>
              <w:rPr>
                <w:rFonts w:ascii="Times New Roman" w:eastAsia="Times New Roman" w:hAnsi="Times New Roman" w:cs="Times New Roman"/>
                <w:color w:val="000000"/>
                <w:sz w:val="20"/>
                <w:szCs w:val="20"/>
                <w:lang w:eastAsia="ru-RU"/>
              </w:rPr>
              <w:t>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0,525</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0,5426</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0,5576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0,5528</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0,5296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0,4676</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0,9503</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 xml:space="preserve">Точка </w:t>
            </w:r>
            <w:r>
              <w:rPr>
                <w:rFonts w:ascii="Times New Roman" w:eastAsia="Times New Roman" w:hAnsi="Times New Roman" w:cs="Times New Roman"/>
                <w:color w:val="000000"/>
                <w:sz w:val="20"/>
                <w:szCs w:val="20"/>
                <w:lang w:eastAsia="ru-RU"/>
              </w:rPr>
              <w:t>К</w:t>
            </w:r>
            <w:r w:rsidRPr="00C057A9">
              <w:rPr>
                <w:rFonts w:ascii="Times New Roman" w:eastAsia="Times New Roman" w:hAnsi="Times New Roman" w:cs="Times New Roman"/>
                <w:color w:val="000000"/>
                <w:sz w:val="20"/>
                <w:szCs w:val="20"/>
                <w:lang w:eastAsia="ru-RU"/>
              </w:rPr>
              <w:t>КЛК</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3205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3223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3032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2162</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3124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3083</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2609</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1030</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32821</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1-F(h)</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0,998</w:t>
            </w:r>
            <w:r>
              <w:rPr>
                <w:rFonts w:ascii="Times New Roman" w:eastAsia="Times New Roman" w:hAnsi="Times New Roman" w:cs="Times New Roman"/>
                <w:color w:val="000000"/>
                <w:sz w:val="20"/>
                <w:szCs w:val="20"/>
                <w:lang w:eastAsia="ru-RU"/>
              </w:rPr>
              <w:t>0</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0,9963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0,998</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0,998</w:t>
            </w:r>
            <w:r>
              <w:rPr>
                <w:rFonts w:ascii="Times New Roman" w:eastAsia="Times New Roman" w:hAnsi="Times New Roman" w:cs="Times New Roman"/>
                <w:color w:val="000000"/>
                <w:sz w:val="20"/>
                <w:szCs w:val="20"/>
                <w:lang w:eastAsia="ru-RU"/>
              </w:rPr>
              <w:t>0</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0,9984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0,9829</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0,9979</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0,9974</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0,993</w:t>
            </w:r>
            <w:r>
              <w:rPr>
                <w:rFonts w:ascii="Times New Roman" w:eastAsia="Times New Roman" w:hAnsi="Times New Roman" w:cs="Times New Roman"/>
                <w:color w:val="000000"/>
                <w:sz w:val="20"/>
                <w:szCs w:val="20"/>
                <w:lang w:eastAsia="ru-RU"/>
              </w:rPr>
              <w:t>0</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w:t>
            </w:r>
            <w:r w:rsidRPr="00C057A9">
              <w:rPr>
                <w:rFonts w:ascii="Times New Roman" w:eastAsia="Times New Roman" w:hAnsi="Times New Roman" w:cs="Times New Roman"/>
                <w:color w:val="000000"/>
                <w:sz w:val="20"/>
                <w:szCs w:val="20"/>
                <w:u w:val="single"/>
                <w:lang w:eastAsia="ru-RU"/>
              </w:rPr>
              <w:t>F(h)</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1,2422</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1,2385</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1,2142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1,218</w:t>
            </w:r>
            <w:r>
              <w:rPr>
                <w:rFonts w:ascii="Times New Roman" w:eastAsia="Times New Roman" w:hAnsi="Times New Roman" w:cs="Times New Roman"/>
                <w:color w:val="000000"/>
                <w:sz w:val="20"/>
                <w:szCs w:val="20"/>
                <w:lang w:eastAsia="ru-RU"/>
              </w:rPr>
              <w:t>0</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1,2339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1,2175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1,2635</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1,1548</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1,4548</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5608</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6104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6545</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4350</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5830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5957</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4736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3437</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18394</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HL-2</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1207</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1326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1456</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902</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1257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1214</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1163</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673</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5158</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HL-3</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527</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557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552</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413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587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550</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468</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255</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2364</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0,6475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0,6537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0,6688</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0,6563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0,6706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0,6615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0,6338</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0,6966</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0,5288</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HL-2/V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0,1394</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0,1419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0,1488</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0,1361</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0,1446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0,1348</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0,1557</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0,1364</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0,1483</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HL-3/V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0,0609</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0,0596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0,0564</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0,0623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0,0675</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0,0611</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0,0626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0,0517</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0,068</w:t>
            </w:r>
            <w:r>
              <w:rPr>
                <w:rFonts w:ascii="Times New Roman" w:eastAsia="Times New Roman" w:hAnsi="Times New Roman" w:cs="Times New Roman"/>
                <w:color w:val="000000"/>
                <w:sz w:val="20"/>
                <w:szCs w:val="20"/>
                <w:lang w:eastAsia="ru-RU"/>
              </w:rPr>
              <w:t>0</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0,1467</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0,1536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0,1658</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0,1593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0,1503</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0,1567</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0,1572</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0,2155</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0,0681</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HL-2/N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0,0316</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0,0344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0,0369</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0,033</w:t>
            </w:r>
            <w:r>
              <w:rPr>
                <w:rFonts w:ascii="Times New Roman" w:eastAsia="Times New Roman" w:hAnsi="Times New Roman" w:cs="Times New Roman"/>
                <w:color w:val="000000"/>
                <w:sz w:val="20"/>
                <w:szCs w:val="20"/>
                <w:lang w:eastAsia="ru-RU"/>
              </w:rPr>
              <w:t>0</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0,0324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0,0319</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0,0384</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0,0422</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0,0191</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HL-3/N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0,0138</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0,014</w:t>
            </w:r>
            <w:r>
              <w:rPr>
                <w:rFonts w:ascii="Times New Roman" w:eastAsia="Times New Roman" w:hAnsi="Times New Roman" w:cs="Times New Roman"/>
                <w:color w:val="000000"/>
                <w:sz w:val="20"/>
                <w:szCs w:val="20"/>
                <w:lang w:eastAsia="ru-RU"/>
              </w:rPr>
              <w:t>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0,014</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0,0151</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0,0151</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0,0145</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0,0155</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0,016</w:t>
            </w:r>
            <w:r>
              <w:rPr>
                <w:rFonts w:ascii="Times New Roman" w:eastAsia="Times New Roman" w:hAnsi="Times New Roman" w:cs="Times New Roman"/>
                <w:color w:val="000000"/>
                <w:sz w:val="20"/>
                <w:szCs w:val="20"/>
                <w:lang w:eastAsia="ru-RU"/>
              </w:rPr>
              <w:t>0</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0,0088</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6815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7430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8001</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5252</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7087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7171</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5899</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4140</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23552</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HL-1+HL-2+HL-3</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7342</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7987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8553</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5665</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7674</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7721</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6367</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4365</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25916</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0,7869</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0,7952</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0,8176</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0,7924</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0,8152</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0,7963</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0,7895</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0,8391</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0,7176</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HL-1+HL-2+HL-3/V</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0,8477</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0,8548</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0,874</w:t>
            </w:r>
            <w:r>
              <w:rPr>
                <w:rFonts w:ascii="Times New Roman" w:eastAsia="Times New Roman" w:hAnsi="Times New Roman" w:cs="Times New Roman"/>
                <w:color w:val="000000"/>
                <w:sz w:val="20"/>
                <w:szCs w:val="20"/>
                <w:lang w:eastAsia="ru-RU"/>
              </w:rPr>
              <w:t>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0,8547</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0,8827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0,8574</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0,8521</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0,8847</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0,7896</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0,1783</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0,187</w:t>
            </w:r>
            <w:r>
              <w:rPr>
                <w:rFonts w:ascii="Times New Roman" w:eastAsia="Times New Roman" w:hAnsi="Times New Roman" w:cs="Times New Roman"/>
                <w:color w:val="000000"/>
                <w:sz w:val="20"/>
                <w:szCs w:val="20"/>
                <w:lang w:eastAsia="ru-RU"/>
              </w:rPr>
              <w:t>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0,2027</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0,1923</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0,1827</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0,1886</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0,1947</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0,2596</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0,0872</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HL-1+HL-2+HL-3/N</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0,1921</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0,201</w:t>
            </w:r>
            <w:r>
              <w:rPr>
                <w:rFonts w:ascii="Times New Roman" w:eastAsia="Times New Roman" w:hAnsi="Times New Roman" w:cs="Times New Roman"/>
                <w:color w:val="000000"/>
                <w:sz w:val="20"/>
                <w:szCs w:val="20"/>
                <w:lang w:eastAsia="ru-RU"/>
              </w:rPr>
              <w:t>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0,2167</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0,2074</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0,1979</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0,2031</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0,2102</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0,2737</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sidRPr="00C057A9">
              <w:rPr>
                <w:rFonts w:ascii="Times New Roman" w:eastAsia="Times New Roman" w:hAnsi="Times New Roman" w:cs="Times New Roman"/>
                <w:color w:val="000000"/>
                <w:sz w:val="20"/>
                <w:szCs w:val="20"/>
                <w:lang w:eastAsia="ru-RU"/>
              </w:rPr>
              <w:t>0,0959</w:t>
            </w:r>
          </w:p>
        </w:tc>
      </w:tr>
      <w:tr w:rsidR="00271531" w:rsidRPr="00C057A9" w:rsidTr="008155DA">
        <w:trPr>
          <w:trHeight w:val="300"/>
        </w:trPr>
        <w:tc>
          <w:tcPr>
            <w:tcW w:w="223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2D344D">
              <w:rPr>
                <w:rFonts w:ascii="Times New Roman" w:eastAsia="Times New Roman" w:hAnsi="Times New Roman" w:cs="Times New Roman"/>
                <w:color w:val="000000"/>
                <w:lang w:val="en-US" w:eastAsia="ru-RU"/>
              </w:rPr>
              <w:t>N/</w:t>
            </w:r>
            <w:r w:rsidRPr="002D344D">
              <w:rPr>
                <w:rFonts w:ascii="Times New Roman" w:eastAsia="Times New Roman" w:hAnsi="Times New Roman" w:cs="Times New Roman"/>
                <w:color w:val="000000"/>
                <w:lang w:eastAsia="ru-RU"/>
              </w:rPr>
              <w:t>КДС</w:t>
            </w:r>
          </w:p>
        </w:tc>
        <w:tc>
          <w:tcPr>
            <w:tcW w:w="765"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0,5775</w:t>
            </w:r>
          </w:p>
        </w:tc>
        <w:tc>
          <w:tcPr>
            <w:tcW w:w="1003"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0,2760</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0,5250</w:t>
            </w:r>
          </w:p>
        </w:tc>
        <w:tc>
          <w:tcPr>
            <w:tcW w:w="9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0,5426</w:t>
            </w:r>
          </w:p>
        </w:tc>
        <w:tc>
          <w:tcPr>
            <w:tcW w:w="992"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0,5576</w:t>
            </w:r>
          </w:p>
        </w:tc>
        <w:tc>
          <w:tcPr>
            <w:tcW w:w="866"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0,5528</w:t>
            </w:r>
          </w:p>
        </w:tc>
        <w:tc>
          <w:tcPr>
            <w:tcW w:w="894"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0,5296</w:t>
            </w:r>
          </w:p>
        </w:tc>
        <w:tc>
          <w:tcPr>
            <w:tcW w:w="850"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0,4676</w:t>
            </w:r>
          </w:p>
        </w:tc>
        <w:tc>
          <w:tcPr>
            <w:tcW w:w="877" w:type="dxa"/>
            <w:tcBorders>
              <w:top w:val="nil"/>
              <w:left w:val="nil"/>
              <w:bottom w:val="nil"/>
              <w:right w:val="nil"/>
            </w:tcBorders>
            <w:shd w:val="clear" w:color="auto" w:fill="auto"/>
            <w:noWrap/>
            <w:vAlign w:val="bottom"/>
            <w:hideMark/>
          </w:tcPr>
          <w:p w:rsidR="00271531" w:rsidRPr="00C057A9" w:rsidRDefault="00271531" w:rsidP="00271531">
            <w:pPr>
              <w:spacing w:line="240" w:lineRule="auto"/>
              <w:ind w:left="0" w:right="0"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0,9503</w:t>
            </w:r>
          </w:p>
        </w:tc>
      </w:tr>
    </w:tbl>
    <w:p w:rsidR="00271531" w:rsidRDefault="00271531" w:rsidP="00271531">
      <w:pPr>
        <w:rPr>
          <w:rFonts w:ascii="Times New Roman" w:hAnsi="Times New Roman" w:cs="Times New Roman"/>
          <w:b/>
          <w:sz w:val="24"/>
          <w:szCs w:val="24"/>
          <w:lang w:val="en-US"/>
        </w:rPr>
      </w:pPr>
    </w:p>
    <w:p w:rsidR="00271531" w:rsidRPr="009D1434" w:rsidRDefault="00271531" w:rsidP="00271531">
      <w:pPr>
        <w:ind w:left="0" w:firstLine="708"/>
        <w:rPr>
          <w:rFonts w:ascii="Times New Roman" w:eastAsia="Times New Roman" w:hAnsi="Times New Roman" w:cs="Times New Roman"/>
          <w:color w:val="000000"/>
          <w:sz w:val="24"/>
          <w:szCs w:val="24"/>
          <w:lang w:eastAsia="ru-RU"/>
        </w:rPr>
      </w:pPr>
      <w:r w:rsidRPr="008D238C">
        <w:rPr>
          <w:rFonts w:ascii="Times New Roman" w:hAnsi="Times New Roman" w:cs="Times New Roman"/>
          <w:sz w:val="24"/>
          <w:szCs w:val="24"/>
        </w:rPr>
        <w:t>Отношение СФ к СУ по частям и в корпусе романа изменялось от</w:t>
      </w:r>
      <w:r w:rsidRPr="009D1434">
        <w:rPr>
          <w:rFonts w:ascii="Times New Roman" w:hAnsi="Times New Roman" w:cs="Times New Roman"/>
          <w:b/>
          <w:sz w:val="24"/>
          <w:szCs w:val="24"/>
        </w:rPr>
        <w:t xml:space="preserve"> </w:t>
      </w:r>
      <w:r w:rsidRPr="009D1434">
        <w:rPr>
          <w:rFonts w:ascii="Times New Roman" w:eastAsia="Times New Roman" w:hAnsi="Times New Roman" w:cs="Times New Roman"/>
          <w:color w:val="000000"/>
          <w:sz w:val="24"/>
          <w:szCs w:val="24"/>
          <w:lang w:eastAsia="ru-RU"/>
        </w:rPr>
        <w:t xml:space="preserve">0,3093 (часть 8) до 0,1288 для корпуса, объем словаря - от 4934 (часть 8) до 34782 (корпус), объем текста – от 15951(часть 8) до 270077 (корпус), отношение объема текста к объему словаря – от 3,2329 (часть 8) до 7,7649 (корпус), натуральный логарифм объема словаря – от 8,5039 </w:t>
      </w:r>
      <w:r w:rsidRPr="009D1434">
        <w:rPr>
          <w:rFonts w:ascii="Times New Roman" w:eastAsia="Times New Roman" w:hAnsi="Times New Roman" w:cs="Times New Roman"/>
          <w:color w:val="000000"/>
          <w:sz w:val="24"/>
          <w:szCs w:val="24"/>
          <w:lang w:eastAsia="ru-RU"/>
        </w:rPr>
        <w:lastRenderedPageBreak/>
        <w:t>(часть 8) до 10,4569 (корпус), натуральный логарифм объема текста – от 9,6773 (часть 8) до</w:t>
      </w:r>
      <w:r w:rsidR="008155DA">
        <w:rPr>
          <w:rFonts w:ascii="Times New Roman" w:eastAsia="Times New Roman" w:hAnsi="Times New Roman" w:cs="Times New Roman"/>
          <w:color w:val="000000"/>
          <w:sz w:val="24"/>
          <w:szCs w:val="24"/>
          <w:lang w:eastAsia="ru-RU"/>
        </w:rPr>
        <w:t xml:space="preserve"> 12,5065 (корпус), индекс АD – </w:t>
      </w:r>
      <w:r w:rsidRPr="009D1434">
        <w:rPr>
          <w:rFonts w:ascii="Times New Roman" w:eastAsia="Times New Roman" w:hAnsi="Times New Roman" w:cs="Times New Roman"/>
          <w:color w:val="000000"/>
          <w:sz w:val="24"/>
          <w:szCs w:val="24"/>
          <w:lang w:eastAsia="ru-RU"/>
        </w:rPr>
        <w:t>от 1,1380 (часть 8) до 1,1960 (корпус), индекс постоянства – от 12,72 % (часть 8) до 26,67 % (корпус), отношение объема текста к кумулятивной длине слова – от 0,4676 (часть 8) до 0,9503 (корпус),</w:t>
      </w:r>
      <w:r>
        <w:rPr>
          <w:rFonts w:ascii="Times New Roman" w:eastAsia="Times New Roman" w:hAnsi="Times New Roman" w:cs="Times New Roman"/>
          <w:color w:val="000000"/>
          <w:sz w:val="24"/>
          <w:szCs w:val="24"/>
          <w:lang w:eastAsia="ru-RU"/>
        </w:rPr>
        <w:t xml:space="preserve"> </w:t>
      </w:r>
      <w:r w:rsidRPr="009D1434">
        <w:rPr>
          <w:rFonts w:ascii="Times New Roman" w:eastAsia="Times New Roman" w:hAnsi="Times New Roman" w:cs="Times New Roman"/>
          <w:color w:val="000000"/>
          <w:sz w:val="24"/>
          <w:szCs w:val="24"/>
          <w:lang w:eastAsia="ru-RU"/>
        </w:rPr>
        <w:t xml:space="preserve">точка квантитативного компьютерного лексического кроссинговера – от 1030 (часть 8) до 32821 (корпус),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w:t>
      </w:r>
      <w:r w:rsidRPr="009D1434">
        <w:rPr>
          <w:rFonts w:ascii="Times New Roman" w:eastAsia="Times New Roman" w:hAnsi="Times New Roman" w:cs="Times New Roman"/>
          <w:color w:val="000000"/>
          <w:sz w:val="24"/>
          <w:szCs w:val="24"/>
          <w:lang w:eastAsia="ru-RU"/>
        </w:rPr>
        <w:t>– от 3437 (часть 8) до 18394 (корпус),</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 </w:t>
      </w:r>
      <w:r w:rsidRPr="009D1434">
        <w:rPr>
          <w:rFonts w:ascii="Times New Roman" w:eastAsia="Times New Roman" w:hAnsi="Times New Roman" w:cs="Times New Roman"/>
          <w:color w:val="000000"/>
          <w:sz w:val="24"/>
          <w:szCs w:val="24"/>
          <w:lang w:eastAsia="ru-RU"/>
        </w:rPr>
        <w:t>от 673 (часть 8) до 5158 (корпус),</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 </w:t>
      </w:r>
      <w:r w:rsidRPr="009D1434">
        <w:rPr>
          <w:rFonts w:ascii="Times New Roman" w:eastAsia="Times New Roman" w:hAnsi="Times New Roman" w:cs="Times New Roman"/>
          <w:color w:val="000000"/>
          <w:sz w:val="24"/>
          <w:szCs w:val="24"/>
          <w:lang w:eastAsia="ru-RU"/>
        </w:rPr>
        <w:t xml:space="preserve">от 255 (часть 8) до 2364 (корпус), </w:t>
      </w:r>
      <w:r w:rsidRPr="009D1434">
        <w:rPr>
          <w:rFonts w:ascii="Times New Roman" w:hAnsi="Times New Roman" w:cs="Times New Roman"/>
          <w:sz w:val="24"/>
          <w:szCs w:val="24"/>
        </w:rPr>
        <w:t xml:space="preserve">отношения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к объему словаря – </w:t>
      </w:r>
      <w:r w:rsidRPr="009D1434">
        <w:rPr>
          <w:rFonts w:ascii="Times New Roman" w:eastAsia="Times New Roman" w:hAnsi="Times New Roman" w:cs="Times New Roman"/>
          <w:color w:val="000000"/>
          <w:sz w:val="24"/>
          <w:szCs w:val="24"/>
          <w:lang w:eastAsia="ru-RU"/>
        </w:rPr>
        <w:t xml:space="preserve">от 0,1364 (часть 8) до 0,1483 (корпус),  </w:t>
      </w:r>
      <w:r w:rsidRPr="009D1434">
        <w:rPr>
          <w:rFonts w:ascii="Times New Roman" w:hAnsi="Times New Roman" w:cs="Times New Roman"/>
          <w:sz w:val="24"/>
          <w:szCs w:val="24"/>
        </w:rPr>
        <w:t xml:space="preserve">отношения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к объему словаря – </w:t>
      </w:r>
      <w:r w:rsidRPr="009D1434">
        <w:rPr>
          <w:rFonts w:ascii="Times New Roman" w:eastAsia="Times New Roman" w:hAnsi="Times New Roman" w:cs="Times New Roman"/>
          <w:color w:val="000000"/>
          <w:sz w:val="24"/>
          <w:szCs w:val="24"/>
          <w:lang w:eastAsia="ru-RU"/>
        </w:rPr>
        <w:t xml:space="preserve">от 0,0517 (часть 8) до 0,0680 (корпус),  сумма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 </w:t>
      </w:r>
      <w:r w:rsidRPr="009D1434">
        <w:rPr>
          <w:rFonts w:ascii="Times New Roman" w:eastAsia="Times New Roman" w:hAnsi="Times New Roman" w:cs="Times New Roman"/>
          <w:color w:val="000000"/>
          <w:sz w:val="24"/>
          <w:szCs w:val="24"/>
          <w:lang w:eastAsia="ru-RU"/>
        </w:rPr>
        <w:t xml:space="preserve">от 4140 (часть 8) до 23552 (корпус),  сумма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 </w:t>
      </w:r>
      <w:r w:rsidRPr="009D1434">
        <w:rPr>
          <w:rFonts w:ascii="Times New Roman" w:eastAsia="Times New Roman" w:hAnsi="Times New Roman" w:cs="Times New Roman"/>
          <w:color w:val="000000"/>
          <w:sz w:val="24"/>
          <w:szCs w:val="24"/>
          <w:lang w:eastAsia="ru-RU"/>
        </w:rPr>
        <w:t xml:space="preserve">от 4365 (часть 8) до 25916 (корпус),  отношения суммы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к объему текста – </w:t>
      </w:r>
      <w:r w:rsidRPr="009D1434">
        <w:rPr>
          <w:rFonts w:ascii="Times New Roman" w:eastAsia="Times New Roman" w:hAnsi="Times New Roman" w:cs="Times New Roman"/>
          <w:color w:val="000000"/>
          <w:sz w:val="24"/>
          <w:szCs w:val="24"/>
          <w:lang w:eastAsia="ru-RU"/>
        </w:rPr>
        <w:t>от 0,4676 (часть 8) до 0,9503 (корпус)</w:t>
      </w:r>
      <w:r>
        <w:rPr>
          <w:rFonts w:ascii="Times New Roman" w:eastAsia="Times New Roman" w:hAnsi="Times New Roman" w:cs="Times New Roman"/>
          <w:color w:val="000000"/>
          <w:sz w:val="24"/>
          <w:szCs w:val="24"/>
          <w:lang w:eastAsia="ru-RU"/>
        </w:rPr>
        <w:t xml:space="preserve">, </w:t>
      </w:r>
      <w:r w:rsidRPr="009D1434">
        <w:rPr>
          <w:rFonts w:ascii="Times New Roman" w:eastAsia="Times New Roman" w:hAnsi="Times New Roman" w:cs="Times New Roman"/>
          <w:color w:val="000000"/>
          <w:sz w:val="24"/>
          <w:szCs w:val="24"/>
          <w:lang w:eastAsia="ru-RU"/>
        </w:rPr>
        <w:t xml:space="preserve"> и обратно – индекс Хердана – от 0,8361 (корпус) до 0,8788 (часть 8), натуральный логарифм объема текста – от 9,6773 (корпус) до 12,5065 (часть 8), индекс исключительности – от 52,88 % (корпус) до 69,66 % (часть </w:t>
      </w:r>
      <w:r>
        <w:rPr>
          <w:rFonts w:ascii="Times New Roman" w:eastAsia="Times New Roman" w:hAnsi="Times New Roman" w:cs="Times New Roman"/>
          <w:color w:val="000000"/>
          <w:sz w:val="24"/>
          <w:szCs w:val="24"/>
          <w:lang w:eastAsia="ru-RU"/>
        </w:rPr>
        <w:t xml:space="preserve">7, </w:t>
      </w:r>
      <w:r w:rsidRPr="009D1434">
        <w:rPr>
          <w:rFonts w:ascii="Times New Roman" w:eastAsia="Times New Roman" w:hAnsi="Times New Roman" w:cs="Times New Roman"/>
          <w:color w:val="000000"/>
          <w:sz w:val="24"/>
          <w:szCs w:val="24"/>
          <w:lang w:eastAsia="ru-RU"/>
        </w:rPr>
        <w:t>8), отношение объема с</w:t>
      </w:r>
      <w:r>
        <w:rPr>
          <w:rFonts w:ascii="Times New Roman" w:eastAsia="Times New Roman" w:hAnsi="Times New Roman" w:cs="Times New Roman"/>
          <w:color w:val="000000"/>
          <w:sz w:val="24"/>
          <w:szCs w:val="24"/>
          <w:lang w:eastAsia="ru-RU"/>
        </w:rPr>
        <w:t>л</w:t>
      </w:r>
      <w:r w:rsidRPr="009D1434">
        <w:rPr>
          <w:rFonts w:ascii="Times New Roman" w:eastAsia="Times New Roman" w:hAnsi="Times New Roman" w:cs="Times New Roman"/>
          <w:color w:val="000000"/>
          <w:sz w:val="24"/>
          <w:szCs w:val="24"/>
          <w:lang w:eastAsia="ru-RU"/>
        </w:rPr>
        <w:t>оваря к кумулятивной длине слова – от 0,1232 (корпус) до 0,1</w:t>
      </w:r>
      <w:r>
        <w:rPr>
          <w:rFonts w:ascii="Times New Roman" w:eastAsia="Times New Roman" w:hAnsi="Times New Roman" w:cs="Times New Roman"/>
          <w:color w:val="000000"/>
          <w:sz w:val="24"/>
          <w:szCs w:val="24"/>
          <w:lang w:eastAsia="ru-RU"/>
        </w:rPr>
        <w:t>250</w:t>
      </w:r>
      <w:r w:rsidRPr="009D1434">
        <w:rPr>
          <w:rFonts w:ascii="Times New Roman" w:eastAsia="Times New Roman" w:hAnsi="Times New Roman" w:cs="Times New Roman"/>
          <w:color w:val="000000"/>
          <w:sz w:val="24"/>
          <w:szCs w:val="24"/>
          <w:lang w:eastAsia="ru-RU"/>
        </w:rPr>
        <w:t xml:space="preserve"> (часть </w:t>
      </w:r>
      <w:r>
        <w:rPr>
          <w:rFonts w:ascii="Times New Roman" w:eastAsia="Times New Roman" w:hAnsi="Times New Roman" w:cs="Times New Roman"/>
          <w:color w:val="000000"/>
          <w:sz w:val="24"/>
          <w:szCs w:val="24"/>
          <w:lang w:eastAsia="ru-RU"/>
        </w:rPr>
        <w:t>5</w:t>
      </w:r>
      <w:r w:rsidRPr="009D1434">
        <w:rPr>
          <w:rFonts w:ascii="Times New Roman" w:eastAsia="Times New Roman" w:hAnsi="Times New Roman" w:cs="Times New Roman"/>
          <w:color w:val="000000"/>
          <w:sz w:val="24"/>
          <w:szCs w:val="24"/>
          <w:lang w:eastAsia="ru-RU"/>
        </w:rPr>
        <w:t>), приблизительное богатство словаря – от 0,</w:t>
      </w:r>
      <w:r>
        <w:rPr>
          <w:rFonts w:ascii="Times New Roman" w:eastAsia="Times New Roman" w:hAnsi="Times New Roman" w:cs="Times New Roman"/>
          <w:color w:val="000000"/>
          <w:sz w:val="24"/>
          <w:szCs w:val="24"/>
          <w:lang w:eastAsia="ru-RU"/>
        </w:rPr>
        <w:t>9829</w:t>
      </w:r>
      <w:r w:rsidRPr="009D1434">
        <w:rPr>
          <w:rFonts w:ascii="Times New Roman" w:eastAsia="Times New Roman" w:hAnsi="Times New Roman" w:cs="Times New Roman"/>
          <w:color w:val="000000"/>
          <w:sz w:val="24"/>
          <w:szCs w:val="24"/>
          <w:lang w:eastAsia="ru-RU"/>
        </w:rPr>
        <w:t xml:space="preserve"> (часть </w:t>
      </w:r>
      <w:r>
        <w:rPr>
          <w:rFonts w:ascii="Times New Roman" w:eastAsia="Times New Roman" w:hAnsi="Times New Roman" w:cs="Times New Roman"/>
          <w:color w:val="000000"/>
          <w:sz w:val="24"/>
          <w:szCs w:val="24"/>
          <w:lang w:eastAsia="ru-RU"/>
        </w:rPr>
        <w:t>6</w:t>
      </w:r>
      <w:r w:rsidRPr="009D1434">
        <w:rPr>
          <w:rFonts w:ascii="Times New Roman" w:eastAsia="Times New Roman" w:hAnsi="Times New Roman" w:cs="Times New Roman"/>
          <w:color w:val="000000"/>
          <w:sz w:val="24"/>
          <w:szCs w:val="24"/>
          <w:lang w:eastAsia="ru-RU"/>
        </w:rPr>
        <w:t>) до 0,99</w:t>
      </w:r>
      <w:r>
        <w:rPr>
          <w:rFonts w:ascii="Times New Roman" w:eastAsia="Times New Roman" w:hAnsi="Times New Roman" w:cs="Times New Roman"/>
          <w:color w:val="000000"/>
          <w:sz w:val="24"/>
          <w:szCs w:val="24"/>
          <w:lang w:eastAsia="ru-RU"/>
        </w:rPr>
        <w:t>8</w:t>
      </w:r>
      <w:r w:rsidRPr="009D1434">
        <w:rPr>
          <w:rFonts w:ascii="Times New Roman" w:eastAsia="Times New Roman" w:hAnsi="Times New Roman" w:cs="Times New Roman"/>
          <w:color w:val="000000"/>
          <w:sz w:val="24"/>
          <w:szCs w:val="24"/>
          <w:lang w:eastAsia="ru-RU"/>
        </w:rPr>
        <w:t xml:space="preserve">4 (часть </w:t>
      </w:r>
      <w:r>
        <w:rPr>
          <w:rFonts w:ascii="Times New Roman" w:eastAsia="Times New Roman" w:hAnsi="Times New Roman" w:cs="Times New Roman"/>
          <w:color w:val="000000"/>
          <w:sz w:val="24"/>
          <w:szCs w:val="24"/>
          <w:lang w:eastAsia="ru-RU"/>
        </w:rPr>
        <w:t>5</w:t>
      </w:r>
      <w:r w:rsidRPr="009D1434">
        <w:rPr>
          <w:rFonts w:ascii="Times New Roman" w:eastAsia="Times New Roman" w:hAnsi="Times New Roman" w:cs="Times New Roman"/>
          <w:color w:val="000000"/>
          <w:sz w:val="24"/>
          <w:szCs w:val="24"/>
          <w:lang w:eastAsia="ru-RU"/>
        </w:rPr>
        <w:t xml:space="preserve">), уточненное богатство словаря – от 1,4548 (корпус) до 1,1548 (часть 8), отношения </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к объему словаря </w:t>
      </w:r>
      <w:r w:rsidRPr="009D1434">
        <w:rPr>
          <w:rFonts w:ascii="Times New Roman" w:eastAsia="Times New Roman" w:hAnsi="Times New Roman" w:cs="Times New Roman"/>
          <w:color w:val="000000"/>
          <w:sz w:val="24"/>
          <w:szCs w:val="24"/>
          <w:lang w:eastAsia="ru-RU"/>
        </w:rPr>
        <w:t>– от 0,5288 (корпус) до 0,6966 (часть 8),</w:t>
      </w:r>
      <w:r w:rsidRPr="009D1434">
        <w:rPr>
          <w:rFonts w:ascii="Times New Roman" w:hAnsi="Times New Roman" w:cs="Times New Roman"/>
          <w:sz w:val="24"/>
          <w:szCs w:val="24"/>
        </w:rPr>
        <w:t xml:space="preserve"> </w:t>
      </w:r>
      <w:r w:rsidRPr="009D1434">
        <w:rPr>
          <w:rFonts w:ascii="Times New Roman" w:eastAsia="Times New Roman" w:hAnsi="Times New Roman" w:cs="Times New Roman"/>
          <w:color w:val="000000"/>
          <w:sz w:val="24"/>
          <w:szCs w:val="24"/>
          <w:lang w:eastAsia="ru-RU"/>
        </w:rPr>
        <w:t xml:space="preserve">отношения </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к объему текста </w:t>
      </w:r>
      <w:r w:rsidRPr="009D1434">
        <w:rPr>
          <w:rFonts w:ascii="Times New Roman" w:eastAsia="Times New Roman" w:hAnsi="Times New Roman" w:cs="Times New Roman"/>
          <w:color w:val="000000"/>
          <w:sz w:val="24"/>
          <w:szCs w:val="24"/>
          <w:lang w:eastAsia="ru-RU"/>
        </w:rPr>
        <w:t>– от 0,0681 (корпус) до 0,2155 (часть 8),</w:t>
      </w:r>
      <w:r w:rsidRPr="009D1434">
        <w:rPr>
          <w:rFonts w:ascii="Times New Roman" w:hAnsi="Times New Roman" w:cs="Times New Roman"/>
          <w:sz w:val="24"/>
          <w:szCs w:val="24"/>
        </w:rPr>
        <w:t xml:space="preserve"> отношения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к объему словаря</w:t>
      </w:r>
      <w:r>
        <w:rPr>
          <w:rFonts w:ascii="Times New Roman" w:hAnsi="Times New Roman" w:cs="Times New Roman"/>
          <w:sz w:val="24"/>
          <w:szCs w:val="24"/>
        </w:rPr>
        <w:t xml:space="preserve"> </w:t>
      </w:r>
      <w:r w:rsidRPr="009D1434">
        <w:rPr>
          <w:rFonts w:ascii="Times New Roman" w:eastAsia="Times New Roman" w:hAnsi="Times New Roman" w:cs="Times New Roman"/>
          <w:color w:val="000000"/>
          <w:sz w:val="24"/>
          <w:szCs w:val="24"/>
          <w:lang w:eastAsia="ru-RU"/>
        </w:rPr>
        <w:t>– от 0,</w:t>
      </w:r>
      <w:r>
        <w:rPr>
          <w:rFonts w:ascii="Times New Roman" w:eastAsia="Times New Roman" w:hAnsi="Times New Roman" w:cs="Times New Roman"/>
          <w:color w:val="000000"/>
          <w:sz w:val="24"/>
          <w:szCs w:val="24"/>
          <w:lang w:eastAsia="ru-RU"/>
        </w:rPr>
        <w:t>1348</w:t>
      </w:r>
      <w:r w:rsidRPr="009D143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часть 6</w:t>
      </w:r>
      <w:r w:rsidRPr="009D1434">
        <w:rPr>
          <w:rFonts w:ascii="Times New Roman" w:eastAsia="Times New Roman" w:hAnsi="Times New Roman" w:cs="Times New Roman"/>
          <w:color w:val="000000"/>
          <w:sz w:val="24"/>
          <w:szCs w:val="24"/>
          <w:lang w:eastAsia="ru-RU"/>
        </w:rPr>
        <w:t>) до 0,</w:t>
      </w:r>
      <w:r>
        <w:rPr>
          <w:rFonts w:ascii="Times New Roman" w:eastAsia="Times New Roman" w:hAnsi="Times New Roman" w:cs="Times New Roman"/>
          <w:color w:val="000000"/>
          <w:sz w:val="24"/>
          <w:szCs w:val="24"/>
          <w:lang w:eastAsia="ru-RU"/>
        </w:rPr>
        <w:t>1557</w:t>
      </w:r>
      <w:r w:rsidRPr="009D1434">
        <w:rPr>
          <w:rFonts w:ascii="Times New Roman" w:eastAsia="Times New Roman" w:hAnsi="Times New Roman" w:cs="Times New Roman"/>
          <w:color w:val="000000"/>
          <w:sz w:val="24"/>
          <w:szCs w:val="24"/>
          <w:lang w:eastAsia="ru-RU"/>
        </w:rPr>
        <w:t xml:space="preserve"> (часть </w:t>
      </w:r>
      <w:r>
        <w:rPr>
          <w:rFonts w:ascii="Times New Roman" w:eastAsia="Times New Roman" w:hAnsi="Times New Roman" w:cs="Times New Roman"/>
          <w:color w:val="000000"/>
          <w:sz w:val="24"/>
          <w:szCs w:val="24"/>
          <w:lang w:eastAsia="ru-RU"/>
        </w:rPr>
        <w:t>7</w:t>
      </w:r>
      <w:r w:rsidRPr="009D143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9D1434">
        <w:rPr>
          <w:rFonts w:ascii="Times New Roman" w:eastAsia="Times New Roman" w:hAnsi="Times New Roman" w:cs="Times New Roman"/>
          <w:color w:val="000000"/>
          <w:sz w:val="24"/>
          <w:szCs w:val="24"/>
          <w:lang w:eastAsia="ru-RU"/>
        </w:rPr>
        <w:t xml:space="preserve">отношения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к объему текста </w:t>
      </w:r>
      <w:r w:rsidRPr="009D1434">
        <w:rPr>
          <w:rFonts w:ascii="Times New Roman" w:eastAsia="Times New Roman" w:hAnsi="Times New Roman" w:cs="Times New Roman"/>
          <w:color w:val="000000"/>
          <w:sz w:val="24"/>
          <w:szCs w:val="24"/>
          <w:lang w:eastAsia="ru-RU"/>
        </w:rPr>
        <w:t xml:space="preserve">– от 0,0088 (корпус) до 0,0160 (часть 8), отношения суммы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к объему словаря </w:t>
      </w:r>
      <w:r w:rsidRPr="009D1434">
        <w:rPr>
          <w:rFonts w:ascii="Times New Roman" w:eastAsia="Times New Roman" w:hAnsi="Times New Roman" w:cs="Times New Roman"/>
          <w:color w:val="000000"/>
          <w:sz w:val="24"/>
          <w:szCs w:val="24"/>
          <w:lang w:eastAsia="ru-RU"/>
        </w:rPr>
        <w:t xml:space="preserve">– от 0,7176 (корпус) до 0,8391 (часть 8), отношения суммы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trislegomena</w:t>
      </w:r>
      <w:r w:rsidRPr="009D1434">
        <w:rPr>
          <w:rFonts w:ascii="Times New Roman" w:hAnsi="Times New Roman" w:cs="Times New Roman"/>
          <w:sz w:val="24"/>
          <w:szCs w:val="24"/>
        </w:rPr>
        <w:t xml:space="preserve"> к объему словаря </w:t>
      </w:r>
      <w:r w:rsidRPr="009D1434">
        <w:rPr>
          <w:rFonts w:ascii="Times New Roman" w:eastAsia="Times New Roman" w:hAnsi="Times New Roman" w:cs="Times New Roman"/>
          <w:color w:val="000000"/>
          <w:sz w:val="24"/>
          <w:szCs w:val="24"/>
          <w:lang w:eastAsia="ru-RU"/>
        </w:rPr>
        <w:t xml:space="preserve">– от 0,7896 (корпус) до 0,8847 (часть 8), отношения суммы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legomena</w:t>
      </w:r>
      <w:r w:rsidRPr="009D1434">
        <w:rPr>
          <w:rFonts w:ascii="Times New Roman" w:hAnsi="Times New Roman" w:cs="Times New Roman"/>
          <w:sz w:val="24"/>
          <w:szCs w:val="24"/>
        </w:rPr>
        <w:t xml:space="preserve"> и </w:t>
      </w:r>
      <w:r w:rsidRPr="009D1434">
        <w:rPr>
          <w:rFonts w:ascii="Times New Roman" w:hAnsi="Times New Roman" w:cs="Times New Roman"/>
          <w:sz w:val="24"/>
          <w:szCs w:val="24"/>
          <w:lang w:val="en-US"/>
        </w:rPr>
        <w:t>hapax</w:t>
      </w:r>
      <w:r w:rsidRPr="009D1434">
        <w:rPr>
          <w:rFonts w:ascii="Times New Roman" w:hAnsi="Times New Roman" w:cs="Times New Roman"/>
          <w:sz w:val="24"/>
          <w:szCs w:val="24"/>
        </w:rPr>
        <w:t xml:space="preserve"> </w:t>
      </w:r>
      <w:r w:rsidRPr="009D1434">
        <w:rPr>
          <w:rFonts w:ascii="Times New Roman" w:hAnsi="Times New Roman" w:cs="Times New Roman"/>
          <w:sz w:val="24"/>
          <w:szCs w:val="24"/>
          <w:lang w:val="en-US"/>
        </w:rPr>
        <w:t>dislegomena</w:t>
      </w:r>
      <w:r w:rsidRPr="009D1434">
        <w:rPr>
          <w:rFonts w:ascii="Times New Roman" w:hAnsi="Times New Roman" w:cs="Times New Roman"/>
          <w:sz w:val="24"/>
          <w:szCs w:val="24"/>
        </w:rPr>
        <w:t xml:space="preserve"> к объему текста </w:t>
      </w:r>
      <w:r w:rsidRPr="009D1434">
        <w:rPr>
          <w:rFonts w:ascii="Times New Roman" w:eastAsia="Times New Roman" w:hAnsi="Times New Roman" w:cs="Times New Roman"/>
          <w:color w:val="000000"/>
          <w:sz w:val="24"/>
          <w:szCs w:val="24"/>
          <w:lang w:eastAsia="ru-RU"/>
        </w:rPr>
        <w:t>– от 0,0872 (корпус) до 0,8847 (часть 8</w:t>
      </w:r>
      <w:r>
        <w:rPr>
          <w:rFonts w:ascii="Times New Roman" w:eastAsia="Times New Roman" w:hAnsi="Times New Roman" w:cs="Times New Roman"/>
          <w:color w:val="000000"/>
          <w:sz w:val="24"/>
          <w:szCs w:val="24"/>
          <w:lang w:eastAsia="ru-RU"/>
        </w:rPr>
        <w:t xml:space="preserve">). </w:t>
      </w:r>
    </w:p>
    <w:p w:rsidR="00271531" w:rsidRDefault="00271531" w:rsidP="00271531">
      <w:pPr>
        <w:ind w:left="0" w:firstLine="708"/>
        <w:rPr>
          <w:rFonts w:ascii="Times New Roman" w:hAnsi="Times New Roman" w:cs="Times New Roman"/>
          <w:sz w:val="24"/>
          <w:szCs w:val="24"/>
        </w:rPr>
      </w:pPr>
      <w:r w:rsidRPr="00292356">
        <w:rPr>
          <w:rFonts w:ascii="Times New Roman" w:hAnsi="Times New Roman" w:cs="Times New Roman"/>
          <w:sz w:val="24"/>
          <w:szCs w:val="24"/>
        </w:rPr>
        <w:t>Таким образом, корпус романа может превышать по квантитативным характеристикам части романа или быть меньше их.</w:t>
      </w:r>
    </w:p>
    <w:p w:rsidR="00271531" w:rsidRPr="00687A90" w:rsidRDefault="00271531" w:rsidP="00271531">
      <w:pPr>
        <w:ind w:lef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Впервые отмечено, что для всех </w:t>
      </w:r>
      <w:r w:rsidRPr="0057225E">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исследованных </w:t>
      </w:r>
      <w:r w:rsidRPr="0057225E">
        <w:rPr>
          <w:rFonts w:ascii="Times New Roman" w:hAnsi="Times New Roman" w:cs="Times New Roman"/>
          <w:sz w:val="24"/>
          <w:szCs w:val="24"/>
        </w:rPr>
        <w:t>квантитативных характеристик на</w:t>
      </w:r>
      <w:r>
        <w:rPr>
          <w:rFonts w:ascii="Times New Roman" w:hAnsi="Times New Roman" w:cs="Times New Roman"/>
          <w:sz w:val="24"/>
          <w:szCs w:val="24"/>
        </w:rPr>
        <w:t xml:space="preserve">блюдается </w:t>
      </w:r>
      <w:r w:rsidRPr="0057225E">
        <w:rPr>
          <w:rFonts w:ascii="Times New Roman" w:hAnsi="Times New Roman" w:cs="Times New Roman"/>
          <w:sz w:val="24"/>
          <w:szCs w:val="24"/>
        </w:rPr>
        <w:t>гетерогенность</w:t>
      </w:r>
      <w:r>
        <w:rPr>
          <w:rFonts w:ascii="Times New Roman" w:hAnsi="Times New Roman" w:cs="Times New Roman"/>
          <w:sz w:val="24"/>
          <w:szCs w:val="24"/>
        </w:rPr>
        <w:t xml:space="preserve">. Гомогенность частей романа выявлена для   приблизительного богатства словаря </w:t>
      </w:r>
      <w:r w:rsidRPr="0057225E">
        <w:rPr>
          <w:rFonts w:ascii="Times New Roman" w:eastAsia="Times New Roman" w:hAnsi="Times New Roman" w:cs="Times New Roman"/>
          <w:color w:val="000000"/>
          <w:sz w:val="24"/>
          <w:szCs w:val="24"/>
          <w:lang w:eastAsia="ru-RU"/>
        </w:rPr>
        <w:t>1-</w:t>
      </w:r>
      <w:r w:rsidRPr="00687A90">
        <w:rPr>
          <w:rFonts w:ascii="Times New Roman" w:eastAsia="Times New Roman" w:hAnsi="Times New Roman" w:cs="Times New Roman"/>
          <w:color w:val="000000"/>
          <w:sz w:val="24"/>
          <w:szCs w:val="24"/>
          <w:lang w:val="en-US" w:eastAsia="ru-RU"/>
        </w:rPr>
        <w:t>F</w:t>
      </w:r>
      <w:r w:rsidRPr="00687A90">
        <w:rPr>
          <w:rFonts w:ascii="Times New Roman" w:eastAsia="Times New Roman" w:hAnsi="Times New Roman" w:cs="Times New Roman"/>
          <w:color w:val="000000"/>
          <w:sz w:val="24"/>
          <w:szCs w:val="24"/>
          <w:lang w:eastAsia="ru-RU"/>
        </w:rPr>
        <w:t>(</w:t>
      </w:r>
      <w:r w:rsidRPr="00687A90">
        <w:rPr>
          <w:rFonts w:ascii="Times New Roman" w:eastAsia="Times New Roman" w:hAnsi="Times New Roman" w:cs="Times New Roman"/>
          <w:color w:val="000000"/>
          <w:sz w:val="24"/>
          <w:szCs w:val="24"/>
          <w:lang w:val="en-US" w:eastAsia="ru-RU"/>
        </w:rPr>
        <w:t>h</w:t>
      </w:r>
      <w:r w:rsidRPr="00687A9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а</w:t>
      </w:r>
      <w:r w:rsidRPr="00905B32">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частичная гомогенность в частях романа – для индекса исключительности, </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-1/</w:t>
      </w:r>
      <w:r w:rsidRPr="0057225E">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eastAsia="ru-RU"/>
        </w:rPr>
        <w:t xml:space="preserve"> и </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-1+</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-2+</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-3/</w:t>
      </w:r>
      <w:r w:rsidRPr="0057225E">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eastAsia="ru-RU"/>
        </w:rPr>
        <w:t>.</w:t>
      </w:r>
    </w:p>
    <w:p w:rsidR="00271531" w:rsidRPr="00EE14E8" w:rsidRDefault="00271531" w:rsidP="00271531">
      <w:pPr>
        <w:ind w:left="0" w:firstLine="708"/>
        <w:rPr>
          <w:rFonts w:ascii="Times New Roman" w:hAnsi="Times New Roman" w:cs="Times New Roman"/>
          <w:sz w:val="24"/>
          <w:szCs w:val="24"/>
        </w:rPr>
      </w:pPr>
      <w:r w:rsidRPr="00EE14E8">
        <w:rPr>
          <w:rFonts w:ascii="Times New Roman" w:hAnsi="Times New Roman" w:cs="Times New Roman"/>
          <w:sz w:val="24"/>
          <w:szCs w:val="24"/>
        </w:rPr>
        <w:t>Показано, что гетерогенность квантитативных характеристик частей романа и корпуса может быть больше гомогенности, а гомоген</w:t>
      </w:r>
      <w:r>
        <w:rPr>
          <w:rFonts w:ascii="Times New Roman" w:hAnsi="Times New Roman" w:cs="Times New Roman"/>
          <w:sz w:val="24"/>
          <w:szCs w:val="24"/>
        </w:rPr>
        <w:t>н</w:t>
      </w:r>
      <w:r w:rsidRPr="00EE14E8">
        <w:rPr>
          <w:rFonts w:ascii="Times New Roman" w:hAnsi="Times New Roman" w:cs="Times New Roman"/>
          <w:sz w:val="24"/>
          <w:szCs w:val="24"/>
        </w:rPr>
        <w:t>ость частей романа и корпуса в гетерогенности может колебаться от 33,33% до 77,78%, что расширяет их применимость не только к графемам [9].</w:t>
      </w:r>
    </w:p>
    <w:p w:rsidR="00271531" w:rsidRPr="007F5D18" w:rsidRDefault="00271531" w:rsidP="00271531">
      <w:pPr>
        <w:ind w:left="0" w:firstLine="708"/>
        <w:rPr>
          <w:rFonts w:ascii="Times New Roman" w:eastAsia="Times New Roman" w:hAnsi="Times New Roman" w:cs="Times New Roman"/>
          <w:bCs/>
          <w:color w:val="000000"/>
          <w:sz w:val="24"/>
          <w:szCs w:val="24"/>
          <w:lang w:eastAsia="ru-RU"/>
        </w:rPr>
      </w:pPr>
      <w:r w:rsidRPr="00867C73">
        <w:rPr>
          <w:rFonts w:ascii="Times New Roman" w:eastAsia="Times New Roman" w:hAnsi="Times New Roman" w:cs="Times New Roman"/>
          <w:bCs/>
          <w:color w:val="000000"/>
          <w:sz w:val="24"/>
          <w:szCs w:val="24"/>
          <w:lang w:eastAsia="ru-RU"/>
        </w:rPr>
        <w:t>Последовательно</w:t>
      </w:r>
      <w:r>
        <w:rPr>
          <w:rFonts w:ascii="Times New Roman" w:eastAsia="Times New Roman" w:hAnsi="Times New Roman" w:cs="Times New Roman"/>
          <w:bCs/>
          <w:color w:val="000000"/>
          <w:sz w:val="24"/>
          <w:szCs w:val="24"/>
          <w:lang w:eastAsia="ru-RU"/>
        </w:rPr>
        <w:t>сть частей романа и его корпуса</w:t>
      </w:r>
      <w:r w:rsidRPr="00867C73">
        <w:rPr>
          <w:rFonts w:ascii="Times New Roman" w:eastAsia="Times New Roman" w:hAnsi="Times New Roman" w:cs="Times New Roman"/>
          <w:bCs/>
          <w:color w:val="000000"/>
          <w:sz w:val="24"/>
          <w:szCs w:val="24"/>
          <w:lang w:eastAsia="ru-RU"/>
        </w:rPr>
        <w:t>, начиная с наибольшей величины</w:t>
      </w:r>
      <w:r>
        <w:rPr>
          <w:rFonts w:ascii="Times New Roman" w:eastAsia="Times New Roman" w:hAnsi="Times New Roman" w:cs="Times New Roman"/>
          <w:bCs/>
          <w:color w:val="000000"/>
          <w:sz w:val="24"/>
          <w:szCs w:val="24"/>
          <w:lang w:eastAsia="ru-RU"/>
        </w:rPr>
        <w:t>, представлена в табл.2.</w:t>
      </w:r>
    </w:p>
    <w:p w:rsidR="00271531" w:rsidRDefault="00271531" w:rsidP="00271531">
      <w:pPr>
        <w:ind w:left="0" w:firstLine="708"/>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Она показывает, что квантитативные характеристики корпуса превышают его части в 16 случаях, часть 8 превышает корпус и другие части романа – в 9 случаях, части 7 и 5 –  в 2 случаях, и указывает на неравномерность их распределения.</w:t>
      </w:r>
    </w:p>
    <w:p w:rsidR="00271531" w:rsidRPr="00BB4833" w:rsidRDefault="00271531" w:rsidP="00271531">
      <w:pPr>
        <w:ind w:left="0" w:firstLine="708"/>
        <w:rPr>
          <w:rFonts w:ascii="Times New Roman" w:eastAsia="Times New Roman" w:hAnsi="Times New Roman" w:cs="Times New Roman"/>
          <w:bCs/>
          <w:color w:val="000000"/>
          <w:sz w:val="24"/>
          <w:szCs w:val="24"/>
          <w:lang w:eastAsia="ru-RU"/>
        </w:rPr>
      </w:pPr>
    </w:p>
    <w:p w:rsidR="00271531" w:rsidRDefault="00271531" w:rsidP="00271531">
      <w:pPr>
        <w:ind w:left="0" w:firstLine="0"/>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Таблица 2 </w:t>
      </w:r>
    </w:p>
    <w:p w:rsidR="00271531" w:rsidRPr="008C0C66" w:rsidRDefault="00271531" w:rsidP="00271531">
      <w:pPr>
        <w:ind w:left="0" w:firstLine="708"/>
        <w:rPr>
          <w:rFonts w:ascii="Times New Roman" w:eastAsia="Times New Roman" w:hAnsi="Times New Roman" w:cs="Times New Roman"/>
          <w:bCs/>
          <w:color w:val="000000"/>
          <w:sz w:val="24"/>
          <w:szCs w:val="24"/>
          <w:lang w:eastAsia="ru-RU"/>
        </w:rPr>
      </w:pPr>
      <w:r w:rsidRPr="00867C73">
        <w:rPr>
          <w:rFonts w:ascii="Times New Roman" w:eastAsia="Times New Roman" w:hAnsi="Times New Roman" w:cs="Times New Roman"/>
          <w:bCs/>
          <w:color w:val="000000"/>
          <w:sz w:val="24"/>
          <w:szCs w:val="24"/>
          <w:lang w:eastAsia="ru-RU"/>
        </w:rPr>
        <w:t>Последовательно</w:t>
      </w:r>
      <w:r>
        <w:rPr>
          <w:rFonts w:ascii="Times New Roman" w:eastAsia="Times New Roman" w:hAnsi="Times New Roman" w:cs="Times New Roman"/>
          <w:bCs/>
          <w:color w:val="000000"/>
          <w:sz w:val="24"/>
          <w:szCs w:val="24"/>
          <w:lang w:eastAsia="ru-RU"/>
        </w:rPr>
        <w:t>сть частей романа и его корпуса</w:t>
      </w:r>
      <w:r w:rsidRPr="00867C73">
        <w:rPr>
          <w:rFonts w:ascii="Times New Roman" w:eastAsia="Times New Roman" w:hAnsi="Times New Roman" w:cs="Times New Roman"/>
          <w:bCs/>
          <w:color w:val="000000"/>
          <w:sz w:val="24"/>
          <w:szCs w:val="24"/>
          <w:lang w:eastAsia="ru-RU"/>
        </w:rPr>
        <w:t>, начиная с наибольшей величины</w:t>
      </w:r>
    </w:p>
    <w:tbl>
      <w:tblPr>
        <w:tblpPr w:leftFromText="180" w:rightFromText="180" w:vertAnchor="text" w:horzAnchor="margin" w:tblpXSpec="center" w:tblpY="229"/>
        <w:tblW w:w="10598" w:type="dxa"/>
        <w:tblLook w:val="04A0"/>
      </w:tblPr>
      <w:tblGrid>
        <w:gridCol w:w="2660"/>
        <w:gridCol w:w="2693"/>
        <w:gridCol w:w="2268"/>
        <w:gridCol w:w="2977"/>
      </w:tblGrid>
      <w:tr w:rsidR="00271531" w:rsidRPr="00BB4833" w:rsidTr="00271531">
        <w:trPr>
          <w:trHeight w:val="315"/>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lastRenderedPageBreak/>
              <w:t>Квантитативные характеристики</w:t>
            </w:r>
          </w:p>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частей и корпуса романа</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BB4833">
              <w:rPr>
                <w:rFonts w:ascii="Times New Roman" w:eastAsia="Times New Roman" w:hAnsi="Times New Roman" w:cs="Times New Roman"/>
                <w:bCs/>
                <w:color w:val="000000"/>
                <w:sz w:val="18"/>
                <w:szCs w:val="18"/>
                <w:lang w:eastAsia="ru-RU"/>
              </w:rPr>
              <w:t>Последовательность частей</w:t>
            </w:r>
          </w:p>
          <w:p w:rsidR="00271531" w:rsidRPr="00BB4833"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BB4833">
              <w:rPr>
                <w:rFonts w:ascii="Times New Roman" w:eastAsia="Times New Roman" w:hAnsi="Times New Roman" w:cs="Times New Roman"/>
                <w:bCs/>
                <w:color w:val="000000"/>
                <w:sz w:val="18"/>
                <w:szCs w:val="18"/>
                <w:lang w:eastAsia="ru-RU"/>
              </w:rPr>
              <w:t>романа и его корпуса , начиная с наибольшей величины</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Квантитативные характеристики</w:t>
            </w:r>
          </w:p>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частей и корпуса романа</w:t>
            </w:r>
          </w:p>
        </w:tc>
        <w:tc>
          <w:tcPr>
            <w:tcW w:w="2977"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Последовательность частей </w:t>
            </w:r>
          </w:p>
          <w:p w:rsidR="00271531" w:rsidRPr="00BB4833"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BB4833">
              <w:rPr>
                <w:rFonts w:ascii="Times New Roman" w:eastAsia="Times New Roman" w:hAnsi="Times New Roman" w:cs="Times New Roman"/>
                <w:bCs/>
                <w:color w:val="000000"/>
                <w:sz w:val="18"/>
                <w:szCs w:val="18"/>
                <w:lang w:eastAsia="ru-RU"/>
              </w:rPr>
              <w:t>романа и его корпуса , начиная с наибольшей величины</w:t>
            </w:r>
          </w:p>
        </w:tc>
      </w:tr>
      <w:tr w:rsidR="00271531" w:rsidRPr="00BB4833" w:rsidTr="00271531">
        <w:trPr>
          <w:trHeight w:val="315"/>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СФ/СУ</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3, 7, 6, 2, 1, 5, 4 и </w:t>
            </w:r>
            <w:r w:rsidRPr="00BB4833">
              <w:rPr>
                <w:rFonts w:ascii="Times New Roman" w:eastAsia="Times New Roman" w:hAnsi="Times New Roman" w:cs="Times New Roman"/>
                <w:color w:val="000000"/>
                <w:sz w:val="18"/>
                <w:szCs w:val="18"/>
                <w:lang w:eastAsia="ru-RU"/>
              </w:rPr>
              <w:t xml:space="preserve"> корпус</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6, 5, 1, 7, 4 и 8</w:t>
            </w:r>
          </w:p>
        </w:tc>
      </w:tr>
      <w:tr w:rsidR="00271531" w:rsidRPr="00BB4833" w:rsidTr="00271531">
        <w:trPr>
          <w:trHeight w:val="315"/>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СФ (V)</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6, 5, 1, 7, 4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HL-2</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5, 6, 1, 7, 4 и 8</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СУ (N)</w:t>
            </w:r>
          </w:p>
        </w:tc>
        <w:tc>
          <w:tcPr>
            <w:tcW w:w="2693" w:type="dxa"/>
            <w:tcBorders>
              <w:top w:val="nil"/>
              <w:left w:val="nil"/>
              <w:bottom w:val="nil"/>
              <w:right w:val="nil"/>
            </w:tcBorders>
            <w:shd w:val="clear" w:color="auto" w:fill="auto"/>
            <w:noWrap/>
            <w:hideMark/>
          </w:tcPr>
          <w:p w:rsidR="00271531" w:rsidRPr="00BB4833" w:rsidRDefault="00271531" w:rsidP="00271531">
            <w:pPr>
              <w:jc w:val="center"/>
              <w:rPr>
                <w:rFonts w:ascii="Times New Roman" w:hAnsi="Times New Roman" w:cs="Times New Roman"/>
                <w:sz w:val="18"/>
                <w:szCs w:val="18"/>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1, 2, 6, 4, 7, 3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HL-3</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2, 3, 6, 1, 7, 4 и 8</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N/V</w:t>
            </w:r>
          </w:p>
        </w:tc>
        <w:tc>
          <w:tcPr>
            <w:tcW w:w="2693" w:type="dxa"/>
            <w:tcBorders>
              <w:top w:val="nil"/>
              <w:left w:val="nil"/>
              <w:bottom w:val="nil"/>
              <w:right w:val="nil"/>
            </w:tcBorders>
            <w:shd w:val="clear" w:color="auto" w:fill="auto"/>
            <w:noWrap/>
            <w:hideMark/>
          </w:tcPr>
          <w:p w:rsidR="00271531" w:rsidRPr="00BB4833" w:rsidRDefault="00271531" w:rsidP="00271531">
            <w:pPr>
              <w:jc w:val="center"/>
              <w:rPr>
                <w:rFonts w:ascii="Times New Roman" w:hAnsi="Times New Roman" w:cs="Times New Roman"/>
                <w:sz w:val="18"/>
                <w:szCs w:val="18"/>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1, 2, 6, 4, 7, 3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HL-1/V</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5, 3, 6, 4, 2, 1, 7 и </w:t>
            </w:r>
            <w:r w:rsidRPr="00BB4833">
              <w:rPr>
                <w:rFonts w:ascii="Times New Roman" w:eastAsia="Times New Roman" w:hAnsi="Times New Roman" w:cs="Times New Roman"/>
                <w:color w:val="000000"/>
                <w:sz w:val="18"/>
                <w:szCs w:val="18"/>
                <w:lang w:eastAsia="ru-RU"/>
              </w:rPr>
              <w:t xml:space="preserve"> корпус</w:t>
            </w:r>
          </w:p>
        </w:tc>
      </w:tr>
      <w:tr w:rsidR="00271531" w:rsidRPr="00BB4833" w:rsidTr="00271531">
        <w:trPr>
          <w:trHeight w:val="300"/>
        </w:trPr>
        <w:tc>
          <w:tcPr>
            <w:tcW w:w="2660" w:type="dxa"/>
            <w:tcBorders>
              <w:top w:val="nil"/>
              <w:left w:val="nil"/>
              <w:bottom w:val="nil"/>
              <w:right w:val="nil"/>
            </w:tcBorders>
            <w:shd w:val="clear" w:color="auto" w:fill="auto"/>
            <w:noWrap/>
            <w:hideMark/>
          </w:tcPr>
          <w:p w:rsidR="00271531" w:rsidRPr="00BB4833" w:rsidRDefault="00271531" w:rsidP="00271531">
            <w:pPr>
              <w:rPr>
                <w:rFonts w:ascii="Times New Roman" w:hAnsi="Times New Roman" w:cs="Times New Roman"/>
                <w:sz w:val="18"/>
                <w:szCs w:val="18"/>
              </w:rPr>
            </w:pPr>
            <w:r w:rsidRPr="00BB4833">
              <w:rPr>
                <w:rFonts w:ascii="Times New Roman" w:eastAsia="Times New Roman" w:hAnsi="Times New Roman" w:cs="Times New Roman"/>
                <w:color w:val="000000"/>
                <w:sz w:val="18"/>
                <w:szCs w:val="18"/>
                <w:lang w:eastAsia="ru-RU"/>
              </w:rPr>
              <w:t>Ln V</w:t>
            </w:r>
          </w:p>
        </w:tc>
        <w:tc>
          <w:tcPr>
            <w:tcW w:w="2693" w:type="dxa"/>
            <w:tcBorders>
              <w:top w:val="nil"/>
              <w:left w:val="nil"/>
              <w:bottom w:val="nil"/>
              <w:right w:val="nil"/>
            </w:tcBorders>
            <w:shd w:val="clear" w:color="auto" w:fill="auto"/>
            <w:noWrap/>
            <w:hideMark/>
          </w:tcPr>
          <w:p w:rsidR="00271531" w:rsidRPr="00BB4833" w:rsidRDefault="00271531" w:rsidP="00271531">
            <w:pPr>
              <w:jc w:val="center"/>
              <w:rPr>
                <w:rFonts w:ascii="Times New Roman" w:hAnsi="Times New Roman" w:cs="Times New Roman"/>
                <w:sz w:val="18"/>
                <w:szCs w:val="18"/>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6, 1, 5, 7, 4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HL-2/V</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7, 3, </w:t>
            </w:r>
            <w:r w:rsidRPr="00BB4833">
              <w:rPr>
                <w:rFonts w:ascii="Times New Roman" w:eastAsia="Times New Roman" w:hAnsi="Times New Roman" w:cs="Times New Roman"/>
                <w:color w:val="000000"/>
                <w:sz w:val="18"/>
                <w:szCs w:val="18"/>
                <w:lang w:eastAsia="ru-RU"/>
              </w:rPr>
              <w:t xml:space="preserve"> корпус</w:t>
            </w:r>
            <w:r w:rsidRPr="00BB4833">
              <w:rPr>
                <w:rFonts w:ascii="Times New Roman" w:eastAsia="Times New Roman" w:hAnsi="Times New Roman" w:cs="Times New Roman"/>
                <w:bCs/>
                <w:color w:val="000000"/>
                <w:sz w:val="18"/>
                <w:szCs w:val="18"/>
                <w:lang w:eastAsia="ru-RU"/>
              </w:rPr>
              <w:t>, 5, 2, 1, 8, 4 и 6</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Ln N</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2, 3, 5, 1, 6, 7, 4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HL-3/V</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7, 4, 6, 1, 2, 3 и 8</w:t>
            </w:r>
          </w:p>
        </w:tc>
      </w:tr>
      <w:tr w:rsidR="00271531" w:rsidRPr="00BB4833" w:rsidTr="00271531">
        <w:trPr>
          <w:trHeight w:val="300"/>
        </w:trPr>
        <w:tc>
          <w:tcPr>
            <w:tcW w:w="2660" w:type="dxa"/>
            <w:tcBorders>
              <w:top w:val="nil"/>
              <w:left w:val="nil"/>
              <w:bottom w:val="nil"/>
              <w:right w:val="nil"/>
            </w:tcBorders>
            <w:shd w:val="clear" w:color="auto" w:fill="auto"/>
            <w:noWrap/>
            <w:hideMark/>
          </w:tcPr>
          <w:p w:rsidR="00271531" w:rsidRPr="00BB4833" w:rsidRDefault="00271531" w:rsidP="00271531">
            <w:pPr>
              <w:rPr>
                <w:rFonts w:ascii="Times New Roman" w:hAnsi="Times New Roman" w:cs="Times New Roman"/>
                <w:sz w:val="18"/>
                <w:szCs w:val="18"/>
              </w:rPr>
            </w:pPr>
            <w:r w:rsidRPr="00BB4833">
              <w:rPr>
                <w:rFonts w:ascii="Times New Roman" w:hAnsi="Times New Roman" w:cs="Times New Roman"/>
                <w:sz w:val="18"/>
                <w:szCs w:val="18"/>
              </w:rPr>
              <w:t>Индекс Хердана</w:t>
            </w:r>
          </w:p>
        </w:tc>
        <w:tc>
          <w:tcPr>
            <w:tcW w:w="2693" w:type="dxa"/>
            <w:tcBorders>
              <w:top w:val="nil"/>
              <w:left w:val="nil"/>
              <w:bottom w:val="nil"/>
              <w:right w:val="nil"/>
            </w:tcBorders>
            <w:shd w:val="clear" w:color="auto" w:fill="auto"/>
            <w:noWrap/>
            <w:hideMark/>
          </w:tcPr>
          <w:p w:rsidR="00271531" w:rsidRPr="00BB4833" w:rsidRDefault="00271531" w:rsidP="00271531">
            <w:pPr>
              <w:ind w:left="0" w:firstLine="0"/>
              <w:jc w:val="center"/>
              <w:rPr>
                <w:rFonts w:ascii="Times New Roman" w:hAnsi="Times New Roman" w:cs="Times New Roman"/>
                <w:sz w:val="18"/>
                <w:szCs w:val="18"/>
              </w:rPr>
            </w:pPr>
            <w:r w:rsidRPr="00BB4833">
              <w:rPr>
                <w:rFonts w:ascii="Times New Roman" w:eastAsia="Times New Roman" w:hAnsi="Times New Roman" w:cs="Times New Roman"/>
                <w:bCs/>
                <w:color w:val="000000"/>
                <w:sz w:val="18"/>
                <w:szCs w:val="18"/>
                <w:lang w:eastAsia="ru-RU"/>
              </w:rPr>
              <w:t xml:space="preserve">8, 3, 7, 6, 2, 4, 1, 5 и </w:t>
            </w:r>
            <w:r w:rsidRPr="00BB4833">
              <w:rPr>
                <w:rFonts w:ascii="Times New Roman" w:eastAsia="Times New Roman" w:hAnsi="Times New Roman" w:cs="Times New Roman"/>
                <w:color w:val="000000"/>
                <w:sz w:val="18"/>
                <w:szCs w:val="18"/>
                <w:lang w:eastAsia="ru-RU"/>
              </w:rPr>
              <w:t xml:space="preserve"> корпус</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HL-1/N</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3, 4, 7, 6, 2, 5, 1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Индекс АD</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1, 4, 2, 6, 7, 3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HL-2/N</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7, 3, 2, 4, 5, 6, 1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Индекс исключительности, %</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7, 8, 5, 3, 6, 4, 2, 1 и </w:t>
            </w:r>
            <w:r w:rsidRPr="00BB4833">
              <w:rPr>
                <w:rFonts w:ascii="Times New Roman" w:eastAsia="Times New Roman" w:hAnsi="Times New Roman" w:cs="Times New Roman"/>
                <w:color w:val="000000"/>
                <w:sz w:val="18"/>
                <w:szCs w:val="18"/>
                <w:lang w:eastAsia="ru-RU"/>
              </w:rPr>
              <w:t xml:space="preserve"> корпус</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HL-3/N</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7, 4, 5, 6, 2, 3, 1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Индекс постоянствава, %</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5, 1, 4, 2, 6, 3, 7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6, 5, 1, 7, 4 и 8</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V/КДС</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5, 1, 7, 8, 4, 3, 6, 2 и  корпус</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HL-1+HL-2+HL-3</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3, 2, 6, 5, 1, 7, 4  и 8</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N/КДС</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1, 5, 6, 4, 7, 3, 8 и 2</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HL-1+HL-2/V</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1, 2, 3, 4, 5, 6, 7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Точка КЛК</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xml:space="preserve"> , 2, 1, 5, 6, 3, 7, 4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HL-1+HL-2+HL-3/V</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5, 3, 6, 2, 4, 7, 1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1-F(h)</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5, 1, 3, 4, 7, 8, 2, </w:t>
            </w:r>
            <w:r w:rsidRPr="00BB4833">
              <w:rPr>
                <w:rFonts w:ascii="Times New Roman" w:eastAsia="Times New Roman" w:hAnsi="Times New Roman" w:cs="Times New Roman"/>
                <w:color w:val="000000"/>
                <w:sz w:val="18"/>
                <w:szCs w:val="18"/>
                <w:lang w:eastAsia="ru-RU"/>
              </w:rPr>
              <w:t xml:space="preserve"> корпус</w:t>
            </w:r>
            <w:r w:rsidRPr="00BB4833">
              <w:rPr>
                <w:rFonts w:ascii="Times New Roman" w:eastAsia="Times New Roman" w:hAnsi="Times New Roman" w:cs="Times New Roman"/>
                <w:bCs/>
                <w:color w:val="000000"/>
                <w:sz w:val="18"/>
                <w:szCs w:val="18"/>
                <w:lang w:eastAsia="ru-RU"/>
              </w:rPr>
              <w:t xml:space="preserve"> и 6</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HL-1+HL-2/N</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bCs/>
                <w:color w:val="000000"/>
                <w:sz w:val="18"/>
                <w:szCs w:val="18"/>
                <w:lang w:eastAsia="ru-RU"/>
              </w:rPr>
              <w:t xml:space="preserve">8, 3, 7, 4, 6, 2, 5, 1 и </w:t>
            </w:r>
            <w:r w:rsidRPr="00BB4833">
              <w:rPr>
                <w:rFonts w:ascii="Times New Roman" w:eastAsia="Times New Roman" w:hAnsi="Times New Roman" w:cs="Times New Roman"/>
                <w:color w:val="000000"/>
                <w:sz w:val="18"/>
                <w:szCs w:val="18"/>
                <w:lang w:eastAsia="ru-RU"/>
              </w:rPr>
              <w:t>корпус</w:t>
            </w:r>
          </w:p>
        </w:tc>
      </w:tr>
      <w:tr w:rsidR="00271531" w:rsidRPr="00BB4833" w:rsidTr="00271531">
        <w:trPr>
          <w:trHeight w:val="300"/>
        </w:trPr>
        <w:tc>
          <w:tcPr>
            <w:tcW w:w="2660"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1-</w:t>
            </w:r>
            <w:r w:rsidRPr="00BB4833">
              <w:rPr>
                <w:rFonts w:ascii="Times New Roman" w:eastAsia="Times New Roman" w:hAnsi="Times New Roman" w:cs="Times New Roman"/>
                <w:color w:val="000000"/>
                <w:sz w:val="18"/>
                <w:szCs w:val="18"/>
                <w:u w:val="single"/>
                <w:lang w:eastAsia="ru-RU"/>
              </w:rPr>
              <w:t>F(h)</w:t>
            </w:r>
          </w:p>
        </w:tc>
        <w:tc>
          <w:tcPr>
            <w:tcW w:w="2693" w:type="dxa"/>
            <w:tcBorders>
              <w:top w:val="nil"/>
              <w:left w:val="nil"/>
              <w:bottom w:val="nil"/>
              <w:right w:val="nil"/>
            </w:tcBorders>
            <w:shd w:val="clear" w:color="auto" w:fill="auto"/>
            <w:noWrap/>
            <w:vAlign w:val="bottom"/>
            <w:hideMark/>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корпус</w:t>
            </w:r>
            <w:r w:rsidRPr="00BB4833">
              <w:rPr>
                <w:rFonts w:ascii="Times New Roman" w:eastAsia="Times New Roman" w:hAnsi="Times New Roman" w:cs="Times New Roman"/>
                <w:bCs/>
                <w:color w:val="000000"/>
                <w:sz w:val="18"/>
                <w:szCs w:val="18"/>
                <w:lang w:eastAsia="ru-RU"/>
              </w:rPr>
              <w:t xml:space="preserve"> , 7, 1, 2, 5, 4, 6, 3 и 8</w:t>
            </w:r>
          </w:p>
        </w:tc>
        <w:tc>
          <w:tcPr>
            <w:tcW w:w="2268" w:type="dxa"/>
            <w:vAlign w:val="bottom"/>
          </w:tcPr>
          <w:p w:rsidR="00271531" w:rsidRPr="00BB4833"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HL-1+HL-2+HL-3/N</w:t>
            </w:r>
          </w:p>
        </w:tc>
        <w:tc>
          <w:tcPr>
            <w:tcW w:w="2977" w:type="dxa"/>
            <w:vAlign w:val="bottom"/>
          </w:tcPr>
          <w:p w:rsidR="00271531" w:rsidRPr="00BB4833"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BB4833">
              <w:rPr>
                <w:rFonts w:ascii="Times New Roman" w:eastAsia="Times New Roman" w:hAnsi="Times New Roman" w:cs="Times New Roman"/>
                <w:color w:val="000000"/>
                <w:sz w:val="18"/>
                <w:szCs w:val="18"/>
                <w:lang w:eastAsia="ru-RU"/>
              </w:rPr>
              <w:t>8, 3, 7, 4, 6, 2, 5, 1 и корпус</w:t>
            </w:r>
          </w:p>
        </w:tc>
      </w:tr>
    </w:tbl>
    <w:p w:rsidR="00271531" w:rsidRDefault="00271531" w:rsidP="00271531">
      <w:pPr>
        <w:spacing w:line="240" w:lineRule="auto"/>
        <w:ind w:left="0" w:right="0" w:firstLine="0"/>
        <w:jc w:val="left"/>
        <w:rPr>
          <w:rFonts w:ascii="Times New Roman" w:hAnsi="Times New Roman" w:cs="Times New Roman"/>
          <w:b/>
          <w:sz w:val="24"/>
          <w:szCs w:val="24"/>
        </w:rPr>
      </w:pPr>
    </w:p>
    <w:p w:rsidR="00271531" w:rsidRPr="008C0C66" w:rsidRDefault="00271531" w:rsidP="00271531">
      <w:pPr>
        <w:spacing w:line="240" w:lineRule="auto"/>
        <w:ind w:left="0" w:right="0" w:firstLine="0"/>
        <w:jc w:val="left"/>
        <w:rPr>
          <w:rFonts w:ascii="Times New Roman" w:hAnsi="Times New Roman" w:cs="Times New Roman"/>
          <w:b/>
          <w:sz w:val="24"/>
          <w:szCs w:val="24"/>
        </w:rPr>
      </w:pPr>
    </w:p>
    <w:p w:rsidR="00271531" w:rsidRPr="007853EF"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sidRPr="007853EF">
        <w:rPr>
          <w:rFonts w:ascii="Times New Roman" w:hAnsi="Times New Roman" w:cs="Times New Roman"/>
          <w:sz w:val="24"/>
          <w:szCs w:val="24"/>
        </w:rPr>
        <w:t>Перейдем  к квантитативным характеристикам</w:t>
      </w:r>
      <w:r w:rsidRPr="007853EF">
        <w:rPr>
          <w:sz w:val="24"/>
          <w:szCs w:val="24"/>
        </w:rPr>
        <w:t xml:space="preserve"> </w:t>
      </w:r>
      <w:r w:rsidRPr="007853EF">
        <w:rPr>
          <w:rFonts w:ascii="Times New Roman" w:eastAsia="Times New Roman" w:hAnsi="Times New Roman" w:cs="Times New Roman"/>
          <w:color w:val="000000"/>
          <w:sz w:val="24"/>
          <w:szCs w:val="24"/>
          <w:lang w:eastAsia="ru-RU"/>
        </w:rPr>
        <w:t>СФ, КСФ, СУ, КСУ, LN КСФ и LN</w:t>
      </w:r>
    </w:p>
    <w:p w:rsidR="00271531" w:rsidRPr="007853EF" w:rsidRDefault="00271531" w:rsidP="00271531">
      <w:pPr>
        <w:spacing w:line="240" w:lineRule="auto"/>
        <w:ind w:left="0" w:right="0" w:firstLine="0"/>
        <w:jc w:val="left"/>
        <w:rPr>
          <w:rFonts w:ascii="Times New Roman" w:eastAsia="Times New Roman" w:hAnsi="Times New Roman" w:cs="Times New Roman"/>
          <w:color w:val="000000"/>
          <w:sz w:val="24"/>
          <w:szCs w:val="24"/>
          <w:lang w:eastAsia="ru-RU"/>
        </w:rPr>
      </w:pPr>
      <w:r w:rsidRPr="007853EF">
        <w:rPr>
          <w:rFonts w:ascii="Times New Roman" w:eastAsia="Times New Roman" w:hAnsi="Times New Roman" w:cs="Times New Roman"/>
          <w:color w:val="000000"/>
          <w:sz w:val="24"/>
          <w:szCs w:val="24"/>
          <w:lang w:eastAsia="ru-RU"/>
        </w:rPr>
        <w:t>КСУ (табл. 3).</w:t>
      </w:r>
    </w:p>
    <w:p w:rsidR="00271531" w:rsidRPr="007853EF" w:rsidRDefault="00271531" w:rsidP="00271531">
      <w:pPr>
        <w:spacing w:line="240" w:lineRule="auto"/>
        <w:ind w:left="0" w:right="0" w:firstLine="708"/>
        <w:jc w:val="left"/>
        <w:rPr>
          <w:rFonts w:ascii="Times New Roman" w:eastAsia="Times New Roman" w:hAnsi="Times New Roman" w:cs="Times New Roman"/>
          <w:color w:val="000000"/>
          <w:sz w:val="24"/>
          <w:szCs w:val="24"/>
          <w:lang w:eastAsia="ru-RU"/>
        </w:rPr>
      </w:pPr>
      <w:r w:rsidRPr="007853EF">
        <w:rPr>
          <w:rFonts w:ascii="Times New Roman" w:eastAsia="Times New Roman" w:hAnsi="Times New Roman" w:cs="Times New Roman"/>
          <w:color w:val="000000"/>
          <w:sz w:val="24"/>
          <w:szCs w:val="24"/>
          <w:lang w:val="en-US" w:eastAsia="ru-RU"/>
        </w:rPr>
        <w:t>C</w:t>
      </w:r>
      <w:r w:rsidRPr="007853EF">
        <w:rPr>
          <w:rFonts w:ascii="Times New Roman" w:eastAsia="Times New Roman" w:hAnsi="Times New Roman" w:cs="Times New Roman"/>
          <w:color w:val="000000"/>
          <w:sz w:val="24"/>
          <w:szCs w:val="24"/>
          <w:lang w:eastAsia="ru-RU"/>
        </w:rPr>
        <w:t xml:space="preserve">ловоформы и словоупотребления, начиная с наибольшей величины, по частоту выше 25 изменяются от 18394 до 1092, а их кумулятивные величины от  18394 до 32824 и 84808. </w:t>
      </w:r>
    </w:p>
    <w:p w:rsidR="00271531" w:rsidRPr="007853EF" w:rsidRDefault="00271531" w:rsidP="00271531">
      <w:pPr>
        <w:spacing w:line="240" w:lineRule="auto"/>
        <w:ind w:left="0" w:right="0" w:firstLine="708"/>
        <w:jc w:val="left"/>
        <w:rPr>
          <w:rFonts w:ascii="Times New Roman" w:hAnsi="Times New Roman" w:cs="Times New Roman"/>
          <w:sz w:val="24"/>
          <w:szCs w:val="24"/>
        </w:rPr>
      </w:pPr>
      <w:r w:rsidRPr="007853EF">
        <w:rPr>
          <w:rFonts w:ascii="Times New Roman" w:eastAsia="Times New Roman" w:hAnsi="Times New Roman" w:cs="Times New Roman"/>
          <w:color w:val="000000"/>
          <w:sz w:val="24"/>
          <w:szCs w:val="24"/>
          <w:lang w:eastAsia="ru-RU"/>
        </w:rPr>
        <w:t xml:space="preserve">Натуральные логарифмы кумулятивных СУ и СФ изменялись в это время от </w:t>
      </w:r>
      <w:r w:rsidRPr="007853EF">
        <w:rPr>
          <w:rFonts w:ascii="Times New Roman" w:hAnsi="Times New Roman" w:cs="Times New Roman"/>
          <w:color w:val="000000"/>
          <w:sz w:val="24"/>
          <w:szCs w:val="24"/>
        </w:rPr>
        <w:t xml:space="preserve">9,8198 до </w:t>
      </w:r>
      <w:r w:rsidRPr="007853EF">
        <w:rPr>
          <w:rFonts w:ascii="Times New Roman" w:eastAsia="Times New Roman" w:hAnsi="Times New Roman" w:cs="Times New Roman"/>
          <w:color w:val="000000"/>
          <w:sz w:val="24"/>
          <w:szCs w:val="24"/>
          <w:lang w:eastAsia="ru-RU"/>
        </w:rPr>
        <w:t xml:space="preserve">10,3989 и </w:t>
      </w:r>
      <w:r w:rsidRPr="007853EF">
        <w:rPr>
          <w:rFonts w:ascii="Times New Roman" w:hAnsi="Times New Roman" w:cs="Times New Roman"/>
          <w:color w:val="000000"/>
          <w:sz w:val="24"/>
          <w:szCs w:val="24"/>
        </w:rPr>
        <w:t>11,3481, соответственно.</w:t>
      </w:r>
    </w:p>
    <w:p w:rsidR="00271531" w:rsidRPr="00E06B76" w:rsidRDefault="00271531" w:rsidP="00271531">
      <w:pPr>
        <w:ind w:left="0" w:firstLine="708"/>
        <w:rPr>
          <w:rFonts w:ascii="Times New Roman" w:hAnsi="Times New Roman" w:cs="Times New Roman"/>
          <w:color w:val="000000"/>
          <w:sz w:val="24"/>
          <w:szCs w:val="24"/>
        </w:rPr>
      </w:pPr>
      <w:r w:rsidRPr="007853EF">
        <w:rPr>
          <w:rFonts w:ascii="Times New Roman" w:hAnsi="Times New Roman" w:cs="Times New Roman"/>
          <w:sz w:val="24"/>
          <w:szCs w:val="24"/>
        </w:rPr>
        <w:t xml:space="preserve">Причем значения КСФ, КСУ и их натуральные логарифмы имеют одинаковые значения, соответственно, </w:t>
      </w:r>
      <w:r w:rsidRPr="007853EF">
        <w:rPr>
          <w:rFonts w:ascii="Times New Roman" w:eastAsia="Times New Roman" w:hAnsi="Times New Roman" w:cs="Times New Roman"/>
          <w:color w:val="000000"/>
          <w:sz w:val="24"/>
          <w:szCs w:val="24"/>
          <w:lang w:eastAsia="ru-RU"/>
        </w:rPr>
        <w:t xml:space="preserve">18394 и </w:t>
      </w:r>
      <w:r w:rsidRPr="007853EF">
        <w:rPr>
          <w:rFonts w:ascii="Times New Roman" w:hAnsi="Times New Roman" w:cs="Times New Roman"/>
          <w:color w:val="000000"/>
          <w:sz w:val="24"/>
          <w:szCs w:val="24"/>
        </w:rPr>
        <w:t>9,8198.</w:t>
      </w:r>
    </w:p>
    <w:p w:rsidR="00271531" w:rsidRPr="007853EF" w:rsidRDefault="00271531" w:rsidP="00271531">
      <w:pPr>
        <w:jc w:val="right"/>
        <w:rPr>
          <w:rFonts w:ascii="Times New Roman" w:hAnsi="Times New Roman" w:cs="Times New Roman"/>
          <w:sz w:val="24"/>
          <w:szCs w:val="24"/>
        </w:rPr>
      </w:pPr>
      <w:r w:rsidRPr="007853EF">
        <w:rPr>
          <w:rFonts w:ascii="Times New Roman" w:hAnsi="Times New Roman" w:cs="Times New Roman"/>
          <w:sz w:val="24"/>
          <w:szCs w:val="24"/>
        </w:rPr>
        <w:t>Таблица 3.</w:t>
      </w:r>
    </w:p>
    <w:p w:rsidR="00271531" w:rsidRPr="007853EF" w:rsidRDefault="00271531" w:rsidP="00271531">
      <w:pPr>
        <w:spacing w:line="240" w:lineRule="auto"/>
        <w:ind w:left="0" w:right="0" w:firstLine="0"/>
        <w:jc w:val="center"/>
        <w:rPr>
          <w:rFonts w:ascii="Times New Roman" w:eastAsia="Times New Roman" w:hAnsi="Times New Roman" w:cs="Times New Roman"/>
          <w:color w:val="000000"/>
          <w:sz w:val="24"/>
          <w:szCs w:val="24"/>
          <w:lang w:eastAsia="ru-RU"/>
        </w:rPr>
      </w:pPr>
      <w:r w:rsidRPr="007853EF">
        <w:rPr>
          <w:rFonts w:ascii="Times New Roman" w:hAnsi="Times New Roman" w:cs="Times New Roman"/>
          <w:sz w:val="24"/>
          <w:szCs w:val="24"/>
        </w:rPr>
        <w:t>Квантитативные характеристики</w:t>
      </w:r>
      <w:r w:rsidRPr="007853EF">
        <w:rPr>
          <w:sz w:val="24"/>
          <w:szCs w:val="24"/>
        </w:rPr>
        <w:t xml:space="preserve"> </w:t>
      </w:r>
      <w:r w:rsidRPr="007853EF">
        <w:rPr>
          <w:rFonts w:ascii="Times New Roman" w:eastAsia="Times New Roman" w:hAnsi="Times New Roman" w:cs="Times New Roman"/>
          <w:color w:val="000000"/>
          <w:sz w:val="24"/>
          <w:szCs w:val="24"/>
          <w:lang w:eastAsia="ru-RU"/>
        </w:rPr>
        <w:t>СФ, КСФ, СУ, КСУ, LN КСФ и LN КСУ</w:t>
      </w:r>
    </w:p>
    <w:p w:rsidR="00271531" w:rsidRDefault="00271531" w:rsidP="00271531"/>
    <w:tbl>
      <w:tblPr>
        <w:tblW w:w="7088" w:type="dxa"/>
        <w:jc w:val="center"/>
        <w:tblInd w:w="108" w:type="dxa"/>
        <w:tblLook w:val="04A0"/>
      </w:tblPr>
      <w:tblGrid>
        <w:gridCol w:w="1477"/>
        <w:gridCol w:w="976"/>
        <w:gridCol w:w="976"/>
        <w:gridCol w:w="976"/>
        <w:gridCol w:w="976"/>
        <w:gridCol w:w="1074"/>
        <w:gridCol w:w="1134"/>
      </w:tblGrid>
      <w:tr w:rsidR="00271531" w:rsidRPr="00C35A06" w:rsidTr="00271531">
        <w:trPr>
          <w:trHeight w:val="315"/>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Частота /характеристики</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СФ</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КСФ</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СУ</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КСУ</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LN КСФ</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LN КСУ</w:t>
            </w:r>
          </w:p>
        </w:tc>
      </w:tr>
      <w:tr w:rsidR="00271531" w:rsidRPr="00C35A06" w:rsidTr="00271531">
        <w:trPr>
          <w:trHeight w:val="315"/>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18394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18394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18394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18394</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9,8198</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9,8198</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5158</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23552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10316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28710</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10,0670</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10,2650</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2364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25916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7092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35802</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10,1626</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10,4858</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1403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27319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5612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41414</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10,2153</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10,6314</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991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28310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4955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46369</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10,2510</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10,7444</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625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28935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3750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50119</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10,2728</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10,8222</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502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29437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3514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53633</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10,2900</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10,8899</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365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29802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2920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56553</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10,3023</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10,9429</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30106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2736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59289</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10,3125</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10,9902</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260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30366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2600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61889</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10,3211</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11,0331</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30560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2134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64023</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10,3274</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11,0670</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30710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1800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65823</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10,3323</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11,0947</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30860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1950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67773</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10,3372</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11,1239</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30977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1638</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69411</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10,3410</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11,1478</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31082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1575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70986</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10,3444</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11,1702</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lastRenderedPageBreak/>
              <w:t>16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31181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1584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72570</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10,3476</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11,1923</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31283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1734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74304</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10,3508</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11,2159</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31362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1422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75726</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10,3534</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11,2349</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68</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31430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1292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77018</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10,3555</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11,2518</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31496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1320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78338</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10,3576</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11,2688</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31556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1260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79598</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10,3595</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11,2847</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31601</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990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80588</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10,3609</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11,2971</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31650</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1127</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81715</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10,3625</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11,3110</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31699</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1176</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82891</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10,3640</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11,3253</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33</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31732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825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83716</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10,3651</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11,3352</w:t>
            </w:r>
          </w:p>
        </w:tc>
      </w:tr>
      <w:tr w:rsidR="00271531" w:rsidRPr="00C35A06" w:rsidTr="00271531">
        <w:trPr>
          <w:trHeight w:val="300"/>
          <w:jc w:val="center"/>
        </w:trPr>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&gt; 25</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1092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32824</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1092</w:t>
            </w:r>
          </w:p>
        </w:tc>
        <w:tc>
          <w:tcPr>
            <w:tcW w:w="976"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84808</w:t>
            </w:r>
          </w:p>
        </w:tc>
        <w:tc>
          <w:tcPr>
            <w:tcW w:w="1074"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10,3989</w:t>
            </w:r>
          </w:p>
        </w:tc>
        <w:tc>
          <w:tcPr>
            <w:tcW w:w="1134" w:type="dxa"/>
            <w:tcBorders>
              <w:top w:val="nil"/>
              <w:left w:val="nil"/>
              <w:bottom w:val="nil"/>
              <w:right w:val="nil"/>
            </w:tcBorders>
            <w:shd w:val="clear" w:color="auto" w:fill="auto"/>
            <w:noWrap/>
            <w:vAlign w:val="bottom"/>
            <w:hideMark/>
          </w:tcPr>
          <w:p w:rsidR="00271531" w:rsidRPr="00C35A06" w:rsidRDefault="00271531" w:rsidP="00271531">
            <w:pPr>
              <w:jc w:val="right"/>
              <w:rPr>
                <w:rFonts w:ascii="Times New Roman" w:hAnsi="Times New Roman" w:cs="Times New Roman"/>
                <w:color w:val="000000"/>
                <w:sz w:val="18"/>
                <w:szCs w:val="18"/>
              </w:rPr>
            </w:pPr>
            <w:r w:rsidRPr="00C35A06">
              <w:rPr>
                <w:rFonts w:ascii="Times New Roman" w:hAnsi="Times New Roman" w:cs="Times New Roman"/>
                <w:color w:val="000000"/>
                <w:sz w:val="18"/>
                <w:szCs w:val="18"/>
              </w:rPr>
              <w:t>11,3481</w:t>
            </w:r>
          </w:p>
        </w:tc>
      </w:tr>
    </w:tbl>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eastAsia="Times New Roman" w:hAnsi="Times New Roman" w:cs="Times New Roman"/>
          <w:bCs/>
          <w:color w:val="000000"/>
          <w:sz w:val="24"/>
          <w:szCs w:val="24"/>
          <w:lang w:eastAsia="ru-RU"/>
        </w:rPr>
      </w:pPr>
      <w:r w:rsidRPr="008C0C66">
        <w:rPr>
          <w:rFonts w:ascii="Times New Roman" w:hAnsi="Times New Roman" w:cs="Times New Roman"/>
          <w:sz w:val="24"/>
          <w:szCs w:val="24"/>
        </w:rPr>
        <w:t>Рассмотрим квантитативные характеристики</w:t>
      </w:r>
      <w:r w:rsidRPr="008C0C66">
        <w:rPr>
          <w:rFonts w:ascii="Times New Roman" w:eastAsia="Times New Roman" w:hAnsi="Times New Roman" w:cs="Times New Roman"/>
          <w:bCs/>
          <w:color w:val="000000"/>
          <w:sz w:val="24"/>
          <w:szCs w:val="24"/>
          <w:lang w:eastAsia="ru-RU"/>
        </w:rPr>
        <w:t xml:space="preserve"> долей </w:t>
      </w:r>
      <w:r w:rsidRPr="008C0C66">
        <w:rPr>
          <w:rFonts w:ascii="Times New Roman" w:eastAsia="Times New Roman" w:hAnsi="Times New Roman" w:cs="Times New Roman"/>
          <w:color w:val="000000"/>
          <w:sz w:val="24"/>
          <w:szCs w:val="24"/>
          <w:lang w:eastAsia="ru-RU"/>
        </w:rPr>
        <w:t xml:space="preserve">СФ, СУ, </w:t>
      </w:r>
      <w:r w:rsidRPr="008C0C66">
        <w:rPr>
          <w:rFonts w:ascii="Times New Roman" w:eastAsia="Times New Roman" w:hAnsi="Times New Roman" w:cs="Times New Roman"/>
          <w:bCs/>
          <w:color w:val="000000"/>
          <w:sz w:val="24"/>
          <w:szCs w:val="24"/>
          <w:lang w:eastAsia="ru-RU"/>
        </w:rPr>
        <w:t xml:space="preserve">КСФ, КСУ, </w:t>
      </w:r>
      <w:r w:rsidRPr="008C0C66">
        <w:rPr>
          <w:rFonts w:ascii="Times New Roman" w:eastAsia="Times New Roman" w:hAnsi="Times New Roman" w:cs="Times New Roman"/>
          <w:color w:val="000000"/>
          <w:sz w:val="24"/>
          <w:szCs w:val="24"/>
          <w:lang w:eastAsia="ru-RU"/>
        </w:rPr>
        <w:t xml:space="preserve">СФ,%, СУ,%, </w:t>
      </w:r>
      <w:r w:rsidRPr="008C0C66">
        <w:rPr>
          <w:rFonts w:ascii="Times New Roman" w:eastAsia="Times New Roman" w:hAnsi="Times New Roman" w:cs="Times New Roman"/>
          <w:bCs/>
          <w:color w:val="000000"/>
          <w:sz w:val="24"/>
          <w:szCs w:val="24"/>
          <w:lang w:eastAsia="ru-RU"/>
        </w:rPr>
        <w:t>КСФ,% и КСУ,% (табл. 4).</w:t>
      </w:r>
    </w:p>
    <w:p w:rsidR="00271531" w:rsidRPr="008C0C66" w:rsidRDefault="00271531" w:rsidP="00271531">
      <w:pPr>
        <w:jc w:val="right"/>
        <w:rPr>
          <w:rFonts w:ascii="Times New Roman" w:hAnsi="Times New Roman" w:cs="Times New Roman"/>
          <w:sz w:val="24"/>
          <w:szCs w:val="24"/>
        </w:rPr>
      </w:pPr>
      <w:r w:rsidRPr="008C0C66">
        <w:rPr>
          <w:rFonts w:ascii="Times New Roman" w:hAnsi="Times New Roman" w:cs="Times New Roman"/>
          <w:sz w:val="24"/>
          <w:szCs w:val="24"/>
        </w:rPr>
        <w:t xml:space="preserve">Таблица 4. </w:t>
      </w:r>
    </w:p>
    <w:p w:rsidR="00271531" w:rsidRPr="008C0C66" w:rsidRDefault="00271531" w:rsidP="00271531">
      <w:pPr>
        <w:ind w:left="0" w:firstLine="0"/>
        <w:rPr>
          <w:rFonts w:ascii="Times New Roman" w:hAnsi="Times New Roman" w:cs="Times New Roman"/>
          <w:b/>
          <w:sz w:val="24"/>
          <w:szCs w:val="24"/>
        </w:rPr>
      </w:pPr>
      <w:r w:rsidRPr="008C0C66">
        <w:rPr>
          <w:rFonts w:ascii="Times New Roman" w:hAnsi="Times New Roman" w:cs="Times New Roman"/>
          <w:sz w:val="24"/>
          <w:szCs w:val="24"/>
        </w:rPr>
        <w:t>Квантитативные характеристики</w:t>
      </w:r>
      <w:r w:rsidRPr="008C0C66">
        <w:rPr>
          <w:rFonts w:ascii="Times New Roman" w:eastAsia="Times New Roman" w:hAnsi="Times New Roman" w:cs="Times New Roman"/>
          <w:bCs/>
          <w:color w:val="000000"/>
          <w:sz w:val="24"/>
          <w:szCs w:val="24"/>
          <w:lang w:eastAsia="ru-RU"/>
        </w:rPr>
        <w:t xml:space="preserve"> долей </w:t>
      </w:r>
      <w:r w:rsidRPr="008C0C66">
        <w:rPr>
          <w:rFonts w:ascii="Times New Roman" w:eastAsia="Times New Roman" w:hAnsi="Times New Roman" w:cs="Times New Roman"/>
          <w:color w:val="000000"/>
          <w:sz w:val="24"/>
          <w:szCs w:val="24"/>
          <w:lang w:eastAsia="ru-RU"/>
        </w:rPr>
        <w:t xml:space="preserve">СФ, СУ, </w:t>
      </w:r>
      <w:r w:rsidRPr="008C0C66">
        <w:rPr>
          <w:rFonts w:ascii="Times New Roman" w:eastAsia="Times New Roman" w:hAnsi="Times New Roman" w:cs="Times New Roman"/>
          <w:bCs/>
          <w:color w:val="000000"/>
          <w:sz w:val="24"/>
          <w:szCs w:val="24"/>
          <w:lang w:eastAsia="ru-RU"/>
        </w:rPr>
        <w:t xml:space="preserve">КСФ, КСУ, </w:t>
      </w:r>
      <w:r w:rsidRPr="008C0C66">
        <w:rPr>
          <w:rFonts w:ascii="Times New Roman" w:eastAsia="Times New Roman" w:hAnsi="Times New Roman" w:cs="Times New Roman"/>
          <w:color w:val="000000"/>
          <w:sz w:val="24"/>
          <w:szCs w:val="24"/>
          <w:lang w:eastAsia="ru-RU"/>
        </w:rPr>
        <w:t xml:space="preserve">СФ (%), СУ (%), </w:t>
      </w:r>
      <w:r w:rsidRPr="008C0C66">
        <w:rPr>
          <w:rFonts w:ascii="Times New Roman" w:eastAsia="Times New Roman" w:hAnsi="Times New Roman" w:cs="Times New Roman"/>
          <w:bCs/>
          <w:color w:val="000000"/>
          <w:sz w:val="24"/>
          <w:szCs w:val="24"/>
          <w:lang w:eastAsia="ru-RU"/>
        </w:rPr>
        <w:t>КСФ (% ) и КСУ(%)</w:t>
      </w:r>
    </w:p>
    <w:p w:rsidR="00271531" w:rsidRDefault="00271531" w:rsidP="00271531">
      <w:pPr>
        <w:rPr>
          <w:rFonts w:ascii="Times New Roman" w:hAnsi="Times New Roman" w:cs="Times New Roman"/>
          <w:b/>
          <w:sz w:val="24"/>
          <w:szCs w:val="24"/>
        </w:rPr>
      </w:pPr>
    </w:p>
    <w:tbl>
      <w:tblPr>
        <w:tblW w:w="8937" w:type="dxa"/>
        <w:tblInd w:w="108" w:type="dxa"/>
        <w:tblLook w:val="04A0"/>
      </w:tblPr>
      <w:tblGrid>
        <w:gridCol w:w="993"/>
        <w:gridCol w:w="992"/>
        <w:gridCol w:w="992"/>
        <w:gridCol w:w="992"/>
        <w:gridCol w:w="992"/>
        <w:gridCol w:w="992"/>
        <w:gridCol w:w="992"/>
        <w:gridCol w:w="999"/>
        <w:gridCol w:w="993"/>
      </w:tblGrid>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Доля СФ</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Доля СУ</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Доля КСФ</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Доля КСУ</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Доля СФ, %</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Доля СУ, %</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Доля КСФ, %</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left"/>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Доля КСУ, %</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0,5604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0,2169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0,5604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0,2169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56,04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21,69</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56,04</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21,69</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0,1571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0,1216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0,7175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0,3385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15,71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12,16</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71,75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33,85</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0,0720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0,0836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0,7895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0,4222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7,20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8,36</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78,95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42,22</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0,0427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0,0662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0,8323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0,4883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4,27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6,617</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83,23</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48,83</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0,0302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0,0584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0,8625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0,5468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5,84</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86,25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54,68</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0,0190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0,0442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0,8815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0,5910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4,42</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88,15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59,10</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0,0153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0,0414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0,8968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0,6324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4,14</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89,68</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63,24</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0,0111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0,0344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0,9079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0,6668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3,44</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90,79</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66,68</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0,0093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0,0323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0,9172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0,6991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3,23</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91,72</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69,91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0,0079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0,0307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0,9251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0,7298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3,07</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92,51</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72,98</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0,0059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0,0252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0,9310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0,7549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0,59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2,51</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93,10</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75,49</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0,0046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0,0212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0,9356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0,7761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0,46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2,12</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93,56</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77,61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0,0046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0,0230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0,9402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0,7991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0,46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2,30</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94,02</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79,91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0,0036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0,0193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0,9437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0,8184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0,36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1,93</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94,37</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81,84</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0,0032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0,0186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0,9469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0,8370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0,32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1,86</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94,69</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83,70</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0,0187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0,9499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0,8557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0,30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1,87</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94,99</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85,57</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0,0031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0,0204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0,9531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0,8761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0,31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2,04</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95,31</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87,61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0,0024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0,0168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0,9555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0,8929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0,24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1,68</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95,55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89,29</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0,0021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0,0152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0,9575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0,9081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0,23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1,52</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95,75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90,81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0,0156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0,9595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0,9237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0,20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1,56</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95,95</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92,37</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0,0018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0,0149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0,9614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0,9386</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1,49</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96,14</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93,86</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0,0014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0,0117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0,9627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0,9502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0,14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1,16</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96,27</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95,02</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0,0133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0,9642</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0,9635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1,33</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96,42</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96,35</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0,0139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0,9657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0,9774</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0,15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1,39</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96,57</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97,74</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25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0,0010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0,0097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0,9667</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0,9871</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0,10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0,97</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96,67</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98,71</w:t>
            </w:r>
          </w:p>
        </w:tc>
      </w:tr>
      <w:tr w:rsidR="00271531" w:rsidRPr="00C35A06" w:rsidTr="00271531">
        <w:trPr>
          <w:trHeight w:val="315"/>
        </w:trPr>
        <w:tc>
          <w:tcPr>
            <w:tcW w:w="993" w:type="dxa"/>
            <w:tcBorders>
              <w:top w:val="nil"/>
              <w:left w:val="nil"/>
              <w:bottom w:val="nil"/>
              <w:right w:val="nil"/>
            </w:tcBorders>
            <w:shd w:val="clear" w:color="auto" w:fill="auto"/>
            <w:noWrap/>
            <w:vAlign w:val="bottom"/>
            <w:hideMark/>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&gt; 25</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0,0333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0,0129</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1,0000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1,0000</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3,33</w:t>
            </w:r>
          </w:p>
        </w:tc>
        <w:tc>
          <w:tcPr>
            <w:tcW w:w="992"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color w:val="000000"/>
                <w:sz w:val="18"/>
                <w:szCs w:val="18"/>
                <w:lang w:eastAsia="ru-RU"/>
              </w:rPr>
            </w:pPr>
            <w:r w:rsidRPr="00C35A06">
              <w:rPr>
                <w:rFonts w:ascii="Times New Roman" w:eastAsia="Times New Roman" w:hAnsi="Times New Roman" w:cs="Times New Roman"/>
                <w:color w:val="000000"/>
                <w:sz w:val="18"/>
                <w:szCs w:val="18"/>
                <w:lang w:eastAsia="ru-RU"/>
              </w:rPr>
              <w:t>1,29</w:t>
            </w:r>
          </w:p>
        </w:tc>
        <w:tc>
          <w:tcPr>
            <w:tcW w:w="999"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100</w:t>
            </w:r>
          </w:p>
        </w:tc>
        <w:tc>
          <w:tcPr>
            <w:tcW w:w="993" w:type="dxa"/>
            <w:tcBorders>
              <w:top w:val="nil"/>
              <w:left w:val="nil"/>
              <w:bottom w:val="nil"/>
              <w:right w:val="nil"/>
            </w:tcBorders>
            <w:vAlign w:val="bottom"/>
          </w:tcPr>
          <w:p w:rsidR="00271531" w:rsidRPr="00C35A06" w:rsidRDefault="00271531" w:rsidP="00271531">
            <w:pPr>
              <w:spacing w:line="240" w:lineRule="auto"/>
              <w:ind w:left="0" w:right="0" w:firstLine="0"/>
              <w:jc w:val="center"/>
              <w:rPr>
                <w:rFonts w:ascii="Times New Roman" w:eastAsia="Times New Roman" w:hAnsi="Times New Roman" w:cs="Times New Roman"/>
                <w:bCs/>
                <w:color w:val="000000"/>
                <w:sz w:val="18"/>
                <w:szCs w:val="18"/>
                <w:lang w:eastAsia="ru-RU"/>
              </w:rPr>
            </w:pPr>
            <w:r w:rsidRPr="00C35A06">
              <w:rPr>
                <w:rFonts w:ascii="Times New Roman" w:eastAsia="Times New Roman" w:hAnsi="Times New Roman" w:cs="Times New Roman"/>
                <w:bCs/>
                <w:color w:val="000000"/>
                <w:sz w:val="18"/>
                <w:szCs w:val="18"/>
                <w:lang w:eastAsia="ru-RU"/>
              </w:rPr>
              <w:t>100</w:t>
            </w:r>
          </w:p>
        </w:tc>
      </w:tr>
    </w:tbl>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eastAsia="Times New Roman" w:hAnsi="Times New Roman" w:cs="Times New Roman"/>
          <w:bCs/>
          <w:color w:val="000000"/>
          <w:sz w:val="24"/>
          <w:szCs w:val="24"/>
          <w:lang w:eastAsia="ru-RU"/>
        </w:rPr>
      </w:pPr>
      <w:r w:rsidRPr="008C0C66">
        <w:rPr>
          <w:rFonts w:ascii="Times New Roman" w:hAnsi="Times New Roman" w:cs="Times New Roman"/>
          <w:sz w:val="24"/>
          <w:szCs w:val="24"/>
        </w:rPr>
        <w:lastRenderedPageBreak/>
        <w:t>Квантитативные характеристики</w:t>
      </w:r>
      <w:r w:rsidRPr="008C0C66">
        <w:rPr>
          <w:rFonts w:ascii="Times New Roman" w:eastAsia="Times New Roman" w:hAnsi="Times New Roman" w:cs="Times New Roman"/>
          <w:bCs/>
          <w:color w:val="000000"/>
          <w:sz w:val="24"/>
          <w:szCs w:val="24"/>
          <w:lang w:eastAsia="ru-RU"/>
        </w:rPr>
        <w:t xml:space="preserve"> долей </w:t>
      </w:r>
      <w:r w:rsidRPr="008C0C66">
        <w:rPr>
          <w:rFonts w:ascii="Times New Roman" w:eastAsia="Times New Roman" w:hAnsi="Times New Roman" w:cs="Times New Roman"/>
          <w:color w:val="000000"/>
          <w:sz w:val="24"/>
          <w:szCs w:val="24"/>
          <w:lang w:eastAsia="ru-RU"/>
        </w:rPr>
        <w:t xml:space="preserve">СФ по частоте более 25, начиная с наибольшей величины, снижались от </w:t>
      </w:r>
      <w:r w:rsidRPr="008C0C66">
        <w:rPr>
          <w:rFonts w:ascii="Times New Roman" w:eastAsia="Times New Roman" w:hAnsi="Times New Roman" w:cs="Times New Roman"/>
          <w:bCs/>
          <w:color w:val="000000"/>
          <w:sz w:val="24"/>
          <w:szCs w:val="24"/>
          <w:lang w:eastAsia="ru-RU"/>
        </w:rPr>
        <w:t xml:space="preserve">0,5604 до 0,0333, долей СУ – от 0,2169 до 0,0129, долей КСФ увеличивались от </w:t>
      </w:r>
      <w:r w:rsidRPr="008C0C66">
        <w:rPr>
          <w:rFonts w:ascii="Times New Roman" w:eastAsia="Times New Roman" w:hAnsi="Times New Roman" w:cs="Times New Roman"/>
          <w:color w:val="000000"/>
          <w:sz w:val="24"/>
          <w:szCs w:val="24"/>
          <w:lang w:eastAsia="ru-RU"/>
        </w:rPr>
        <w:t xml:space="preserve">0,5604 </w:t>
      </w:r>
      <w:r w:rsidRPr="008C0C66">
        <w:rPr>
          <w:rFonts w:ascii="Times New Roman" w:eastAsia="Times New Roman" w:hAnsi="Times New Roman" w:cs="Times New Roman"/>
          <w:bCs/>
          <w:color w:val="000000"/>
          <w:sz w:val="24"/>
          <w:szCs w:val="24"/>
          <w:lang w:eastAsia="ru-RU"/>
        </w:rPr>
        <w:t xml:space="preserve">до 1,0000, долей КСУ – от </w:t>
      </w:r>
      <w:r w:rsidRPr="008C0C66">
        <w:rPr>
          <w:rFonts w:ascii="Times New Roman" w:eastAsia="Times New Roman" w:hAnsi="Times New Roman" w:cs="Times New Roman"/>
          <w:color w:val="000000"/>
          <w:sz w:val="24"/>
          <w:szCs w:val="24"/>
          <w:lang w:eastAsia="ru-RU"/>
        </w:rPr>
        <w:t xml:space="preserve">0,2169 </w:t>
      </w:r>
      <w:r w:rsidRPr="008C0C66">
        <w:rPr>
          <w:rFonts w:ascii="Times New Roman" w:eastAsia="Times New Roman" w:hAnsi="Times New Roman" w:cs="Times New Roman"/>
          <w:bCs/>
          <w:color w:val="000000"/>
          <w:sz w:val="24"/>
          <w:szCs w:val="24"/>
          <w:lang w:eastAsia="ru-RU"/>
        </w:rPr>
        <w:t xml:space="preserve">до 1,0000, долей СФ (%) снижались от </w:t>
      </w:r>
      <w:r w:rsidRPr="008C0C66">
        <w:rPr>
          <w:rFonts w:ascii="Times New Roman" w:eastAsia="Times New Roman" w:hAnsi="Times New Roman" w:cs="Times New Roman"/>
          <w:color w:val="000000"/>
          <w:sz w:val="24"/>
          <w:szCs w:val="24"/>
          <w:lang w:eastAsia="ru-RU"/>
        </w:rPr>
        <w:t xml:space="preserve">56,04 до 3,33, </w:t>
      </w:r>
      <w:r w:rsidRPr="008C0C66">
        <w:rPr>
          <w:rFonts w:ascii="Times New Roman" w:eastAsia="Times New Roman" w:hAnsi="Times New Roman" w:cs="Times New Roman"/>
          <w:bCs/>
          <w:color w:val="000000"/>
          <w:sz w:val="24"/>
          <w:szCs w:val="24"/>
          <w:lang w:eastAsia="ru-RU"/>
        </w:rPr>
        <w:t xml:space="preserve">долей СУ (%) – от 21,69 до 1,29, а долей КСФ (%) увеличивались от </w:t>
      </w:r>
      <w:r w:rsidRPr="008C0C66">
        <w:rPr>
          <w:rFonts w:ascii="Times New Roman" w:eastAsia="Times New Roman" w:hAnsi="Times New Roman" w:cs="Times New Roman"/>
          <w:color w:val="000000"/>
          <w:sz w:val="24"/>
          <w:szCs w:val="24"/>
          <w:lang w:eastAsia="ru-RU"/>
        </w:rPr>
        <w:t xml:space="preserve">56,04 до 100 и </w:t>
      </w:r>
      <w:r w:rsidRPr="008C0C66">
        <w:rPr>
          <w:rFonts w:ascii="Times New Roman" w:eastAsia="Times New Roman" w:hAnsi="Times New Roman" w:cs="Times New Roman"/>
          <w:bCs/>
          <w:color w:val="000000"/>
          <w:sz w:val="24"/>
          <w:szCs w:val="24"/>
          <w:lang w:eastAsia="ru-RU"/>
        </w:rPr>
        <w:t xml:space="preserve">долей СУ (%) – от 21,69 до 100. </w:t>
      </w:r>
    </w:p>
    <w:p w:rsidR="00271531" w:rsidRPr="008C0C66" w:rsidRDefault="00271531" w:rsidP="00271531">
      <w:pPr>
        <w:ind w:left="0" w:firstLine="708"/>
        <w:rPr>
          <w:rFonts w:ascii="Times New Roman" w:hAnsi="Times New Roman" w:cs="Times New Roman"/>
          <w:sz w:val="24"/>
          <w:szCs w:val="24"/>
        </w:rPr>
      </w:pPr>
      <w:r w:rsidRPr="008C0C66">
        <w:rPr>
          <w:rFonts w:ascii="Times New Roman" w:eastAsia="Times New Roman" w:hAnsi="Times New Roman" w:cs="Times New Roman"/>
          <w:bCs/>
          <w:color w:val="000000"/>
          <w:sz w:val="24"/>
          <w:szCs w:val="24"/>
          <w:lang w:eastAsia="ru-RU"/>
        </w:rPr>
        <w:t xml:space="preserve">Отмечается резкий скачок частотности </w:t>
      </w:r>
      <w:r w:rsidRPr="008C0C66">
        <w:rPr>
          <w:rFonts w:ascii="Times New Roman" w:hAnsi="Times New Roman" w:cs="Times New Roman"/>
          <w:sz w:val="24"/>
          <w:szCs w:val="24"/>
        </w:rPr>
        <w:t>квантитативных характеристик при частоте выше 25.</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При этом доли СФ и СУ так же, как и значения КСФ, КСУ и их натуральные логарифмы, имеют одинаковые значения, соответственно, </w:t>
      </w:r>
      <w:r w:rsidRPr="008C0C66">
        <w:rPr>
          <w:rFonts w:ascii="Times New Roman" w:eastAsia="Times New Roman" w:hAnsi="Times New Roman" w:cs="Times New Roman"/>
          <w:color w:val="000000"/>
          <w:sz w:val="24"/>
          <w:szCs w:val="24"/>
          <w:lang w:eastAsia="ru-RU"/>
        </w:rPr>
        <w:t xml:space="preserve">18394 и </w:t>
      </w:r>
      <w:r w:rsidRPr="008C0C66">
        <w:rPr>
          <w:rFonts w:ascii="Times New Roman" w:hAnsi="Times New Roman" w:cs="Times New Roman"/>
          <w:color w:val="000000"/>
          <w:sz w:val="24"/>
          <w:szCs w:val="24"/>
        </w:rPr>
        <w:t>9,8198, т.е. 0,5604 и 0,2169</w:t>
      </w:r>
      <w:r w:rsidRPr="008C0C66">
        <w:rPr>
          <w:rFonts w:ascii="Times New Roman" w:hAnsi="Times New Roman" w:cs="Times New Roman"/>
          <w:sz w:val="24"/>
          <w:szCs w:val="24"/>
        </w:rPr>
        <w:t xml:space="preserve">. </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56,04 % приходятся при частоте равной единице на КСФ, а 54,68 % доли КСУ – на частоту пять, что указывает на различие величин КСФ и КСУ в рассматриваемых текстах.</w:t>
      </w:r>
    </w:p>
    <w:p w:rsidR="00271531" w:rsidRPr="008C0C66" w:rsidRDefault="00271531" w:rsidP="00271531">
      <w:pPr>
        <w:ind w:left="0" w:firstLine="0"/>
        <w:rPr>
          <w:rFonts w:ascii="Times New Roman" w:hAnsi="Times New Roman" w:cs="Times New Roman"/>
          <w:b/>
          <w:sz w:val="24"/>
          <w:szCs w:val="24"/>
        </w:rPr>
      </w:pPr>
    </w:p>
    <w:p w:rsidR="00271531" w:rsidRPr="008C0C66" w:rsidRDefault="00271531" w:rsidP="00271531">
      <w:pPr>
        <w:rPr>
          <w:rFonts w:ascii="Times New Roman" w:hAnsi="Times New Roman" w:cs="Times New Roman"/>
          <w:b/>
          <w:sz w:val="24"/>
          <w:szCs w:val="24"/>
        </w:rPr>
      </w:pPr>
      <w:r w:rsidRPr="008C0C66">
        <w:rPr>
          <w:rFonts w:ascii="Times New Roman" w:hAnsi="Times New Roman" w:cs="Times New Roman"/>
          <w:b/>
          <w:sz w:val="24"/>
          <w:szCs w:val="24"/>
        </w:rPr>
        <w:t>Моделирование квантитативных характеристик частей и корпуса романа</w:t>
      </w:r>
    </w:p>
    <w:p w:rsidR="00271531" w:rsidRPr="008C0C66"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Для частей и корпуса романа проведено моделирование квантитативных характеристик по простым алгебраическим уравнениям: линейной, экспоненциальной, логарифмической, степенной уравнениям, полиномам второй и третьей степени.</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отношения СФ к СУ от последовательности частей романа и его корпуса представлена следующими алгебраическими уравнениями (рис. 1):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0,3620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0,2158</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0,8983,</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0,8007</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+ 0,0902,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0,9446,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0,2154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+ 0,1523,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0,9908,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0,3106</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0,8664</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-0,0084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+ 0,2997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- 0,0023,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+ 0,0139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+ 0,2055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 и описывается логарифмическим, линейным, степенным уравнениями, полиномами второй и третьей степени.</w:t>
      </w:r>
    </w:p>
    <w:p w:rsidR="00271531" w:rsidRPr="008C0C66" w:rsidRDefault="00271531" w:rsidP="00271531">
      <w:pPr>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drawing>
          <wp:inline distT="0" distB="0" distL="0" distR="0">
            <wp:extent cx="6134100" cy="1524000"/>
            <wp:effectExtent l="19050" t="0" r="19050" b="0"/>
            <wp:docPr id="18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1531" w:rsidRDefault="00271531" w:rsidP="00271531">
      <w:pPr>
        <w:rPr>
          <w:rFonts w:ascii="Times New Roman" w:hAnsi="Times New Roman" w:cs="Times New Roman"/>
          <w:sz w:val="24"/>
          <w:szCs w:val="24"/>
        </w:rPr>
      </w:pPr>
      <w:r w:rsidRPr="00F9438F">
        <w:rPr>
          <w:rFonts w:ascii="Times New Roman" w:hAnsi="Times New Roman" w:cs="Times New Roman"/>
          <w:sz w:val="24"/>
          <w:szCs w:val="24"/>
        </w:rPr>
        <w:t xml:space="preserve">Рис. 1.  Зависимость </w:t>
      </w:r>
      <w:r>
        <w:rPr>
          <w:rFonts w:ascii="Times New Roman" w:hAnsi="Times New Roman" w:cs="Times New Roman"/>
          <w:sz w:val="24"/>
          <w:szCs w:val="24"/>
        </w:rPr>
        <w:t xml:space="preserve">кумулятивного </w:t>
      </w:r>
      <w:r w:rsidRPr="00F9438F">
        <w:rPr>
          <w:rFonts w:ascii="Times New Roman" w:hAnsi="Times New Roman" w:cs="Times New Roman"/>
          <w:sz w:val="24"/>
          <w:szCs w:val="24"/>
        </w:rPr>
        <w:t>отношения СФ к СУ от последовательности частей романа и его корпуса</w:t>
      </w:r>
    </w:p>
    <w:p w:rsidR="00271531" w:rsidRPr="004174DC" w:rsidRDefault="00271531" w:rsidP="00271531">
      <w:pPr>
        <w:rPr>
          <w:rFonts w:ascii="Times New Roman" w:hAnsi="Times New Roman" w:cs="Times New Roman"/>
          <w:sz w:val="24"/>
          <w:szCs w:val="24"/>
        </w:rPr>
      </w:pPr>
    </w:p>
    <w:p w:rsidR="00271531" w:rsidRPr="008C0C66" w:rsidRDefault="00271531" w:rsidP="00271531">
      <w:pPr>
        <w:ind w:left="0" w:firstLine="708"/>
        <w:jc w:val="left"/>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 xml:space="preserve">кумулятивных </w:t>
      </w:r>
      <w:r w:rsidRPr="008C0C66">
        <w:rPr>
          <w:rFonts w:ascii="Times New Roman" w:hAnsi="Times New Roman" w:cs="Times New Roman"/>
          <w:sz w:val="24"/>
          <w:szCs w:val="24"/>
        </w:rPr>
        <w:t xml:space="preserve">СФ от последовательности частей романа и его корпуса представлена следующими алгебраическими уравнениями (рис. 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10,4730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0,0116</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0,9465,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0,1277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+ 10,4640,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0,9522,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0,496</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+ 10,3970,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0,9902,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10,4070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0,0452</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-0,0125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+ 0,2527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+ 10,2350,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- 0,0240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+ 0,3012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+ 10,1840,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0,9998 и описывается экспоненциальным, линейным, логарифмическим, степенным уравнениями и полиномами второй и третьей степени. </w:t>
      </w:r>
    </w:p>
    <w:p w:rsidR="00271531" w:rsidRPr="00F9438F" w:rsidRDefault="00271531" w:rsidP="00271531">
      <w:pPr>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lastRenderedPageBreak/>
        <w:drawing>
          <wp:inline distT="0" distB="0" distL="0" distR="0">
            <wp:extent cx="6172200" cy="1905000"/>
            <wp:effectExtent l="19050" t="0" r="19050" b="0"/>
            <wp:docPr id="18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 xml:space="preserve">Рис. </w:t>
      </w:r>
      <w:r>
        <w:rPr>
          <w:rFonts w:ascii="Times New Roman" w:hAnsi="Times New Roman" w:cs="Times New Roman"/>
          <w:sz w:val="24"/>
          <w:szCs w:val="24"/>
        </w:rPr>
        <w:t>2</w:t>
      </w:r>
      <w:r w:rsidRPr="00F9438F">
        <w:rPr>
          <w:rFonts w:ascii="Times New Roman" w:hAnsi="Times New Roman" w:cs="Times New Roman"/>
          <w:sz w:val="24"/>
          <w:szCs w:val="24"/>
        </w:rPr>
        <w:t xml:space="preserve">.  Зависимость </w:t>
      </w:r>
      <w:r>
        <w:rPr>
          <w:rFonts w:ascii="Times New Roman" w:hAnsi="Times New Roman" w:cs="Times New Roman"/>
          <w:sz w:val="24"/>
          <w:szCs w:val="24"/>
        </w:rPr>
        <w:t>натурального логарифма кумулятивных СФ</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СУ от последовательности частей романа и его корпуса представлена следующими алгебраическими уравнениями (рис. 3):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12,4890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0,0067</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0,9642,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0,0866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+ 12,4860,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0,9667,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0,3316</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+ 12,4470,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0,9779,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12,4510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0,0258</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0,9798,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-0,0071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 xml:space="preserve">2 </w:t>
      </w:r>
      <w:r w:rsidRPr="008C0C66">
        <w:rPr>
          <w:rFonts w:ascii="Times New Roman" w:hAnsi="Times New Roman" w:cs="Times New Roman"/>
          <w:sz w:val="24"/>
          <w:szCs w:val="24"/>
        </w:rPr>
        <w:t>+ 0,1573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+ 12,3560,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 xml:space="preserve">3 </w:t>
      </w:r>
      <w:r w:rsidRPr="008C0C66">
        <w:rPr>
          <w:rFonts w:ascii="Times New Roman" w:hAnsi="Times New Roman" w:cs="Times New Roman"/>
          <w:sz w:val="24"/>
          <w:szCs w:val="24"/>
        </w:rPr>
        <w:t>- 0,0053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+ 0,1497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+ 12,3640,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линейным, логарифмическим, степенным уравнениями и полиномами второй и третьей степени.</w:t>
      </w:r>
      <w:r w:rsidRPr="008C0C66">
        <w:rPr>
          <w:sz w:val="24"/>
          <w:szCs w:val="24"/>
        </w:rPr>
        <w:t xml:space="preserve"> </w:t>
      </w:r>
    </w:p>
    <w:p w:rsidR="00271531" w:rsidRPr="008C0C66" w:rsidRDefault="00271531" w:rsidP="00271531">
      <w:pPr>
        <w:ind w:left="0" w:firstLine="0"/>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drawing>
          <wp:inline distT="0" distB="0" distL="0" distR="0">
            <wp:extent cx="5924550" cy="1709737"/>
            <wp:effectExtent l="19050" t="0" r="19050" b="4763"/>
            <wp:docPr id="18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1531" w:rsidRDefault="00271531" w:rsidP="00271531">
      <w:pPr>
        <w:ind w:left="0" w:firstLine="0"/>
        <w:rPr>
          <w:rFonts w:ascii="Times New Roman" w:hAnsi="Times New Roman" w:cs="Times New Roman"/>
          <w:sz w:val="24"/>
          <w:szCs w:val="24"/>
        </w:rPr>
      </w:pP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 xml:space="preserve">Рис. </w:t>
      </w:r>
      <w:r>
        <w:rPr>
          <w:rFonts w:ascii="Times New Roman" w:hAnsi="Times New Roman" w:cs="Times New Roman"/>
          <w:sz w:val="24"/>
          <w:szCs w:val="24"/>
        </w:rPr>
        <w:t>3</w:t>
      </w:r>
      <w:r w:rsidRPr="00F9438F">
        <w:rPr>
          <w:rFonts w:ascii="Times New Roman" w:hAnsi="Times New Roman" w:cs="Times New Roman"/>
          <w:sz w:val="24"/>
          <w:szCs w:val="24"/>
        </w:rPr>
        <w:t xml:space="preserve">.  Зависимость </w:t>
      </w:r>
      <w:r>
        <w:rPr>
          <w:rFonts w:ascii="Times New Roman" w:hAnsi="Times New Roman" w:cs="Times New Roman"/>
          <w:sz w:val="24"/>
          <w:szCs w:val="24"/>
        </w:rPr>
        <w:t>натурального логарифма кумулятивного СУ</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отношения объема текста к объему словаря от последовательности частей романа и его корпуса представлена следующими алгебраическими уравнениями (рис. 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8,3204</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0,1947</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0,9348,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4,1349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+ 4,1079,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15,1640</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+ 3,2124,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0,9267,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7,4103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0,7659</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0,9976,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-0,0585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+ 4,7202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+ 3,0349,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-0,0068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+ 0,0442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+ 4,2875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+ 3,4867,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линейным, логарифмическим, степенным уравнениями и полиномами второй и третьей степени.</w:t>
      </w:r>
    </w:p>
    <w:p w:rsidR="00271531" w:rsidRPr="00705F56" w:rsidRDefault="00271531" w:rsidP="00271531">
      <w:pPr>
        <w:ind w:left="0" w:firstLine="0"/>
        <w:jc w:val="left"/>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lastRenderedPageBreak/>
        <w:drawing>
          <wp:inline distT="0" distB="0" distL="0" distR="0">
            <wp:extent cx="5905500" cy="1585912"/>
            <wp:effectExtent l="19050" t="0" r="19050" b="0"/>
            <wp:docPr id="19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 xml:space="preserve">Рис. </w:t>
      </w:r>
      <w:r>
        <w:rPr>
          <w:rFonts w:ascii="Times New Roman" w:hAnsi="Times New Roman" w:cs="Times New Roman"/>
          <w:sz w:val="24"/>
          <w:szCs w:val="24"/>
        </w:rPr>
        <w:t>4</w:t>
      </w:r>
      <w:r w:rsidRPr="00F9438F">
        <w:rPr>
          <w:rFonts w:ascii="Times New Roman" w:hAnsi="Times New Roman" w:cs="Times New Roman"/>
          <w:sz w:val="24"/>
          <w:szCs w:val="24"/>
        </w:rPr>
        <w:t xml:space="preserve">.  Зависимость </w:t>
      </w:r>
      <w:r>
        <w:rPr>
          <w:rFonts w:ascii="Times New Roman" w:hAnsi="Times New Roman" w:cs="Times New Roman"/>
          <w:sz w:val="24"/>
          <w:szCs w:val="24"/>
        </w:rPr>
        <w:t>кумулятивного отношения объема текста к объему словаря</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ind w:left="0" w:firstLine="708"/>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объема словаря от последовательности частей романа и его корпуса представлена следующими алгебраическими уравнениями (рис. 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32,8000</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+ 0,0885,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0,9165,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12,0500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0,2373</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0,9172,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8,9979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+ 1,7545,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10,3160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0,9432</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-0,0393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+ 9,3904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+ 1,0347,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-0,0057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+ 0,0465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+ 9,0290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+ 1,4122,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1,0000 и описывается  логарифмическим, экспоненциальным, линейным, степенным уравнениями, полиномами второй и третьей степени. </w:t>
      </w:r>
    </w:p>
    <w:p w:rsidR="00271531" w:rsidRPr="008C0C66" w:rsidRDefault="00271531" w:rsidP="00271531">
      <w:pPr>
        <w:jc w:val="left"/>
        <w:rPr>
          <w:sz w:val="24"/>
          <w:szCs w:val="24"/>
        </w:rPr>
      </w:pPr>
      <w:r w:rsidRPr="008C0C66">
        <w:rPr>
          <w:sz w:val="24"/>
          <w:szCs w:val="24"/>
        </w:rPr>
        <w:t xml:space="preserve"> </w:t>
      </w: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drawing>
          <wp:inline distT="0" distB="0" distL="0" distR="0">
            <wp:extent cx="5872480" cy="1724025"/>
            <wp:effectExtent l="19050" t="0" r="13970" b="0"/>
            <wp:docPr id="19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1531" w:rsidRPr="00E06B76" w:rsidRDefault="00271531" w:rsidP="00271531">
      <w:pPr>
        <w:ind w:left="0" w:firstLine="0"/>
        <w:rPr>
          <w:rFonts w:ascii="Times New Roman" w:hAnsi="Times New Roman" w:cs="Times New Roman"/>
          <w:sz w:val="24"/>
          <w:szCs w:val="24"/>
        </w:rPr>
      </w:pPr>
      <w:r w:rsidRPr="00E06B76">
        <w:rPr>
          <w:rFonts w:ascii="Times New Roman" w:hAnsi="Times New Roman" w:cs="Times New Roman"/>
          <w:sz w:val="24"/>
          <w:szCs w:val="24"/>
        </w:rPr>
        <w:t>Рис. 5.  Зависимость натурального логарифма кумулятивного объема словаря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объема текста от последовательности частей романа и его корпуса представлена следующими алгебраическими уравнениями (рис. 6):</w:t>
      </w:r>
    </w:p>
    <w:p w:rsidR="00271531" w:rsidRDefault="00271531" w:rsidP="00271531">
      <w:pPr>
        <w:ind w:left="0" w:firstLine="0"/>
        <w:rPr>
          <w:rFonts w:ascii="Times New Roman" w:hAnsi="Times New Roman" w:cs="Times New Roman"/>
          <w:sz w:val="24"/>
          <w:szCs w:val="24"/>
        </w:rPr>
      </w:pP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38,009</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+ 0,4639,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0,9165,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14,2850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0,2347</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0,9193,</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12,2710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0,9319</w:t>
      </w:r>
      <w:r w:rsidRPr="008C0C66">
        <w:rPr>
          <w:rFonts w:ascii="Times New Roman" w:hAnsi="Times New Roman" w:cs="Times New Roman"/>
          <w:sz w:val="24"/>
          <w:szCs w:val="24"/>
          <w:vertAlign w:val="subscript"/>
        </w:rPr>
        <w:t>,</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10,4260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+ 2,3964,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-0,0489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2 + 10,9150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+ 1,5002,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+ 0,1081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 xml:space="preserve">2 </w:t>
      </w:r>
      <w:r w:rsidRPr="008C0C66">
        <w:rPr>
          <w:rFonts w:ascii="Times New Roman" w:hAnsi="Times New Roman" w:cs="Times New Roman"/>
          <w:sz w:val="24"/>
          <w:szCs w:val="24"/>
        </w:rPr>
        <w:t>+ 10,2540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+ 2,1909,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1,0000 и описывается логарифмическим, экспоненциальным, степенным, линейным уравнениями, полиномами второй и третьей степени. </w:t>
      </w:r>
    </w:p>
    <w:p w:rsidR="00271531" w:rsidRPr="00261B59" w:rsidRDefault="00271531" w:rsidP="00271531">
      <w:pPr>
        <w:ind w:left="0" w:firstLine="0"/>
        <w:rPr>
          <w:rFonts w:ascii="Times New Roman" w:hAnsi="Times New Roman" w:cs="Times New Roman"/>
        </w:rPr>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lastRenderedPageBreak/>
        <w:drawing>
          <wp:inline distT="0" distB="0" distL="0" distR="0">
            <wp:extent cx="5872480" cy="1528763"/>
            <wp:effectExtent l="19050" t="0" r="13970" b="0"/>
            <wp:docPr id="19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31" w:rsidRDefault="00271531" w:rsidP="00271531">
      <w:pPr>
        <w:ind w:left="0" w:firstLine="0"/>
        <w:rPr>
          <w:rFonts w:ascii="Times New Roman" w:hAnsi="Times New Roman" w:cs="Times New Roman"/>
          <w:sz w:val="24"/>
          <w:szCs w:val="24"/>
        </w:rPr>
      </w:pPr>
      <w:r w:rsidRPr="00E06B76">
        <w:rPr>
          <w:rFonts w:ascii="Times New Roman" w:hAnsi="Times New Roman" w:cs="Times New Roman"/>
          <w:sz w:val="24"/>
          <w:szCs w:val="24"/>
        </w:rPr>
        <w:t>Рис. 6.  Зависимость натурального логарифма кумулятивного объема текста от последовательности частей романа и его корпуса</w:t>
      </w:r>
    </w:p>
    <w:p w:rsidR="00271531" w:rsidRPr="00E06B76"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индекса Хердана от последовательности частей романа и его корпуса представлена следующими алгебраическими уравнениями (рис. 7):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1,0387</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0,2487</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0,9116,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3,1314</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- 0,1230,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0,9136,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0,8604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0,8788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0,9919</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+ 0,0023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+ 0,8590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+ 0,0196,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экспоненциальным, логарифмическим, линейным, степенным уравнениями, полиномами второй и третьей степени.</w:t>
      </w:r>
    </w:p>
    <w:p w:rsidR="00271531" w:rsidRPr="0038201A" w:rsidRDefault="00271531" w:rsidP="00271531">
      <w:pPr>
        <w:ind w:left="0" w:firstLine="708"/>
        <w:jc w:val="left"/>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7100E5">
        <w:rPr>
          <w:rFonts w:ascii="Times New Roman" w:hAnsi="Times New Roman" w:cs="Times New Roman"/>
          <w:b/>
          <w:noProof/>
          <w:sz w:val="24"/>
          <w:szCs w:val="24"/>
          <w:lang w:eastAsia="ru-RU"/>
        </w:rPr>
        <w:drawing>
          <wp:inline distT="0" distB="0" distL="0" distR="0">
            <wp:extent cx="5920105" cy="1485900"/>
            <wp:effectExtent l="19050" t="0" r="23495" b="0"/>
            <wp:docPr id="19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1531" w:rsidRDefault="00271531" w:rsidP="00271531">
      <w:pPr>
        <w:rPr>
          <w:rFonts w:ascii="Times New Roman" w:hAnsi="Times New Roman" w:cs="Times New Roman"/>
          <w:sz w:val="24"/>
          <w:szCs w:val="24"/>
        </w:rPr>
      </w:pPr>
      <w:r w:rsidRPr="00F9438F">
        <w:rPr>
          <w:rFonts w:ascii="Times New Roman" w:hAnsi="Times New Roman" w:cs="Times New Roman"/>
          <w:sz w:val="24"/>
          <w:szCs w:val="24"/>
        </w:rPr>
        <w:t xml:space="preserve">Рис. </w:t>
      </w:r>
      <w:r>
        <w:rPr>
          <w:rFonts w:ascii="Times New Roman" w:hAnsi="Times New Roman" w:cs="Times New Roman"/>
          <w:sz w:val="24"/>
          <w:szCs w:val="24"/>
        </w:rPr>
        <w:t>7</w:t>
      </w:r>
      <w:r w:rsidRPr="00F9438F">
        <w:rPr>
          <w:rFonts w:ascii="Times New Roman" w:hAnsi="Times New Roman" w:cs="Times New Roman"/>
          <w:sz w:val="24"/>
          <w:szCs w:val="24"/>
        </w:rPr>
        <w:t xml:space="preserve">.  Зависимость </w:t>
      </w:r>
      <w:r>
        <w:rPr>
          <w:rFonts w:ascii="Times New Roman" w:hAnsi="Times New Roman" w:cs="Times New Roman"/>
          <w:sz w:val="24"/>
          <w:szCs w:val="24"/>
        </w:rPr>
        <w:t>кумулятивного индекса Хердана</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индекса </w:t>
      </w:r>
      <w:r w:rsidRPr="008C0C66">
        <w:rPr>
          <w:rFonts w:ascii="Times New Roman" w:hAnsi="Times New Roman" w:cs="Times New Roman"/>
          <w:sz w:val="24"/>
          <w:szCs w:val="24"/>
          <w:lang w:val="en-US"/>
        </w:rPr>
        <w:t>AD</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алгебраическими уравнениями (рис. 8):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1,4085</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0,2478</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0,9127,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4,2118</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- 0,1531,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0,9132,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1,1575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+ 0,0502,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1,1933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0,9875</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+ 1,1717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+ 0,0243,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+ 1,1615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+ 0,0349,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экспоненциальным, логарифмическим, линейным, степенным уравнениями, полиномами второй и третьей степени.</w:t>
      </w:r>
    </w:p>
    <w:p w:rsidR="00271531" w:rsidRPr="00514D29" w:rsidRDefault="00271531" w:rsidP="00271531">
      <w:pPr>
        <w:rPr>
          <w:rFonts w:ascii="Times New Roman" w:hAnsi="Times New Roman" w:cs="Times New Roman"/>
          <w:sz w:val="24"/>
          <w:szCs w:val="24"/>
        </w:rPr>
      </w:pPr>
      <w:r w:rsidRPr="00514D29">
        <w:rPr>
          <w:rFonts w:ascii="Times New Roman" w:hAnsi="Times New Roman" w:cs="Times New Roman"/>
        </w:rPr>
        <w:t xml:space="preserve"> </w:t>
      </w: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57875" cy="1700213"/>
            <wp:effectExtent l="19050" t="0" r="9525" b="0"/>
            <wp:docPr id="19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71531" w:rsidRDefault="00271531" w:rsidP="00271531">
      <w:pPr>
        <w:rPr>
          <w:rFonts w:ascii="Times New Roman" w:hAnsi="Times New Roman" w:cs="Times New Roman"/>
          <w:sz w:val="24"/>
          <w:szCs w:val="24"/>
        </w:rPr>
      </w:pPr>
      <w:r w:rsidRPr="00F9438F">
        <w:rPr>
          <w:rFonts w:ascii="Times New Roman" w:hAnsi="Times New Roman" w:cs="Times New Roman"/>
          <w:sz w:val="24"/>
          <w:szCs w:val="24"/>
        </w:rPr>
        <w:lastRenderedPageBreak/>
        <w:t xml:space="preserve">Рис. </w:t>
      </w:r>
      <w:r>
        <w:rPr>
          <w:rFonts w:ascii="Times New Roman" w:hAnsi="Times New Roman" w:cs="Times New Roman"/>
          <w:sz w:val="24"/>
          <w:szCs w:val="24"/>
        </w:rPr>
        <w:t>8</w:t>
      </w:r>
      <w:r w:rsidRPr="00F9438F">
        <w:rPr>
          <w:rFonts w:ascii="Times New Roman" w:hAnsi="Times New Roman" w:cs="Times New Roman"/>
          <w:sz w:val="24"/>
          <w:szCs w:val="24"/>
        </w:rPr>
        <w:t xml:space="preserve">.  Зависимость </w:t>
      </w:r>
      <w:r>
        <w:rPr>
          <w:rFonts w:ascii="Times New Roman" w:hAnsi="Times New Roman" w:cs="Times New Roman"/>
          <w:sz w:val="24"/>
          <w:szCs w:val="24"/>
        </w:rPr>
        <w:t xml:space="preserve">кумулятивного индекса </w:t>
      </w:r>
      <w:r>
        <w:rPr>
          <w:rFonts w:ascii="Times New Roman" w:hAnsi="Times New Roman" w:cs="Times New Roman"/>
          <w:sz w:val="24"/>
          <w:szCs w:val="24"/>
          <w:lang w:val="en-US"/>
        </w:rPr>
        <w:t>AD</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 xml:space="preserve">кумулятивного </w:t>
      </w:r>
      <w:r w:rsidRPr="008C0C66">
        <w:rPr>
          <w:rFonts w:ascii="Times New Roman" w:hAnsi="Times New Roman" w:cs="Times New Roman"/>
          <w:sz w:val="24"/>
          <w:szCs w:val="24"/>
        </w:rPr>
        <w:t xml:space="preserve">индекса исключительности (в %) от последовательности частей романа и его корпуса представлена следующими алгебраическими уравнениями (рис. 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4,4677</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0,0451</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0,8684,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0,2435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+ 4,4229,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0,9057,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4,3099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0,1839</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0,9949,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0,0052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- 0,1106</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+ 0,8971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+ 3,4847,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0,9979,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-0,0324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+ 0,5676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+ 3,8287,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0,9881,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0,9742</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+ 4,2548,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0,9998 и описывается  экспоненциальным, линейным, степенным уравнениями, полиномами второй и третьей степени, логарифмическим уравнением. </w:t>
      </w:r>
    </w:p>
    <w:p w:rsidR="00271531" w:rsidRPr="008C0C66" w:rsidRDefault="00271531" w:rsidP="00271531">
      <w:pPr>
        <w:ind w:left="0" w:firstLine="708"/>
        <w:rPr>
          <w:rFonts w:ascii="Times New Roman" w:hAnsi="Times New Roman" w:cs="Times New Roman"/>
          <w:sz w:val="24"/>
          <w:szCs w:val="24"/>
        </w:rPr>
      </w:pPr>
    </w:p>
    <w:p w:rsidR="00271531" w:rsidRPr="00DF6967" w:rsidRDefault="00271531" w:rsidP="00271531">
      <w:pPr>
        <w:ind w:left="0" w:firstLine="708"/>
        <w:jc w:val="left"/>
        <w:rPr>
          <w:rFonts w:ascii="Times New Roman" w:hAnsi="Times New Roman" w:cs="Times New Roman"/>
          <w:sz w:val="24"/>
          <w:szCs w:val="24"/>
        </w:rPr>
      </w:pPr>
      <w:r w:rsidRPr="002B3860">
        <w:rPr>
          <w:rFonts w:ascii="Times New Roman" w:hAnsi="Times New Roman" w:cs="Times New Roman"/>
          <w:b/>
          <w:noProof/>
          <w:sz w:val="24"/>
          <w:szCs w:val="24"/>
          <w:lang w:eastAsia="ru-RU"/>
        </w:rPr>
        <w:drawing>
          <wp:inline distT="0" distB="0" distL="0" distR="0">
            <wp:extent cx="5396230" cy="1476375"/>
            <wp:effectExtent l="19050" t="0" r="13970" b="0"/>
            <wp:docPr id="19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1531" w:rsidRDefault="00271531" w:rsidP="00271531">
      <w:pPr>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9.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кумулятивного индекса исключительности</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индекса постоянства (в %) от последовательности частей романа и его корпуса представлена следующими алгебраическими уравнениями (рис. 10):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3,4719</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0,0514</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0,8702,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0,2218</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+ 3,4250,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0,9106,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-0,0292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+ 0,5141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+ 2,8890,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0,9918,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3,3332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0,2095</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0,9954,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0,0039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- 0,0881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+ 0,7619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+ 2,6302,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0,9986,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0,8847</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+ 3,2754,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0,9996 и описывается  линейным уравнением, полиномом второй степени, степенным уравнением, полиномом третьей степени и логарифмическим уравнением</w:t>
      </w:r>
      <w:r w:rsidRPr="00DF6967">
        <w:rPr>
          <w:rFonts w:ascii="Times New Roman" w:hAnsi="Times New Roman" w:cs="Times New Roman"/>
        </w:rPr>
        <w:t>.</w:t>
      </w:r>
    </w:p>
    <w:p w:rsidR="00271531" w:rsidRDefault="00271531" w:rsidP="00271531">
      <w:pPr>
        <w:jc w:val="left"/>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43905" cy="1466850"/>
            <wp:effectExtent l="19050" t="0" r="23495" b="0"/>
            <wp:docPr id="19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10</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кумулятивного индекса постоянства</w:t>
      </w:r>
      <w:r w:rsidRPr="00F9438F">
        <w:rPr>
          <w:rFonts w:ascii="Times New Roman" w:hAnsi="Times New Roman" w:cs="Times New Roman"/>
          <w:sz w:val="24"/>
          <w:szCs w:val="24"/>
        </w:rPr>
        <w:t xml:space="preserve"> </w:t>
      </w:r>
      <w:r w:rsidRPr="00D92F21">
        <w:rPr>
          <w:rFonts w:ascii="Times New Roman" w:hAnsi="Times New Roman" w:cs="Times New Roman"/>
          <w:sz w:val="24"/>
          <w:szCs w:val="24"/>
        </w:rPr>
        <w:t>(</w:t>
      </w:r>
      <w:r>
        <w:rPr>
          <w:rFonts w:ascii="Times New Roman" w:hAnsi="Times New Roman" w:cs="Times New Roman"/>
          <w:sz w:val="24"/>
          <w:szCs w:val="24"/>
        </w:rPr>
        <w:t xml:space="preserve">в %) </w:t>
      </w:r>
      <w:r w:rsidRPr="00F9438F">
        <w:rPr>
          <w:rFonts w:ascii="Times New Roman" w:hAnsi="Times New Roman" w:cs="Times New Roman"/>
          <w:sz w:val="24"/>
          <w:szCs w:val="24"/>
        </w:rPr>
        <w:t>от последовательности частей романа и его корпуса</w:t>
      </w:r>
    </w:p>
    <w:p w:rsidR="00271531" w:rsidRPr="000A119E" w:rsidRDefault="00271531" w:rsidP="00271531">
      <w:pPr>
        <w:ind w:left="0" w:firstLine="708"/>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кумулятивной</w:t>
      </w:r>
      <w:r w:rsidRPr="008C0C66">
        <w:rPr>
          <w:rFonts w:ascii="Times New Roman" w:hAnsi="Times New Roman" w:cs="Times New Roman"/>
          <w:sz w:val="24"/>
          <w:szCs w:val="24"/>
        </w:rPr>
        <w:t xml:space="preserve"> точки квантитативного компьютерного лексического кроссинговера от последовательности частей романа и его корпуса (рис. 11) представлена следующими уравнениями: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=10,3780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0,0060</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0,9709,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0,2439</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+ 10,3490,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0,9709,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0,0641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+ 10,3750,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0,9728,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10,3520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0,0229</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0,9728,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-0,0047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+ 0,1109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+ 10,2900,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w:t>
      </w:r>
      <w:r w:rsidRPr="008C0C66">
        <w:rPr>
          <w:rFonts w:ascii="Times New Roman" w:hAnsi="Times New Roman" w:cs="Times New Roman"/>
          <w:sz w:val="24"/>
          <w:szCs w:val="24"/>
        </w:rPr>
        <w:lastRenderedPageBreak/>
        <w:t>0,0934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+ 10,3080,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логарифмическим, линейным, степенным уравнениями, полиномами второй и третьей степени.</w:t>
      </w:r>
      <w:r w:rsidRPr="008C0C66">
        <w:rPr>
          <w:sz w:val="24"/>
          <w:szCs w:val="24"/>
        </w:rPr>
        <w:t xml:space="preserve"> </w:t>
      </w:r>
    </w:p>
    <w:p w:rsidR="00271531" w:rsidRPr="00AF3040" w:rsidRDefault="00271531" w:rsidP="00271531">
      <w:pPr>
        <w:ind w:firstLine="708"/>
        <w:jc w:val="left"/>
        <w:rPr>
          <w:rFonts w:ascii="Times New Roman" w:hAnsi="Times New Roman" w:cs="Times New Roman"/>
          <w:b/>
          <w:sz w:val="24"/>
          <w:szCs w:val="24"/>
        </w:rPr>
      </w:pPr>
      <w:r w:rsidRPr="00AF3040">
        <w:t xml:space="preserve"> </w:t>
      </w: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48350" cy="1538287"/>
            <wp:effectExtent l="19050" t="0" r="19050" b="4763"/>
            <wp:docPr id="19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11</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кумулятивной точки квантитативного компьютерного лексического кроссинговера</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приблизительного богатства словаря по Попеску-Альтманну от последовательности частей романа и его корпуса представлена следующими уравнениями (рис. 12):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4,4653</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+ 0,0490,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0,9166,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1,6722</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0,2351</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0,9180,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1,4344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0,9344</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1,2249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+ 0,2763,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-0,0051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+ 1,2763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+ 0,1820,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+ 0,0007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+ 1,2516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+ 0,2078,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логарифмическим, экспоненциальным, степенным, линейным уравнениями, полиномами второй и третьей степени.</w:t>
      </w:r>
    </w:p>
    <w:p w:rsidR="00271531" w:rsidRPr="008C388F" w:rsidRDefault="00271531" w:rsidP="00271531">
      <w:pPr>
        <w:ind w:left="0" w:firstLine="708"/>
        <w:jc w:val="left"/>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05500" cy="1338263"/>
            <wp:effectExtent l="19050" t="0" r="19050" b="0"/>
            <wp:docPr id="19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12</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 приблизительного богатства словаря по Попеску-Альтманну</w:t>
      </w:r>
      <w:r w:rsidRPr="00F9438F">
        <w:rPr>
          <w:rFonts w:ascii="Times New Roman" w:hAnsi="Times New Roman" w:cs="Times New Roman"/>
          <w:sz w:val="24"/>
          <w:szCs w:val="24"/>
        </w:rPr>
        <w:t xml:space="preserve"> от последовательности частей романа и его корпуса</w:t>
      </w:r>
    </w:p>
    <w:p w:rsidR="00271531" w:rsidRPr="008C0C66"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уточненного богатства словаря по Попеску-Альтманну от последовательности частей романа и его корпуса представлена следующими уравнениями (рис. 13):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4,4653</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+ 0,0490,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0,9166,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1,6722</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0,2351</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0,9180,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1,4344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0,9344</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1,2249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+ 0,2763,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-0,0051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+ 1,2763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+ 0,1820,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+ 0,0007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+ 1,2516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+ 0,2078,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1,0000 и описывается логарифмическим, экспоненциальным, степенным, линейным уравнениями, полиномами второй и третьей степени. </w:t>
      </w:r>
    </w:p>
    <w:p w:rsidR="00271531" w:rsidRPr="008C0C66" w:rsidRDefault="00271531" w:rsidP="00271531">
      <w:pPr>
        <w:ind w:left="0" w:firstLine="0"/>
        <w:jc w:val="left"/>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lastRenderedPageBreak/>
        <w:drawing>
          <wp:inline distT="0" distB="0" distL="0" distR="0">
            <wp:extent cx="5843587" cy="1533525"/>
            <wp:effectExtent l="19050" t="0" r="23813" b="0"/>
            <wp:docPr id="199"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13</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 уточненного богатства словаря по</w:t>
      </w:r>
      <w:r w:rsidRPr="00F9438F">
        <w:rPr>
          <w:rFonts w:ascii="Times New Roman" w:hAnsi="Times New Roman" w:cs="Times New Roman"/>
          <w:sz w:val="24"/>
          <w:szCs w:val="24"/>
        </w:rPr>
        <w:t xml:space="preserve"> </w:t>
      </w:r>
      <w:r>
        <w:rPr>
          <w:rFonts w:ascii="Times New Roman" w:hAnsi="Times New Roman" w:cs="Times New Roman"/>
          <w:sz w:val="24"/>
          <w:szCs w:val="24"/>
        </w:rPr>
        <w:t>Попеску-Альтманну</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Зависимость натурального логарифма</w:t>
      </w:r>
      <w:r w:rsidRPr="00105A7E">
        <w:rPr>
          <w:rFonts w:ascii="Times New Roman" w:hAnsi="Times New Roman" w:cs="Times New Roman"/>
          <w:sz w:val="24"/>
          <w:szCs w:val="24"/>
        </w:rPr>
        <w:t xml:space="preserve">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14):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9,8597</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0,0138</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0,9348,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0,1441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+ 9,8482,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0,9425,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0,5635</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+ 9,7671,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0,9941,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9,7800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0,0541</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0,9961,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-0,0154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+ 0,2985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+ 9,5652,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- 0,0344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+ 0,3785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+ 9,4816,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  и описывается экспоненциальным, линейным, логарифмическим, степенным уравнениями, полиномом второй и третьей степени.</w:t>
      </w:r>
    </w:p>
    <w:p w:rsidR="00271531" w:rsidRPr="006515F9" w:rsidRDefault="00271531" w:rsidP="00271531">
      <w:pPr>
        <w:ind w:left="0" w:firstLine="708"/>
        <w:jc w:val="left"/>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43905" cy="1524000"/>
            <wp:effectExtent l="19050" t="0" r="23495" b="0"/>
            <wp:docPr id="20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14</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кумулятивного</w:t>
      </w:r>
      <w:r w:rsidRPr="00105A7E">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Pr="008C0C66"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кумулятивного</w:t>
      </w:r>
      <w:r w:rsidRPr="00105A7E">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15):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8,5680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0,0137</w:t>
      </w:r>
      <w:r w:rsidRPr="008C0C66">
        <w:rPr>
          <w:rFonts w:ascii="Times New Roman" w:hAnsi="Times New Roman" w:cs="Times New Roman"/>
          <w:b/>
          <w:sz w:val="24"/>
          <w:szCs w:val="24"/>
          <w:vertAlign w:val="superscript"/>
          <w:lang w:val="en-US"/>
        </w:rPr>
        <w:t>x</w:t>
      </w:r>
      <w:r w:rsidRPr="008C0C66">
        <w:rPr>
          <w:rFonts w:ascii="Times New Roman" w:hAnsi="Times New Roman" w:cs="Times New Roman"/>
          <w:sz w:val="24"/>
          <w:szCs w:val="24"/>
          <w:vertAlign w:val="subscript"/>
        </w:rPr>
        <w:t>,</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0,9456,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0,1244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+ 8,5576,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0,9524,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0,4829</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+ 8,4925,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0,9906,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8,5038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0,0533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0,9933,</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-0,0121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+ 0,2451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+ 8,3361,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rPr>
        <w:t>y = 0,0008x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- 0,0241x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+ 0,2957x + 8,2833, R² = 0,9995 и описывается экспоненциальным, линейным, логарифмическим, степенным уравнениями, полиномами второй и третьей степени.</w:t>
      </w:r>
    </w:p>
    <w:p w:rsidR="00271531" w:rsidRPr="00FF0CEB" w:rsidRDefault="00271531" w:rsidP="00271531">
      <w:pPr>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29312" cy="1376363"/>
            <wp:effectExtent l="19050" t="0" r="14288" b="0"/>
            <wp:docPr id="201"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lastRenderedPageBreak/>
        <w:t>Рис</w:t>
      </w:r>
      <w:r>
        <w:rPr>
          <w:rFonts w:ascii="Times New Roman" w:hAnsi="Times New Roman" w:cs="Times New Roman"/>
          <w:sz w:val="24"/>
          <w:szCs w:val="24"/>
        </w:rPr>
        <w:t xml:space="preserve"> 1</w:t>
      </w:r>
      <w:r w:rsidRPr="0030711F">
        <w:rPr>
          <w:rFonts w:ascii="Times New Roman" w:hAnsi="Times New Roman" w:cs="Times New Roman"/>
          <w:sz w:val="24"/>
          <w:szCs w:val="24"/>
        </w:rPr>
        <w:t>5</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кумулятивного</w:t>
      </w:r>
      <w:r w:rsidRPr="00105A7E">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sz w:val="24"/>
          <w:szCs w:val="24"/>
        </w:rPr>
      </w:pPr>
    </w:p>
    <w:p w:rsidR="00271531" w:rsidRDefault="00271531" w:rsidP="00271531">
      <w:pPr>
        <w:ind w:left="0" w:firstLine="708"/>
        <w:rPr>
          <w:rFonts w:ascii="Times New Roman" w:hAnsi="Times New Roman" w:cs="Times New Roman"/>
        </w:rPr>
      </w:pPr>
      <w:r w:rsidRPr="008C0C66">
        <w:rPr>
          <w:rFonts w:ascii="Times New Roman" w:hAnsi="Times New Roman" w:cs="Times New Roman"/>
          <w:sz w:val="24"/>
          <w:szCs w:val="24"/>
        </w:rPr>
        <w:t xml:space="preserve">Зависимость натурального логарифма </w:t>
      </w:r>
      <w:r>
        <w:rPr>
          <w:rFonts w:ascii="Times New Roman" w:hAnsi="Times New Roman" w:cs="Times New Roman"/>
          <w:sz w:val="24"/>
          <w:szCs w:val="24"/>
        </w:rPr>
        <w:t>кумулятивного</w:t>
      </w:r>
      <w:r w:rsidRPr="00105A7E">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16):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7,7751</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0,0145</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0,9499,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0,1202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+ 7,7642,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0,9566,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0,465</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+ 7,7039,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0,9869,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7,7157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0,0563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0,9901,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-0,0112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+ 0,2327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+ 7,5580,</w:t>
      </w:r>
      <w:r w:rsidRPr="008C0C66">
        <w:rPr>
          <w:rFonts w:ascii="Times New Roman" w:hAnsi="Times New Roman" w:cs="Times New Roman"/>
          <w:sz w:val="24"/>
          <w:szCs w:val="24"/>
        </w:rPr>
        <w:br/>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- 0,0171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+ 0,2574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+ 7,5322,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 и описывается экспоненциальным, линейным, логарифмическим, степенным уравнениями, полиномами второй и третьей степен</w:t>
      </w:r>
      <w:r w:rsidRPr="006D4FCB">
        <w:rPr>
          <w:rFonts w:ascii="Times New Roman" w:hAnsi="Times New Roman" w:cs="Times New Roman"/>
        </w:rPr>
        <w:t>и.</w:t>
      </w:r>
    </w:p>
    <w:p w:rsidR="00271531" w:rsidRPr="006D4FCB" w:rsidRDefault="00271531" w:rsidP="00271531">
      <w:pPr>
        <w:ind w:left="0" w:firstLine="708"/>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95975" cy="1200150"/>
            <wp:effectExtent l="19050" t="0" r="9525" b="0"/>
            <wp:docPr id="20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w:t>
      </w:r>
      <w:r w:rsidRPr="00877682">
        <w:rPr>
          <w:rFonts w:ascii="Times New Roman" w:hAnsi="Times New Roman" w:cs="Times New Roman"/>
          <w:sz w:val="24"/>
          <w:szCs w:val="24"/>
        </w:rPr>
        <w:t>6</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натурального логарифма кумулятивного</w:t>
      </w:r>
      <w:r w:rsidRPr="00105A7E">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отношения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к объему словаря от последовательности частей романа и его корпуса представлена следующими уравнениями (рис. 17):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0,8250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0,2433</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0,9082,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2,3635</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- 0,0374,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0,9210,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0,6466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+ 0,0914,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-0,0061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+ 0,7072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- 0,0197,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+ 0,0141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+ 0,6224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+ 0,0688,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0,6987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0,9720</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логарифмическим, линейным уравнениями, полиномами второй и третьей степени и степенным уравнением.</w:t>
      </w:r>
    </w:p>
    <w:p w:rsidR="00271531" w:rsidRPr="006D4FCB" w:rsidRDefault="00271531" w:rsidP="00271531">
      <w:pPr>
        <w:ind w:left="0" w:firstLine="0"/>
        <w:rPr>
          <w:rFonts w:ascii="Times New Roman" w:hAnsi="Times New Roman" w:cs="Times New Roman"/>
          <w:b/>
          <w:sz w:val="24"/>
          <w:szCs w:val="24"/>
        </w:rPr>
      </w:pPr>
    </w:p>
    <w:p w:rsidR="00271531" w:rsidRPr="008C0C66"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95975" cy="1443037"/>
            <wp:effectExtent l="19050" t="0" r="9525" b="4763"/>
            <wp:docPr id="203"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9438F">
        <w:rPr>
          <w:rFonts w:ascii="Times New Roman" w:hAnsi="Times New Roman" w:cs="Times New Roman"/>
          <w:sz w:val="24"/>
          <w:szCs w:val="24"/>
        </w:rPr>
        <w:t>Рис</w:t>
      </w:r>
      <w:r>
        <w:rPr>
          <w:rFonts w:ascii="Times New Roman" w:hAnsi="Times New Roman" w:cs="Times New Roman"/>
          <w:sz w:val="24"/>
          <w:szCs w:val="24"/>
        </w:rPr>
        <w:t xml:space="preserve"> 1</w:t>
      </w:r>
      <w:r w:rsidRPr="00DC78F7">
        <w:rPr>
          <w:rFonts w:ascii="Times New Roman" w:hAnsi="Times New Roman" w:cs="Times New Roman"/>
          <w:sz w:val="24"/>
          <w:szCs w:val="24"/>
        </w:rPr>
        <w:t>7</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отношения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к объему словаря </w:t>
      </w:r>
      <w:r w:rsidRPr="00F9438F">
        <w:rPr>
          <w:rFonts w:ascii="Times New Roman" w:hAnsi="Times New Roman" w:cs="Times New Roman"/>
          <w:sz w:val="24"/>
          <w:szCs w:val="24"/>
        </w:rPr>
        <w:t>от последовательности частей романа и его корпуса</w:t>
      </w:r>
    </w:p>
    <w:p w:rsidR="00271531" w:rsidRDefault="00271531" w:rsidP="00271531">
      <w:pPr>
        <w:ind w:left="0" w:firstLine="0"/>
        <w:rPr>
          <w:rFonts w:ascii="Times New Roman" w:hAnsi="Times New Roman" w:cs="Times New Roman"/>
          <w:sz w:val="24"/>
          <w:szCs w:val="24"/>
        </w:rPr>
      </w:pPr>
    </w:p>
    <w:p w:rsidR="00271531" w:rsidRDefault="00271531" w:rsidP="00271531">
      <w:pPr>
        <w:ind w:left="0" w:firstLine="708"/>
        <w:rPr>
          <w:rFonts w:ascii="Times New Roman" w:hAnsi="Times New Roman" w:cs="Times New Roman"/>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отношения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словаря от последовательности частей романа и его корпуса представлена следующими уравнениями (рис. 18):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0,1846</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0,2406</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0,9079,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0,5159</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- 0,0027,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0,9216,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0,1411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+ 0,0256,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0,1566</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0,9614</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+ 0,1527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+ 0,0044,</w:t>
      </w:r>
      <w:r w:rsidRPr="008C0C66">
        <w:rPr>
          <w:rFonts w:ascii="Times New Roman" w:hAnsi="Times New Roman" w:cs="Times New Roman"/>
          <w:sz w:val="24"/>
          <w:szCs w:val="24"/>
        </w:rPr>
        <w:br/>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5</w:t>
      </w:r>
      <w:r w:rsidRPr="008C0C66">
        <w:rPr>
          <w:rFonts w:ascii="Times New Roman" w:hAnsi="Times New Roman" w:cs="Times New Roman"/>
          <w:sz w:val="24"/>
          <w:szCs w:val="24"/>
          <w:lang w:val="en-US"/>
        </w:rPr>
        <w:t>E</w:t>
      </w:r>
      <w:r w:rsidRPr="008C0C66">
        <w:rPr>
          <w:rFonts w:ascii="Times New Roman" w:hAnsi="Times New Roman" w:cs="Times New Roman"/>
          <w:sz w:val="24"/>
          <w:szCs w:val="24"/>
        </w:rPr>
        <w:t>-05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- 0,0019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+ 0,1556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+ 0,0014,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экспоненциальным</w:t>
      </w:r>
      <w:r w:rsidRPr="0099420F">
        <w:rPr>
          <w:rFonts w:ascii="Times New Roman" w:hAnsi="Times New Roman" w:cs="Times New Roman"/>
        </w:rPr>
        <w:t xml:space="preserve">, </w:t>
      </w:r>
      <w:r w:rsidRPr="008C0C66">
        <w:rPr>
          <w:rFonts w:ascii="Times New Roman" w:hAnsi="Times New Roman" w:cs="Times New Roman"/>
          <w:sz w:val="24"/>
          <w:szCs w:val="24"/>
        </w:rPr>
        <w:t>логарифмическим, линейным, степенным уравнениями и полиномами второй и третьей степени.</w:t>
      </w:r>
    </w:p>
    <w:p w:rsidR="00271531" w:rsidRPr="0099420F" w:rsidRDefault="00271531" w:rsidP="00271531">
      <w:pPr>
        <w:ind w:left="0" w:firstLine="0"/>
        <w:jc w:val="left"/>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95975" cy="1476375"/>
            <wp:effectExtent l="19050" t="0" r="9525" b="0"/>
            <wp:docPr id="204"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18</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отношения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к объему словаря </w:t>
      </w:r>
      <w:r w:rsidRPr="00F9438F">
        <w:rPr>
          <w:rFonts w:ascii="Times New Roman" w:hAnsi="Times New Roman" w:cs="Times New Roman"/>
          <w:sz w:val="24"/>
          <w:szCs w:val="24"/>
        </w:rPr>
        <w:t>от последовательности частей романа и его корпуса</w:t>
      </w:r>
    </w:p>
    <w:p w:rsidR="00271531" w:rsidRDefault="00271531" w:rsidP="00271531">
      <w:pPr>
        <w:rPr>
          <w:rFonts w:ascii="Times New Roman" w:hAnsi="Times New Roman" w:cs="Times New Roman"/>
          <w:sz w:val="24"/>
          <w:szCs w:val="24"/>
        </w:rPr>
      </w:pPr>
    </w:p>
    <w:p w:rsidR="00271531" w:rsidRDefault="00271531" w:rsidP="00271531">
      <w:pPr>
        <w:ind w:left="0" w:firstLine="708"/>
        <w:rPr>
          <w:rFonts w:ascii="Times New Roman" w:hAnsi="Times New Roman" w:cs="Times New Roman"/>
        </w:rPr>
      </w:pPr>
      <w:r w:rsidRPr="008C0C66">
        <w:rPr>
          <w:rFonts w:ascii="Times New Roman" w:hAnsi="Times New Roman" w:cs="Times New Roman"/>
          <w:sz w:val="24"/>
          <w:szCs w:val="24"/>
        </w:rPr>
        <w:t xml:space="preserve">Зависимость </w:t>
      </w:r>
      <w:r>
        <w:rPr>
          <w:rFonts w:ascii="Times New Roman" w:hAnsi="Times New Roman" w:cs="Times New Roman"/>
          <w:sz w:val="24"/>
          <w:szCs w:val="24"/>
        </w:rPr>
        <w:t>кумулятивного</w:t>
      </w:r>
      <w:r w:rsidRPr="008C0C66">
        <w:rPr>
          <w:rFonts w:ascii="Times New Roman" w:hAnsi="Times New Roman" w:cs="Times New Roman"/>
          <w:sz w:val="24"/>
          <w:szCs w:val="24"/>
        </w:rPr>
        <w:t xml:space="preserve"> отношения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словаря от последовательности частей романа и его корпуса представлена следующими уравнениями (рис. 19):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0,0816</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0,2376</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0,9036,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0,2216</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+ 0,0021,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0,9265,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0,0604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+ 0,0151,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0,9991,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0,0692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0,9518</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+ 0,0684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+ 0,0006,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-5</w:t>
      </w:r>
      <w:r w:rsidRPr="008C0C66">
        <w:rPr>
          <w:rFonts w:ascii="Times New Roman" w:hAnsi="Times New Roman" w:cs="Times New Roman"/>
          <w:sz w:val="24"/>
          <w:szCs w:val="24"/>
          <w:lang w:val="en-US"/>
        </w:rPr>
        <w:t>E</w:t>
      </w:r>
      <w:r w:rsidRPr="008C0C66">
        <w:rPr>
          <w:rFonts w:ascii="Times New Roman" w:hAnsi="Times New Roman" w:cs="Times New Roman"/>
          <w:sz w:val="24"/>
          <w:szCs w:val="24"/>
        </w:rPr>
        <w:t>-05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- 4</w:t>
      </w:r>
      <w:r w:rsidRPr="008C0C66">
        <w:rPr>
          <w:rFonts w:ascii="Times New Roman" w:hAnsi="Times New Roman" w:cs="Times New Roman"/>
          <w:sz w:val="24"/>
          <w:szCs w:val="24"/>
          <w:lang w:val="en-US"/>
        </w:rPr>
        <w:t>E</w:t>
      </w:r>
      <w:r w:rsidRPr="008C0C66">
        <w:rPr>
          <w:rFonts w:ascii="Times New Roman" w:hAnsi="Times New Roman" w:cs="Times New Roman"/>
          <w:sz w:val="24"/>
          <w:szCs w:val="24"/>
        </w:rPr>
        <w:t>-05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+ 0,0652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+ 0,0039,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экспоненциальным, логарифмическим, линейным, степенным уравнениями, полиномами второй и третьей степени</w:t>
      </w:r>
      <w:r w:rsidRPr="0056497C">
        <w:rPr>
          <w:rFonts w:ascii="Times New Roman" w:hAnsi="Times New Roman" w:cs="Times New Roman"/>
        </w:rPr>
        <w:t>.</w:t>
      </w:r>
    </w:p>
    <w:p w:rsidR="00271531" w:rsidRPr="0056497C" w:rsidRDefault="00271531" w:rsidP="00271531">
      <w:pPr>
        <w:ind w:left="0" w:firstLine="708"/>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95975" cy="1524000"/>
            <wp:effectExtent l="19050" t="0" r="9525" b="0"/>
            <wp:docPr id="205"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19</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отношения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к объему словаря </w:t>
      </w:r>
      <w:r w:rsidRPr="00F9438F">
        <w:rPr>
          <w:rFonts w:ascii="Times New Roman" w:hAnsi="Times New Roman" w:cs="Times New Roman"/>
          <w:sz w:val="24"/>
          <w:szCs w:val="24"/>
        </w:rPr>
        <w:t>от последовательности частей романа и его корпуса</w:t>
      </w:r>
    </w:p>
    <w:p w:rsidR="00271531" w:rsidRPr="008C0C66" w:rsidRDefault="00271531" w:rsidP="00271531">
      <w:pPr>
        <w:rPr>
          <w:rFonts w:ascii="Times New Roman" w:hAnsi="Times New Roman" w:cs="Times New Roman"/>
          <w:b/>
          <w:sz w:val="24"/>
          <w:szCs w:val="24"/>
        </w:rPr>
      </w:pPr>
    </w:p>
    <w:p w:rsidR="00271531" w:rsidRDefault="00271531" w:rsidP="00271531">
      <w:pPr>
        <w:ind w:left="0" w:firstLine="708"/>
        <w:rPr>
          <w:rFonts w:ascii="Times New Roman" w:hAnsi="Times New Roman" w:cs="Times New Roman"/>
        </w:rPr>
      </w:pPr>
      <w:r w:rsidRPr="008C0C66">
        <w:rPr>
          <w:rFonts w:ascii="Times New Roman" w:hAnsi="Times New Roman" w:cs="Times New Roman"/>
          <w:sz w:val="24"/>
          <w:szCs w:val="24"/>
        </w:rPr>
        <w:t xml:space="preserve">Зависимость отношения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к объему текста от последовательности частей романа и его корпуса представлена следующими уравнениями (рис. 20):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0,2456</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0,2165</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0,9129,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0,5497</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+ 0,0552,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0,9329,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0,1491</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+ 0,0915,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0,9954,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-0,0037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+ 0,1859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+ 0,0242,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0,2126</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0,8625</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+ 0,1283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+ 0,0843,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0,9994 и описывается экспоненциальным, логарифмическим, линейным уравнениями, полиномами второй степени, степенным уравнением и полиномом третьей степени</w:t>
      </w:r>
      <w:r w:rsidRPr="0056497C">
        <w:rPr>
          <w:rFonts w:ascii="Times New Roman" w:hAnsi="Times New Roman" w:cs="Times New Roman"/>
        </w:rPr>
        <w:t xml:space="preserve">. </w:t>
      </w:r>
    </w:p>
    <w:p w:rsidR="00271531" w:rsidRPr="00506E8E" w:rsidRDefault="00271531" w:rsidP="00271531">
      <w:pPr>
        <w:ind w:left="0" w:firstLine="708"/>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05500" cy="1381125"/>
            <wp:effectExtent l="19050" t="0" r="19050" b="0"/>
            <wp:docPr id="206"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lastRenderedPageBreak/>
        <w:t>Рис</w:t>
      </w:r>
      <w:r>
        <w:rPr>
          <w:rFonts w:ascii="Times New Roman" w:hAnsi="Times New Roman" w:cs="Times New Roman"/>
          <w:sz w:val="24"/>
          <w:szCs w:val="24"/>
        </w:rPr>
        <w:t xml:space="preserve"> 20</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отношения кумулятивных</w:t>
      </w:r>
      <w:r w:rsidRPr="0005556A">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к объему текста </w:t>
      </w:r>
      <w:r w:rsidRPr="00F9438F">
        <w:rPr>
          <w:rFonts w:ascii="Times New Roman" w:hAnsi="Times New Roman" w:cs="Times New Roman"/>
          <w:sz w:val="24"/>
          <w:szCs w:val="24"/>
        </w:rPr>
        <w:t>от последовательности частей романа и его корпуса</w:t>
      </w:r>
    </w:p>
    <w:p w:rsidR="00271531" w:rsidRDefault="00271531" w:rsidP="00271531">
      <w:pPr>
        <w:ind w:left="0" w:firstLine="0"/>
        <w:rPr>
          <w:rFonts w:ascii="Times New Roman" w:hAnsi="Times New Roman" w:cs="Times New Roman"/>
          <w:b/>
          <w:sz w:val="24"/>
          <w:szCs w:val="24"/>
        </w:rPr>
      </w:pPr>
    </w:p>
    <w:p w:rsidR="00271531" w:rsidRDefault="00271531" w:rsidP="00271531">
      <w:pPr>
        <w:ind w:left="0" w:firstLine="708"/>
        <w:rPr>
          <w:rFonts w:ascii="Times New Roman" w:hAnsi="Times New Roman" w:cs="Times New Roman"/>
        </w:rPr>
      </w:pPr>
      <w:r w:rsidRPr="008C0C66">
        <w:rPr>
          <w:rFonts w:ascii="Times New Roman" w:hAnsi="Times New Roman" w:cs="Times New Roman"/>
          <w:sz w:val="24"/>
          <w:szCs w:val="24"/>
        </w:rPr>
        <w:t xml:space="preserve">Зависимость отношения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текста от последовательности частей романа и его корпуса представлена следующими уравнениями (рис. 21):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0,0505</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0,2242</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0,8982,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0,1208</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+ 0,0087,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0,9386,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0,0327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+ 0,0171,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0,9959,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0,0430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0,9003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0,9993,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+ 0,0413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+ 0,0013,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0,9995 и описывается логарифмическим, линейным, степенным уравнениями, полиномами второй и третьей степени</w:t>
      </w:r>
      <w:r w:rsidRPr="00A53C9D">
        <w:rPr>
          <w:rFonts w:ascii="Times New Roman" w:hAnsi="Times New Roman" w:cs="Times New Roman"/>
        </w:rPr>
        <w:t>.</w:t>
      </w:r>
    </w:p>
    <w:p w:rsidR="00271531" w:rsidRPr="00A53C9D" w:rsidRDefault="00271531" w:rsidP="00271531">
      <w:pPr>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05500" cy="1285875"/>
            <wp:effectExtent l="19050" t="0" r="19050" b="0"/>
            <wp:docPr id="20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71531" w:rsidRDefault="00271531" w:rsidP="00271531">
      <w:pPr>
        <w:ind w:left="0" w:firstLine="0"/>
        <w:rPr>
          <w:rFonts w:ascii="Times New Roman" w:hAnsi="Times New Roman" w:cs="Times New Roman"/>
          <w:sz w:val="24"/>
          <w:szCs w:val="24"/>
        </w:rPr>
      </w:pP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21</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отношения кумулятивных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w:t>
      </w:r>
      <w:r>
        <w:rPr>
          <w:rFonts w:ascii="Times New Roman" w:hAnsi="Times New Roman" w:cs="Times New Roman"/>
          <w:sz w:val="24"/>
          <w:szCs w:val="24"/>
        </w:rPr>
        <w:t>к объему текста</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Зависимость кумулятивн</w:t>
      </w:r>
      <w:r>
        <w:rPr>
          <w:rFonts w:ascii="Times New Roman" w:hAnsi="Times New Roman" w:cs="Times New Roman"/>
          <w:sz w:val="24"/>
          <w:szCs w:val="24"/>
        </w:rPr>
        <w:t>ого</w:t>
      </w:r>
      <w:r w:rsidRPr="008C0C66">
        <w:rPr>
          <w:rFonts w:ascii="Times New Roman" w:hAnsi="Times New Roman" w:cs="Times New Roman"/>
          <w:sz w:val="24"/>
          <w:szCs w:val="24"/>
        </w:rPr>
        <w:t xml:space="preserve"> отношения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текста от последовательности частей романа и его корпуса представлена следующими уравнениями (рис. 22): </w:t>
      </w:r>
      <w:r w:rsidRPr="008C0C66">
        <w:rPr>
          <w:rFonts w:ascii="Times New Roman" w:eastAsia="Times New Roman" w:hAnsi="Times New Roman" w:cs="Times New Roman"/>
          <w:color w:val="000000"/>
          <w:kern w:val="24"/>
          <w:sz w:val="24"/>
          <w:szCs w:val="24"/>
          <w:lang w:val="en-US" w:eastAsia="ru-RU"/>
        </w:rPr>
        <w:t>y</w:t>
      </w:r>
      <w:r w:rsidRPr="008C0C66">
        <w:rPr>
          <w:rFonts w:ascii="Times New Roman" w:eastAsia="Times New Roman" w:hAnsi="Times New Roman" w:cs="Times New Roman"/>
          <w:color w:val="000000"/>
          <w:kern w:val="24"/>
          <w:sz w:val="24"/>
          <w:szCs w:val="24"/>
          <w:lang w:eastAsia="ru-RU"/>
        </w:rPr>
        <w:t xml:space="preserve"> = 0,0519</w:t>
      </w:r>
      <w:r w:rsidRPr="008C0C66">
        <w:rPr>
          <w:rFonts w:ascii="Times New Roman" w:eastAsia="Times New Roman" w:hAnsi="Times New Roman" w:cs="Times New Roman"/>
          <w:color w:val="000000"/>
          <w:kern w:val="24"/>
          <w:sz w:val="24"/>
          <w:szCs w:val="24"/>
          <w:lang w:val="en-US" w:eastAsia="ru-RU"/>
        </w:rPr>
        <w:t>ln</w:t>
      </w:r>
      <w:r w:rsidRPr="008C0C66">
        <w:rPr>
          <w:rFonts w:ascii="Times New Roman" w:eastAsia="Times New Roman" w:hAnsi="Times New Roman" w:cs="Times New Roman"/>
          <w:color w:val="000000"/>
          <w:kern w:val="24"/>
          <w:sz w:val="24"/>
          <w:szCs w:val="24"/>
          <w:lang w:eastAsia="ru-RU"/>
        </w:rPr>
        <w:t>(</w:t>
      </w:r>
      <w:r w:rsidRPr="008C0C66">
        <w:rPr>
          <w:rFonts w:ascii="Times New Roman" w:eastAsia="Times New Roman" w:hAnsi="Times New Roman" w:cs="Times New Roman"/>
          <w:color w:val="000000"/>
          <w:kern w:val="24"/>
          <w:sz w:val="24"/>
          <w:szCs w:val="24"/>
          <w:lang w:val="en-US" w:eastAsia="ru-RU"/>
        </w:rPr>
        <w:t>x</w:t>
      </w:r>
      <w:r w:rsidRPr="008C0C66">
        <w:rPr>
          <w:rFonts w:ascii="Times New Roman" w:eastAsia="Times New Roman" w:hAnsi="Times New Roman" w:cs="Times New Roman"/>
          <w:color w:val="000000"/>
          <w:kern w:val="24"/>
          <w:sz w:val="24"/>
          <w:szCs w:val="24"/>
          <w:lang w:eastAsia="ru-RU"/>
        </w:rPr>
        <w:t xml:space="preserve">) + 0,0007, </w:t>
      </w:r>
      <w:r w:rsidRPr="008C0C66">
        <w:rPr>
          <w:rFonts w:ascii="Times New Roman" w:eastAsia="Times New Roman" w:hAnsi="Times New Roman" w:cs="Times New Roman"/>
          <w:color w:val="000000"/>
          <w:kern w:val="24"/>
          <w:sz w:val="24"/>
          <w:szCs w:val="24"/>
          <w:lang w:val="en-US" w:eastAsia="ru-RU"/>
        </w:rPr>
        <w:t>R</w:t>
      </w:r>
      <w:r w:rsidRPr="008C0C66">
        <w:rPr>
          <w:rFonts w:ascii="Times New Roman" w:eastAsia="Times New Roman" w:hAnsi="Times New Roman" w:cs="Times New Roman"/>
          <w:color w:val="000000"/>
          <w:kern w:val="24"/>
          <w:sz w:val="24"/>
          <w:szCs w:val="24"/>
          <w:lang w:eastAsia="ru-RU"/>
        </w:rPr>
        <w:t xml:space="preserve">² = 0,9314,  </w:t>
      </w:r>
      <w:r w:rsidRPr="008C0C66">
        <w:rPr>
          <w:rFonts w:ascii="Times New Roman" w:hAnsi="Times New Roman" w:cs="Times New Roman"/>
          <w:color w:val="000000"/>
          <w:kern w:val="24"/>
          <w:sz w:val="24"/>
          <w:szCs w:val="24"/>
          <w:lang w:val="en-US"/>
        </w:rPr>
        <w:t>y</w:t>
      </w:r>
      <w:r w:rsidRPr="008C0C66">
        <w:rPr>
          <w:rFonts w:ascii="Times New Roman" w:hAnsi="Times New Roman" w:cs="Times New Roman"/>
          <w:color w:val="000000"/>
          <w:kern w:val="24"/>
          <w:sz w:val="24"/>
          <w:szCs w:val="24"/>
        </w:rPr>
        <w:t xml:space="preserve"> = 0,0141</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rPr>
        <w:t xml:space="preserve"> + 0,0040, </w:t>
      </w:r>
      <w:r w:rsidRPr="008C0C66">
        <w:rPr>
          <w:rFonts w:ascii="Times New Roman" w:hAnsi="Times New Roman" w:cs="Times New Roman"/>
          <w:color w:val="000000"/>
          <w:kern w:val="24"/>
          <w:sz w:val="24"/>
          <w:szCs w:val="24"/>
          <w:lang w:val="en-US"/>
        </w:rPr>
        <w:t>R</w:t>
      </w:r>
      <w:r w:rsidRPr="008C0C66">
        <w:rPr>
          <w:rFonts w:ascii="Times New Roman" w:hAnsi="Times New Roman" w:cs="Times New Roman"/>
          <w:color w:val="000000"/>
          <w:kern w:val="24"/>
          <w:sz w:val="24"/>
          <w:szCs w:val="24"/>
        </w:rPr>
        <w:t>² = 0,9973,</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color w:val="000000"/>
          <w:kern w:val="24"/>
          <w:sz w:val="24"/>
          <w:szCs w:val="24"/>
          <w:lang w:val="en-US"/>
        </w:rPr>
        <w:t>y</w:t>
      </w:r>
      <w:r w:rsidRPr="008C0C66">
        <w:rPr>
          <w:rFonts w:ascii="Times New Roman" w:hAnsi="Times New Roman" w:cs="Times New Roman"/>
          <w:color w:val="000000"/>
          <w:kern w:val="24"/>
          <w:sz w:val="24"/>
          <w:szCs w:val="24"/>
        </w:rPr>
        <w:t xml:space="preserve"> = 0,0163</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vertAlign w:val="superscript"/>
        </w:rPr>
        <w:t>0,9518</w:t>
      </w:r>
      <w:r w:rsidRPr="008C0C66">
        <w:rPr>
          <w:rFonts w:ascii="Times New Roman" w:hAnsi="Times New Roman" w:cs="Times New Roman"/>
          <w:color w:val="000000"/>
          <w:kern w:val="24"/>
          <w:sz w:val="24"/>
          <w:szCs w:val="24"/>
        </w:rPr>
        <w:t xml:space="preserve">, </w:t>
      </w:r>
      <w:r w:rsidRPr="008C0C66">
        <w:rPr>
          <w:rFonts w:ascii="Times New Roman" w:hAnsi="Times New Roman" w:cs="Times New Roman"/>
          <w:color w:val="000000"/>
          <w:kern w:val="24"/>
          <w:sz w:val="24"/>
          <w:szCs w:val="24"/>
          <w:lang w:val="en-US"/>
        </w:rPr>
        <w:t>R</w:t>
      </w:r>
      <w:r w:rsidRPr="008C0C66">
        <w:rPr>
          <w:rFonts w:ascii="Times New Roman" w:hAnsi="Times New Roman" w:cs="Times New Roman"/>
          <w:color w:val="000000"/>
          <w:kern w:val="24"/>
          <w:sz w:val="24"/>
          <w:szCs w:val="24"/>
        </w:rPr>
        <w:t>² = 0,9994,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color w:val="000000"/>
          <w:kern w:val="24"/>
          <w:sz w:val="24"/>
          <w:szCs w:val="24"/>
          <w:lang w:val="en-US"/>
        </w:rPr>
        <w:t>y</w:t>
      </w:r>
      <w:r w:rsidRPr="008C0C66">
        <w:rPr>
          <w:rFonts w:ascii="Times New Roman" w:hAnsi="Times New Roman" w:cs="Times New Roman"/>
          <w:color w:val="000000"/>
          <w:kern w:val="24"/>
          <w:sz w:val="24"/>
          <w:szCs w:val="24"/>
        </w:rPr>
        <w:t xml:space="preserve"> = -0,0003</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vertAlign w:val="superscript"/>
        </w:rPr>
        <w:t>2</w:t>
      </w:r>
      <w:r w:rsidRPr="008C0C66">
        <w:rPr>
          <w:rFonts w:ascii="Times New Roman" w:hAnsi="Times New Roman" w:cs="Times New Roman"/>
          <w:color w:val="000000"/>
          <w:kern w:val="24"/>
          <w:sz w:val="24"/>
          <w:szCs w:val="24"/>
        </w:rPr>
        <w:t xml:space="preserve"> + 0,0170</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rPr>
        <w:t xml:space="preserve"> - 0,0013, </w:t>
      </w:r>
      <w:r w:rsidRPr="008C0C66">
        <w:rPr>
          <w:rFonts w:ascii="Times New Roman" w:hAnsi="Times New Roman" w:cs="Times New Roman"/>
          <w:color w:val="000000"/>
          <w:kern w:val="24"/>
          <w:sz w:val="24"/>
          <w:szCs w:val="24"/>
          <w:lang w:val="en-US"/>
        </w:rPr>
        <w:t>R</w:t>
      </w:r>
      <w:r w:rsidRPr="008C0C66">
        <w:rPr>
          <w:rFonts w:ascii="Times New Roman" w:hAnsi="Times New Roman" w:cs="Times New Roman"/>
          <w:color w:val="000000"/>
          <w:kern w:val="24"/>
          <w:sz w:val="24"/>
          <w:szCs w:val="24"/>
        </w:rPr>
        <w:t>² = 0,9994,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color w:val="000000"/>
          <w:kern w:val="24"/>
          <w:sz w:val="24"/>
          <w:szCs w:val="24"/>
          <w:lang w:val="en-US"/>
        </w:rPr>
        <w:t>y</w:t>
      </w:r>
      <w:r w:rsidRPr="008C0C66">
        <w:rPr>
          <w:rFonts w:ascii="Times New Roman" w:hAnsi="Times New Roman" w:cs="Times New Roman"/>
          <w:color w:val="000000"/>
          <w:kern w:val="24"/>
          <w:sz w:val="24"/>
          <w:szCs w:val="24"/>
        </w:rPr>
        <w:t xml:space="preserve"> = -5</w:t>
      </w:r>
      <w:r w:rsidRPr="008C0C66">
        <w:rPr>
          <w:rFonts w:ascii="Times New Roman" w:hAnsi="Times New Roman" w:cs="Times New Roman"/>
          <w:color w:val="000000"/>
          <w:kern w:val="24"/>
          <w:sz w:val="24"/>
          <w:szCs w:val="24"/>
          <w:lang w:val="en-US"/>
        </w:rPr>
        <w:t>E</w:t>
      </w:r>
      <w:r w:rsidRPr="008C0C66">
        <w:rPr>
          <w:rFonts w:ascii="Times New Roman" w:hAnsi="Times New Roman" w:cs="Times New Roman"/>
          <w:color w:val="000000"/>
          <w:kern w:val="24"/>
          <w:sz w:val="24"/>
          <w:szCs w:val="24"/>
        </w:rPr>
        <w:t>-05</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vertAlign w:val="superscript"/>
        </w:rPr>
        <w:t>3</w:t>
      </w:r>
      <w:r w:rsidRPr="008C0C66">
        <w:rPr>
          <w:rFonts w:ascii="Times New Roman" w:hAnsi="Times New Roman" w:cs="Times New Roman"/>
          <w:color w:val="000000"/>
          <w:kern w:val="24"/>
          <w:sz w:val="24"/>
          <w:szCs w:val="24"/>
        </w:rPr>
        <w:t xml:space="preserve"> + 0,0005</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vertAlign w:val="superscript"/>
        </w:rPr>
        <w:t>2</w:t>
      </w:r>
      <w:r w:rsidRPr="008C0C66">
        <w:rPr>
          <w:rFonts w:ascii="Times New Roman" w:hAnsi="Times New Roman" w:cs="Times New Roman"/>
          <w:color w:val="000000"/>
          <w:kern w:val="24"/>
          <w:sz w:val="24"/>
          <w:szCs w:val="24"/>
        </w:rPr>
        <w:t xml:space="preserve"> + 0,0138</w:t>
      </w:r>
      <w:r w:rsidRPr="008C0C66">
        <w:rPr>
          <w:rFonts w:ascii="Times New Roman" w:hAnsi="Times New Roman" w:cs="Times New Roman"/>
          <w:color w:val="000000"/>
          <w:kern w:val="24"/>
          <w:sz w:val="24"/>
          <w:szCs w:val="24"/>
          <w:lang w:val="en-US"/>
        </w:rPr>
        <w:t>x</w:t>
      </w:r>
      <w:r w:rsidRPr="008C0C66">
        <w:rPr>
          <w:rFonts w:ascii="Times New Roman" w:hAnsi="Times New Roman" w:cs="Times New Roman"/>
          <w:color w:val="000000"/>
          <w:kern w:val="24"/>
          <w:sz w:val="24"/>
          <w:szCs w:val="24"/>
        </w:rPr>
        <w:t xml:space="preserve"> + 0,0020, </w:t>
      </w:r>
      <w:r w:rsidRPr="008C0C66">
        <w:rPr>
          <w:rFonts w:ascii="Times New Roman" w:hAnsi="Times New Roman" w:cs="Times New Roman"/>
          <w:color w:val="000000"/>
          <w:kern w:val="24"/>
          <w:sz w:val="24"/>
          <w:szCs w:val="24"/>
          <w:lang w:val="en-US"/>
        </w:rPr>
        <w:t>R</w:t>
      </w:r>
      <w:r w:rsidRPr="008C0C66">
        <w:rPr>
          <w:rFonts w:ascii="Times New Roman" w:hAnsi="Times New Roman" w:cs="Times New Roman"/>
          <w:color w:val="000000"/>
          <w:kern w:val="24"/>
          <w:sz w:val="24"/>
          <w:szCs w:val="24"/>
        </w:rPr>
        <w:t>² = 0,9997 и описывается логарифмическим, линейным и степенным уравнениями, полиномами второй и третьей</w:t>
      </w:r>
      <w:r w:rsidRPr="008C0C66">
        <w:rPr>
          <w:rFonts w:ascii="Times New Roman" w:hAnsi="Times New Roman" w:cs="Times New Roman"/>
          <w:sz w:val="24"/>
          <w:szCs w:val="24"/>
        </w:rPr>
        <w:t xml:space="preserve"> </w:t>
      </w:r>
      <w:r w:rsidRPr="008C0C66">
        <w:rPr>
          <w:rFonts w:ascii="Times New Roman" w:hAnsi="Times New Roman" w:cs="Times New Roman"/>
          <w:color w:val="000000"/>
          <w:kern w:val="24"/>
          <w:sz w:val="24"/>
          <w:szCs w:val="24"/>
        </w:rPr>
        <w:t>степени.</w:t>
      </w:r>
    </w:p>
    <w:p w:rsidR="00271531" w:rsidRPr="00D1591C" w:rsidRDefault="00271531" w:rsidP="00271531">
      <w:pPr>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05500" cy="1223962"/>
            <wp:effectExtent l="19050" t="0" r="19050" b="0"/>
            <wp:docPr id="208"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22</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 xml:space="preserve">Зависимость </w:t>
      </w:r>
      <w:r>
        <w:rPr>
          <w:rFonts w:ascii="Times New Roman" w:hAnsi="Times New Roman" w:cs="Times New Roman"/>
          <w:sz w:val="24"/>
          <w:szCs w:val="24"/>
        </w:rPr>
        <w:t xml:space="preserve">кумулятивного отношения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к объему текста </w:t>
      </w:r>
      <w:r w:rsidRPr="00F9438F">
        <w:rPr>
          <w:rFonts w:ascii="Times New Roman" w:hAnsi="Times New Roman" w:cs="Times New Roman"/>
          <w:sz w:val="24"/>
          <w:szCs w:val="24"/>
        </w:rPr>
        <w:t>от последовательности частей романа и его корпуса</w:t>
      </w:r>
    </w:p>
    <w:p w:rsidR="00271531"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Зависимость натурального логарифма кумулятивных</w:t>
      </w:r>
      <w:r>
        <w:rPr>
          <w:rFonts w:ascii="Times New Roman" w:hAnsi="Times New Roman" w:cs="Times New Roman"/>
          <w:sz w:val="24"/>
          <w:szCs w:val="24"/>
        </w:rPr>
        <w:t xml:space="preserve"> сумм</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23):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10,0590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0,0144</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0,9502,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0,1532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+ 10,0470,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0,9565,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0,5435</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+ 10,0160,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10,0260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0,0512</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0,9946,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-0,0160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+ 0,2976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+ 9,8065,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- 0,0367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+ 0,3762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+ 9,7309,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0,9998 и описывается экспоненциальным, линейным, логарифмическим и степенным уравнениями, полиномом второй и третьей степени.</w:t>
      </w:r>
    </w:p>
    <w:p w:rsidR="00271531" w:rsidRPr="00D1591C" w:rsidRDefault="00271531" w:rsidP="00271531">
      <w:pPr>
        <w:ind w:left="0" w:firstLine="0"/>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lastRenderedPageBreak/>
        <w:drawing>
          <wp:inline distT="0" distB="0" distL="0" distR="0">
            <wp:extent cx="5934075" cy="1209675"/>
            <wp:effectExtent l="19050" t="0" r="9525" b="0"/>
            <wp:docPr id="209"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23</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Зависимость</w:t>
      </w:r>
      <w:r>
        <w:rPr>
          <w:rFonts w:ascii="Times New Roman" w:hAnsi="Times New Roman" w:cs="Times New Roman"/>
          <w:sz w:val="24"/>
          <w:szCs w:val="24"/>
        </w:rPr>
        <w:t xml:space="preserve"> натурального логарифма </w:t>
      </w:r>
      <w:r w:rsidRPr="008C0C66">
        <w:rPr>
          <w:rFonts w:ascii="Times New Roman" w:hAnsi="Times New Roman" w:cs="Times New Roman"/>
          <w:sz w:val="24"/>
          <w:szCs w:val="24"/>
        </w:rPr>
        <w:t xml:space="preserve">кумулятивных </w:t>
      </w:r>
      <w:r>
        <w:rPr>
          <w:rFonts w:ascii="Times New Roman" w:hAnsi="Times New Roman" w:cs="Times New Roman"/>
          <w:sz w:val="24"/>
          <w:szCs w:val="24"/>
        </w:rPr>
        <w:t xml:space="preserve">сумм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tabs>
          <w:tab w:val="left" w:pos="915"/>
        </w:tabs>
        <w:rPr>
          <w:rFonts w:ascii="Times New Roman" w:hAnsi="Times New Roman" w:cs="Times New Roman"/>
          <w:b/>
          <w:sz w:val="24"/>
          <w:szCs w:val="24"/>
        </w:rPr>
      </w:pPr>
    </w:p>
    <w:p w:rsidR="00271531" w:rsidRPr="008C0C66" w:rsidRDefault="00271531" w:rsidP="00271531">
      <w:pPr>
        <w:tabs>
          <w:tab w:val="left" w:pos="915"/>
        </w:tabs>
        <w:ind w:left="0" w:firstLine="0"/>
        <w:rPr>
          <w:rFonts w:ascii="Times New Roman" w:hAnsi="Times New Roman" w:cs="Times New Roman"/>
          <w:sz w:val="24"/>
          <w:szCs w:val="24"/>
        </w:rPr>
      </w:pPr>
      <w:r w:rsidRPr="008C0C66">
        <w:rPr>
          <w:rFonts w:ascii="Times New Roman" w:hAnsi="Times New Roman" w:cs="Times New Roman"/>
          <w:sz w:val="24"/>
          <w:szCs w:val="24"/>
        </w:rPr>
        <w:tab/>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24):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24118,0000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0,1401</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0,9448,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24410,0000</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+ 17062,0000,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0,9464,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=6566,5000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+ 18951,0000,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22317,0000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0,5471</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0,9934,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-239,6100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+ 8962,6000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+ 14558,0000,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-23,7390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+ 116,4700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 xml:space="preserve">2 </w:t>
      </w:r>
      <w:r w:rsidRPr="008C0C66">
        <w:rPr>
          <w:rFonts w:ascii="Times New Roman" w:hAnsi="Times New Roman" w:cs="Times New Roman"/>
          <w:sz w:val="24"/>
          <w:szCs w:val="24"/>
        </w:rPr>
        <w:t>+ 7462,3000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+ 16125,0000,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логарифмическим, линейным и степенным уравнениями, полиномом второй и третьей степени.</w:t>
      </w:r>
    </w:p>
    <w:p w:rsidR="00271531" w:rsidRPr="007322D8" w:rsidRDefault="00271531" w:rsidP="00271531">
      <w:pPr>
        <w:tabs>
          <w:tab w:val="left" w:pos="915"/>
        </w:tabs>
        <w:ind w:left="0" w:firstLine="0"/>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40425" cy="1371600"/>
            <wp:effectExtent l="19050" t="0" r="22225" b="0"/>
            <wp:docPr id="210"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24</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Зависимость</w:t>
      </w:r>
      <w:r>
        <w:rPr>
          <w:rFonts w:ascii="Times New Roman" w:hAnsi="Times New Roman" w:cs="Times New Roman"/>
          <w:sz w:val="24"/>
          <w:szCs w:val="24"/>
        </w:rPr>
        <w:t xml:space="preserve"> суммы кумулятивных</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натуральных логарифмов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от последовательности частей романа и его корпуса представлена следующими уравнениями (рис. 25):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10,1940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0,0128</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0,9391,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0,1386</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+ 10,1830,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0,9460,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0,5405</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+ 10,1070,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10,1190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0,0503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0,9950,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- 0,0304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+ 0,3498</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+ 9,8489,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-0,0144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+ 0,2825</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+ 9,9193,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0,9984 и описывается экспоненциальным, линейным, логарифмическим  и степенным уравнениями, полиномами второй и третьей степени. </w:t>
      </w:r>
    </w:p>
    <w:p w:rsidR="00271531" w:rsidRPr="00156C11" w:rsidRDefault="00271531" w:rsidP="00271531">
      <w:pPr>
        <w:ind w:left="0" w:firstLine="0"/>
        <w:jc w:val="left"/>
        <w:rPr>
          <w:rFonts w:ascii="Times New Roman" w:hAnsi="Times New Roman" w:cs="Times New Roman"/>
          <w:sz w:val="24"/>
          <w:szCs w:val="24"/>
        </w:rPr>
      </w:pPr>
    </w:p>
    <w:p w:rsidR="00271531" w:rsidRDefault="00271531" w:rsidP="00271531">
      <w:pPr>
        <w:ind w:left="0" w:firstLine="0"/>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10250" cy="1176338"/>
            <wp:effectExtent l="19050" t="0" r="19050" b="4762"/>
            <wp:docPr id="211"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71531" w:rsidRPr="00DD4709"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25</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Зависимость</w:t>
      </w:r>
      <w:r>
        <w:rPr>
          <w:rFonts w:ascii="Times New Roman" w:hAnsi="Times New Roman" w:cs="Times New Roman"/>
          <w:sz w:val="24"/>
          <w:szCs w:val="24"/>
        </w:rPr>
        <w:t xml:space="preserve"> натуральных логарифмов суммы кумулятивных</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lastRenderedPageBreak/>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от последовательности частей романа и его корпуса от последовательности частей романа и его корпуса представлена следующими уравнениями (рис. 26):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26453,0000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0,1386</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0,9460,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26276,0000</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+ 18895,00000,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0,9460,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7069,8000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+ 20922,0000,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24517,0000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0,5405</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0,9929,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-258,02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+ 9650,0000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+ 16191,0000,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-28,0740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+ 163,0900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+ 7875,7000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+ 18044,0000,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 и описывается экспоненциальным, логарифмическим и степенным уравнениями, полиномами  второй и третьей степени.</w:t>
      </w:r>
    </w:p>
    <w:p w:rsidR="00271531" w:rsidRPr="0067008F" w:rsidRDefault="00271531" w:rsidP="00271531">
      <w:pPr>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A42BE4">
        <w:rPr>
          <w:rFonts w:ascii="Times New Roman" w:hAnsi="Times New Roman" w:cs="Times New Roman"/>
          <w:b/>
          <w:noProof/>
          <w:sz w:val="24"/>
          <w:szCs w:val="24"/>
          <w:lang w:eastAsia="ru-RU"/>
        </w:rPr>
        <w:drawing>
          <wp:inline distT="0" distB="0" distL="0" distR="0">
            <wp:extent cx="5905500" cy="1557338"/>
            <wp:effectExtent l="19050" t="0" r="19050" b="4762"/>
            <wp:docPr id="2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71531" w:rsidRDefault="00271531" w:rsidP="00271531">
      <w:pPr>
        <w:ind w:left="0" w:firstLine="0"/>
        <w:rPr>
          <w:rFonts w:ascii="Times New Roman" w:hAnsi="Times New Roman" w:cs="Times New Roman"/>
          <w:b/>
          <w:sz w:val="24"/>
          <w:szCs w:val="24"/>
        </w:rPr>
      </w:pPr>
    </w:p>
    <w:p w:rsidR="00271531" w:rsidRDefault="00271531" w:rsidP="00271531">
      <w:pPr>
        <w:ind w:left="0" w:firstLine="0"/>
        <w:rPr>
          <w:rFonts w:ascii="Times New Roman" w:hAnsi="Times New Roman" w:cs="Times New Roman"/>
          <w:sz w:val="24"/>
          <w:szCs w:val="24"/>
        </w:rPr>
      </w:pPr>
      <w:r w:rsidRPr="00F9438F">
        <w:rPr>
          <w:rFonts w:ascii="Times New Roman" w:hAnsi="Times New Roman" w:cs="Times New Roman"/>
          <w:sz w:val="24"/>
          <w:szCs w:val="24"/>
        </w:rPr>
        <w:t>Рис</w:t>
      </w:r>
      <w:r>
        <w:rPr>
          <w:rFonts w:ascii="Times New Roman" w:hAnsi="Times New Roman" w:cs="Times New Roman"/>
          <w:sz w:val="24"/>
          <w:szCs w:val="24"/>
        </w:rPr>
        <w:t xml:space="preserve"> 26</w:t>
      </w:r>
      <w:r w:rsidRPr="00F9438F">
        <w:rPr>
          <w:rFonts w:ascii="Times New Roman" w:hAnsi="Times New Roman" w:cs="Times New Roman"/>
          <w:sz w:val="24"/>
          <w:szCs w:val="24"/>
        </w:rPr>
        <w:t>.</w:t>
      </w:r>
      <w:r>
        <w:rPr>
          <w:rFonts w:ascii="Times New Roman" w:hAnsi="Times New Roman" w:cs="Times New Roman"/>
          <w:sz w:val="24"/>
          <w:szCs w:val="24"/>
        </w:rPr>
        <w:t xml:space="preserve"> </w:t>
      </w:r>
      <w:r w:rsidRPr="00F9438F">
        <w:rPr>
          <w:rFonts w:ascii="Times New Roman" w:hAnsi="Times New Roman" w:cs="Times New Roman"/>
          <w:sz w:val="24"/>
          <w:szCs w:val="24"/>
        </w:rPr>
        <w:t>Зависимость</w:t>
      </w:r>
      <w:r>
        <w:rPr>
          <w:rFonts w:ascii="Times New Roman" w:hAnsi="Times New Roman" w:cs="Times New Roman"/>
          <w:sz w:val="24"/>
          <w:szCs w:val="24"/>
        </w:rPr>
        <w:t xml:space="preserve"> суммы кумулятивных</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sidRPr="00F9438F">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sidRPr="00F9438F">
        <w:rPr>
          <w:rFonts w:ascii="Times New Roman" w:hAnsi="Times New Roman" w:cs="Times New Roman"/>
          <w:sz w:val="24"/>
          <w:szCs w:val="24"/>
        </w:rPr>
        <w:t xml:space="preserve"> 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словаря от последовательности частей романа и его корпуса от последовательности частей романа и его корпуса представлена следующими уравнениями (рис. 27):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0,9939</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0,2448</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0,9096,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2,8883</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- 0,0660,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0,9179,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0,7917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+ 0,0838,</w:t>
      </w:r>
      <w:r w:rsidRPr="008C0C66">
        <w:rPr>
          <w:rFonts w:ascii="Times New Roman" w:hAnsi="Times New Roman" w:cs="Times New Roman"/>
          <w:sz w:val="24"/>
          <w:szCs w:val="24"/>
        </w:rPr>
        <w:br/>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0,9998,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0,8418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0,9772</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-0,0043</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+ 0,8350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+ 0,0044,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+ 0,0035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+ 0,8020</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+ 0,0390,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1,0000 и описывается экспоненциальным, логарифмическим, линейным и степенным уравнениями, полиномами второй и третьей степени. </w:t>
      </w:r>
    </w:p>
    <w:p w:rsidR="00271531" w:rsidRPr="00593B17" w:rsidRDefault="00271531" w:rsidP="00271531">
      <w:pPr>
        <w:ind w:left="0" w:firstLine="708"/>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58205" cy="1390650"/>
            <wp:effectExtent l="19050" t="0" r="23495" b="0"/>
            <wp:docPr id="213"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71531" w:rsidRDefault="00271531" w:rsidP="00271531">
      <w:pPr>
        <w:ind w:left="0" w:firstLine="0"/>
        <w:rPr>
          <w:rFonts w:ascii="Times New Roman" w:hAnsi="Times New Roman" w:cs="Times New Roman"/>
          <w:sz w:val="24"/>
          <w:szCs w:val="24"/>
        </w:rPr>
      </w:pPr>
      <w:r w:rsidRPr="00F612C7">
        <w:rPr>
          <w:rFonts w:ascii="Times New Roman" w:hAnsi="Times New Roman" w:cs="Times New Roman"/>
          <w:sz w:val="24"/>
          <w:szCs w:val="24"/>
        </w:rPr>
        <w:t>Рис 2</w:t>
      </w:r>
      <w:r>
        <w:rPr>
          <w:rFonts w:ascii="Times New Roman" w:hAnsi="Times New Roman" w:cs="Times New Roman"/>
          <w:sz w:val="24"/>
          <w:szCs w:val="24"/>
        </w:rPr>
        <w:t>7</w:t>
      </w:r>
      <w:r w:rsidRPr="00F612C7">
        <w:rPr>
          <w:rFonts w:ascii="Times New Roman" w:hAnsi="Times New Roman" w:cs="Times New Roman"/>
          <w:sz w:val="24"/>
          <w:szCs w:val="24"/>
        </w:rPr>
        <w:t xml:space="preserve">. </w:t>
      </w:r>
      <w:r>
        <w:rPr>
          <w:rFonts w:ascii="Times New Roman" w:hAnsi="Times New Roman" w:cs="Times New Roman"/>
          <w:sz w:val="24"/>
          <w:szCs w:val="24"/>
        </w:rPr>
        <w:t>Зависимость отношения суммы кумулятивных</w:t>
      </w:r>
      <w:r w:rsidRPr="00F612C7">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 xml:space="preserve"> и</w:t>
      </w:r>
      <w:r w:rsidRPr="00F9438F">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Pr>
          <w:rFonts w:ascii="Times New Roman" w:hAnsi="Times New Roman" w:cs="Times New Roman"/>
          <w:sz w:val="24"/>
          <w:szCs w:val="24"/>
        </w:rPr>
        <w:t xml:space="preserve"> к объему словаря</w:t>
      </w:r>
      <w:r w:rsidRPr="00F612C7">
        <w:rPr>
          <w:rFonts w:ascii="Times New Roman" w:hAnsi="Times New Roman" w:cs="Times New Roman"/>
          <w:sz w:val="24"/>
          <w:szCs w:val="24"/>
        </w:rPr>
        <w:t xml:space="preserve"> </w:t>
      </w:r>
      <w:r w:rsidRPr="00F9438F">
        <w:rPr>
          <w:rFonts w:ascii="Times New Roman" w:hAnsi="Times New Roman" w:cs="Times New Roman"/>
          <w:sz w:val="24"/>
          <w:szCs w:val="24"/>
        </w:rPr>
        <w:t>от последовательности частей романа и его корпуса</w:t>
      </w:r>
    </w:p>
    <w:p w:rsidR="00271531" w:rsidRPr="008C0C66"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словаря от последовательности частей романа и его корпуса от последовательности частей романа и его корпуса представлена следующими уравнениями (рис. 28):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1,0531</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0,2467</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0,9087,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3,1131</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- 0,0925,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0,9171,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0,8537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+ 0,0671,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0,8902</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0,9853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-0,0040</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+ 0,8934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- 0,0057,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w:t>
      </w:r>
      <w:r w:rsidRPr="008C0C66">
        <w:rPr>
          <w:rFonts w:ascii="Times New Roman" w:hAnsi="Times New Roman" w:cs="Times New Roman"/>
          <w:sz w:val="24"/>
          <w:szCs w:val="24"/>
        </w:rPr>
        <w:lastRenderedPageBreak/>
        <w:t>1,0000,</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-0,0004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+ 0,0015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+ 0,8703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+ 0,0185,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1,0000 и описывается экспоненциальным, логарифмическим, линейным и степенным уравнениями, полиномами второй и третьей степени.</w:t>
      </w:r>
    </w:p>
    <w:p w:rsidR="00271531" w:rsidRPr="00593B17" w:rsidRDefault="00271531" w:rsidP="00271531">
      <w:pPr>
        <w:ind w:left="0" w:firstLine="0"/>
        <w:rPr>
          <w:rFonts w:ascii="Times New Roman" w:hAnsi="Times New Roman" w:cs="Times New Roman"/>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901055" cy="1533525"/>
            <wp:effectExtent l="19050" t="0" r="23495" b="0"/>
            <wp:docPr id="214"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71531" w:rsidRPr="00F612C7" w:rsidRDefault="00271531" w:rsidP="00271531">
      <w:pPr>
        <w:rPr>
          <w:rFonts w:ascii="Times New Roman" w:hAnsi="Times New Roman" w:cs="Times New Roman"/>
          <w:sz w:val="24"/>
          <w:szCs w:val="24"/>
        </w:rPr>
      </w:pPr>
      <w:r w:rsidRPr="00F612C7">
        <w:rPr>
          <w:rFonts w:ascii="Times New Roman" w:hAnsi="Times New Roman" w:cs="Times New Roman"/>
          <w:sz w:val="24"/>
          <w:szCs w:val="24"/>
        </w:rPr>
        <w:t>Рис 2</w:t>
      </w:r>
      <w:r>
        <w:rPr>
          <w:rFonts w:ascii="Times New Roman" w:hAnsi="Times New Roman" w:cs="Times New Roman"/>
          <w:sz w:val="24"/>
          <w:szCs w:val="24"/>
        </w:rPr>
        <w:t>8</w:t>
      </w:r>
      <w:r w:rsidRPr="00F612C7">
        <w:rPr>
          <w:rFonts w:ascii="Times New Roman" w:hAnsi="Times New Roman" w:cs="Times New Roman"/>
          <w:sz w:val="24"/>
          <w:szCs w:val="24"/>
        </w:rPr>
        <w:t xml:space="preserve">. </w:t>
      </w:r>
      <w:r>
        <w:rPr>
          <w:rFonts w:ascii="Times New Roman" w:hAnsi="Times New Roman" w:cs="Times New Roman"/>
          <w:sz w:val="24"/>
          <w:szCs w:val="24"/>
        </w:rPr>
        <w:t>Зависимость суммы кумулятивных</w:t>
      </w:r>
      <w:r w:rsidRPr="00F612C7">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Pr>
          <w:rFonts w:ascii="Times New Roman" w:hAnsi="Times New Roman" w:cs="Times New Roman"/>
          <w:sz w:val="24"/>
          <w:szCs w:val="24"/>
        </w:rPr>
        <w:t xml:space="preserve">  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Pr>
          <w:rFonts w:ascii="Times New Roman" w:hAnsi="Times New Roman" w:cs="Times New Roman"/>
          <w:sz w:val="24"/>
          <w:szCs w:val="24"/>
        </w:rPr>
        <w:t xml:space="preserve"> к объему словаря</w:t>
      </w:r>
      <w:r w:rsidRPr="00F612C7">
        <w:rPr>
          <w:rFonts w:ascii="Times New Roman" w:hAnsi="Times New Roman" w:cs="Times New Roman"/>
          <w:sz w:val="24"/>
          <w:szCs w:val="24"/>
        </w:rPr>
        <w:t xml:space="preserve"> </w:t>
      </w:r>
      <w:r w:rsidRPr="00F9438F">
        <w:rPr>
          <w:rFonts w:ascii="Times New Roman" w:hAnsi="Times New Roman" w:cs="Times New Roman"/>
          <w:sz w:val="24"/>
          <w:szCs w:val="24"/>
        </w:rPr>
        <w:t>от последовательности частей романа и его корпуса</w:t>
      </w:r>
    </w:p>
    <w:p w:rsidR="00271531" w:rsidRDefault="00271531" w:rsidP="00271531">
      <w:pPr>
        <w:rPr>
          <w:rFonts w:ascii="Times New Roman" w:hAnsi="Times New Roman" w:cs="Times New Roman"/>
          <w:b/>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текста от последовательности частей романа и его корпуса представлена следующими уравнениями (рис. 29):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0,297</w:t>
      </w:r>
      <w:r>
        <w:rPr>
          <w:rFonts w:ascii="Times New Roman" w:hAnsi="Times New Roman" w:cs="Times New Roman"/>
          <w:sz w:val="24"/>
          <w:szCs w:val="24"/>
        </w:rPr>
        <w:t>0</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0,2174</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0,9120,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0,6697</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+ 0,0649,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0,9331,</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0,1817</w:t>
      </w:r>
      <w:r w:rsidRPr="008C0C66">
        <w:rPr>
          <w:rFonts w:ascii="Times New Roman" w:hAnsi="Times New Roman" w:cs="Times New Roman"/>
          <w:sz w:val="24"/>
          <w:szCs w:val="24"/>
          <w:lang w:val="en-US"/>
        </w:rPr>
        <w:t>x</w:t>
      </w:r>
      <w:r>
        <w:rPr>
          <w:rFonts w:ascii="Times New Roman" w:hAnsi="Times New Roman" w:cs="Times New Roman"/>
          <w:sz w:val="24"/>
          <w:szCs w:val="24"/>
        </w:rPr>
        <w:t xml:space="preserve"> + 0,1090,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0,9956,</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-0,0044</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+ 0,2259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+ 0,0280,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0,2568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0,8663</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0,9993,</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-0,0010</w:t>
      </w:r>
      <w:r w:rsidRPr="008C0C66">
        <w:rPr>
          <w:rFonts w:ascii="Times New Roman" w:hAnsi="Times New Roman" w:cs="Times New Roman"/>
          <w:sz w:val="24"/>
          <w:szCs w:val="24"/>
          <w:lang w:val="en-US"/>
        </w:rPr>
        <w:t>x</w:t>
      </w:r>
      <w:r w:rsidRPr="00EE14E8">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+ 0,0109</w:t>
      </w:r>
      <w:r w:rsidRPr="008C0C66">
        <w:rPr>
          <w:rFonts w:ascii="Times New Roman" w:hAnsi="Times New Roman" w:cs="Times New Roman"/>
          <w:sz w:val="24"/>
          <w:szCs w:val="24"/>
          <w:lang w:val="en-US"/>
        </w:rPr>
        <w:t>x</w:t>
      </w:r>
      <w:r w:rsidRPr="00EE14E8">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+ 0,1613</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+ 0,0955,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0,9994 и описывается  экспоненциальным, логарифмическим, линейным уравнениями, полиномом второй степени, степенным уравнением и полиномом третьей степени.</w:t>
      </w:r>
    </w:p>
    <w:p w:rsidR="00271531" w:rsidRPr="00B74FB9" w:rsidRDefault="00271531" w:rsidP="00271531">
      <w:pPr>
        <w:ind w:left="0" w:firstLine="708"/>
        <w:jc w:val="left"/>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62955" cy="1547812"/>
            <wp:effectExtent l="19050" t="0" r="23495" b="0"/>
            <wp:docPr id="215"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71531" w:rsidRDefault="00271531" w:rsidP="00271531">
      <w:pPr>
        <w:rPr>
          <w:rFonts w:ascii="Times New Roman" w:hAnsi="Times New Roman" w:cs="Times New Roman"/>
          <w:b/>
          <w:sz w:val="24"/>
          <w:szCs w:val="24"/>
        </w:rPr>
      </w:pPr>
    </w:p>
    <w:p w:rsidR="00271531" w:rsidRDefault="00271531" w:rsidP="00271531">
      <w:pPr>
        <w:ind w:left="0" w:firstLine="0"/>
        <w:rPr>
          <w:rFonts w:ascii="Times New Roman" w:hAnsi="Times New Roman" w:cs="Times New Roman"/>
          <w:sz w:val="24"/>
          <w:szCs w:val="24"/>
        </w:rPr>
      </w:pPr>
      <w:r w:rsidRPr="00F612C7">
        <w:rPr>
          <w:rFonts w:ascii="Times New Roman" w:hAnsi="Times New Roman" w:cs="Times New Roman"/>
          <w:sz w:val="24"/>
          <w:szCs w:val="24"/>
        </w:rPr>
        <w:t>Рис 2</w:t>
      </w:r>
      <w:r>
        <w:rPr>
          <w:rFonts w:ascii="Times New Roman" w:hAnsi="Times New Roman" w:cs="Times New Roman"/>
          <w:sz w:val="24"/>
          <w:szCs w:val="24"/>
        </w:rPr>
        <w:t>9</w:t>
      </w:r>
      <w:r w:rsidRPr="00F612C7">
        <w:rPr>
          <w:rFonts w:ascii="Times New Roman" w:hAnsi="Times New Roman" w:cs="Times New Roman"/>
          <w:sz w:val="24"/>
          <w:szCs w:val="24"/>
        </w:rPr>
        <w:t xml:space="preserve">. </w:t>
      </w:r>
      <w:r>
        <w:rPr>
          <w:rFonts w:ascii="Times New Roman" w:hAnsi="Times New Roman" w:cs="Times New Roman"/>
          <w:sz w:val="24"/>
          <w:szCs w:val="24"/>
        </w:rPr>
        <w:t>Зависимость отношения суммы кумулятивных</w:t>
      </w:r>
      <w:r w:rsidRPr="00F612C7">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 xml:space="preserve"> и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Pr>
          <w:rFonts w:ascii="Times New Roman" w:hAnsi="Times New Roman" w:cs="Times New Roman"/>
          <w:sz w:val="24"/>
          <w:szCs w:val="24"/>
        </w:rPr>
        <w:t xml:space="preserve"> к объему текста</w:t>
      </w:r>
      <w:r w:rsidRPr="00F612C7">
        <w:rPr>
          <w:rFonts w:ascii="Times New Roman" w:hAnsi="Times New Roman" w:cs="Times New Roman"/>
          <w:sz w:val="24"/>
          <w:szCs w:val="24"/>
        </w:rPr>
        <w:t xml:space="preserve"> </w:t>
      </w:r>
      <w:r w:rsidRPr="00F9438F">
        <w:rPr>
          <w:rFonts w:ascii="Times New Roman" w:hAnsi="Times New Roman" w:cs="Times New Roman"/>
          <w:sz w:val="24"/>
          <w:szCs w:val="24"/>
        </w:rPr>
        <w:t>от последовательности частей романа и его корпуса</w:t>
      </w:r>
    </w:p>
    <w:p w:rsidR="00271531" w:rsidRPr="006547B2"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6547B2">
        <w:rPr>
          <w:rFonts w:ascii="Times New Roman" w:hAnsi="Times New Roman" w:cs="Times New Roman"/>
          <w:sz w:val="24"/>
          <w:szCs w:val="24"/>
        </w:rPr>
        <w:tab/>
      </w:r>
      <w:r w:rsidRPr="008C0C66">
        <w:rPr>
          <w:rFonts w:ascii="Times New Roman" w:hAnsi="Times New Roman" w:cs="Times New Roman"/>
          <w:sz w:val="24"/>
          <w:szCs w:val="24"/>
        </w:rPr>
        <w:t xml:space="preserve">Зависимость суммы кумулятивных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текста от последовательности частей романа и его корпуса представлена следующими уравнениями (рис. 30):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0,3139</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0,2194</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0,9114,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0,7219</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+ 0,0627,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0,9325,</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0,1959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+ 0,1100,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0,9958,</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-0,0046</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+ 0,2424</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+ 0,0248,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0,9987,</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0,2709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0,8750</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0,9994,</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-0,0011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+ 0,0118</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+ 0,1732</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+ 0,0970,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0,9994 описывается экспоненциальным, логарифмическим, линейным уравнениями, полиномами второй и третьей степени. </w:t>
      </w:r>
    </w:p>
    <w:p w:rsidR="00271531" w:rsidRPr="00320172" w:rsidRDefault="00271531" w:rsidP="00271531">
      <w:pPr>
        <w:ind w:left="0" w:firstLine="0"/>
        <w:jc w:val="left"/>
        <w:rPr>
          <w:rFonts w:ascii="Times New Roman" w:hAnsi="Times New Roman" w:cs="Times New Roman"/>
          <w:sz w:val="24"/>
          <w:szCs w:val="24"/>
        </w:rPr>
      </w:pPr>
    </w:p>
    <w:p w:rsidR="00271531" w:rsidRDefault="00271531" w:rsidP="00271531">
      <w:pPr>
        <w:ind w:left="0" w:firstLine="0"/>
        <w:rPr>
          <w:rFonts w:ascii="Times New Roman" w:hAnsi="Times New Roman" w:cs="Times New Roman"/>
          <w:sz w:val="24"/>
          <w:szCs w:val="24"/>
        </w:rPr>
      </w:pPr>
      <w:r w:rsidRPr="00390A9F">
        <w:rPr>
          <w:rFonts w:ascii="Times New Roman" w:hAnsi="Times New Roman" w:cs="Times New Roman"/>
          <w:noProof/>
          <w:sz w:val="24"/>
          <w:szCs w:val="24"/>
          <w:lang w:eastAsia="ru-RU"/>
        </w:rPr>
        <w:lastRenderedPageBreak/>
        <w:drawing>
          <wp:inline distT="0" distB="0" distL="0" distR="0">
            <wp:extent cx="5948680" cy="1504950"/>
            <wp:effectExtent l="19050" t="0" r="1397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71531" w:rsidRDefault="00271531" w:rsidP="00271531">
      <w:pPr>
        <w:ind w:left="0" w:firstLine="708"/>
        <w:rPr>
          <w:rFonts w:ascii="Times New Roman" w:hAnsi="Times New Roman" w:cs="Times New Roman"/>
          <w:sz w:val="24"/>
          <w:szCs w:val="24"/>
        </w:rPr>
      </w:pPr>
      <w:r>
        <w:rPr>
          <w:rFonts w:ascii="Times New Roman" w:hAnsi="Times New Roman" w:cs="Times New Roman"/>
          <w:sz w:val="24"/>
          <w:szCs w:val="24"/>
        </w:rPr>
        <w:t>Рис. 30. Зависимость суммы кумулятивных</w:t>
      </w:r>
      <w:r w:rsidRPr="00F612C7">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legomena</w:t>
      </w:r>
      <w:r>
        <w:rPr>
          <w:rFonts w:ascii="Times New Roman" w:hAnsi="Times New Roman" w:cs="Times New Roman"/>
          <w:sz w:val="24"/>
          <w:szCs w:val="24"/>
        </w:rPr>
        <w:t xml:space="preserve">, </w:t>
      </w:r>
      <w:r>
        <w:rPr>
          <w:rFonts w:ascii="Times New Roman" w:hAnsi="Times New Roman" w:cs="Times New Roman"/>
          <w:sz w:val="24"/>
          <w:szCs w:val="24"/>
          <w:lang w:val="en-US"/>
        </w:rPr>
        <w:t>hapax</w:t>
      </w:r>
      <w:r w:rsidRPr="0030711F">
        <w:rPr>
          <w:rFonts w:ascii="Times New Roman" w:hAnsi="Times New Roman" w:cs="Times New Roman"/>
          <w:sz w:val="24"/>
          <w:szCs w:val="24"/>
        </w:rPr>
        <w:t xml:space="preserve"> </w:t>
      </w:r>
      <w:r>
        <w:rPr>
          <w:rFonts w:ascii="Times New Roman" w:hAnsi="Times New Roman" w:cs="Times New Roman"/>
          <w:sz w:val="24"/>
          <w:szCs w:val="24"/>
          <w:lang w:val="en-US"/>
        </w:rPr>
        <w:t>dislegomena</w:t>
      </w:r>
      <w:r>
        <w:rPr>
          <w:rFonts w:ascii="Times New Roman" w:hAnsi="Times New Roman" w:cs="Times New Roman"/>
          <w:sz w:val="24"/>
          <w:szCs w:val="24"/>
        </w:rPr>
        <w:t xml:space="preserve"> и </w:t>
      </w:r>
      <w:r>
        <w:rPr>
          <w:rFonts w:ascii="Times New Roman" w:hAnsi="Times New Roman" w:cs="Times New Roman"/>
          <w:sz w:val="24"/>
          <w:szCs w:val="24"/>
          <w:lang w:val="en-US"/>
        </w:rPr>
        <w:t>hapax</w:t>
      </w:r>
      <w:r>
        <w:rPr>
          <w:rFonts w:ascii="Times New Roman" w:hAnsi="Times New Roman" w:cs="Times New Roman"/>
          <w:sz w:val="24"/>
          <w:szCs w:val="24"/>
        </w:rPr>
        <w:t xml:space="preserve"> </w:t>
      </w:r>
      <w:r>
        <w:rPr>
          <w:rFonts w:ascii="Times New Roman" w:hAnsi="Times New Roman" w:cs="Times New Roman"/>
          <w:sz w:val="24"/>
          <w:szCs w:val="24"/>
          <w:lang w:val="en-US"/>
        </w:rPr>
        <w:t>trislegomena</w:t>
      </w:r>
      <w:r>
        <w:rPr>
          <w:rFonts w:ascii="Times New Roman" w:hAnsi="Times New Roman" w:cs="Times New Roman"/>
          <w:sz w:val="24"/>
          <w:szCs w:val="24"/>
        </w:rPr>
        <w:t xml:space="preserve"> к объему текста</w:t>
      </w:r>
      <w:r w:rsidRPr="00F612C7">
        <w:rPr>
          <w:rFonts w:ascii="Times New Roman" w:hAnsi="Times New Roman" w:cs="Times New Roman"/>
          <w:sz w:val="24"/>
          <w:szCs w:val="24"/>
        </w:rPr>
        <w:t xml:space="preserve"> </w:t>
      </w:r>
      <w:r w:rsidRPr="00F9438F">
        <w:rPr>
          <w:rFonts w:ascii="Times New Roman" w:hAnsi="Times New Roman" w:cs="Times New Roman"/>
          <w:sz w:val="24"/>
          <w:szCs w:val="24"/>
        </w:rPr>
        <w:t>от последовательности частей романа и его корпуса</w:t>
      </w:r>
    </w:p>
    <w:p w:rsidR="00271531" w:rsidRPr="00390A9F" w:rsidRDefault="00271531" w:rsidP="00271531">
      <w:pPr>
        <w:ind w:left="0" w:firstLine="0"/>
        <w:rPr>
          <w:rFonts w:ascii="Times New Roman" w:hAnsi="Times New Roman" w:cs="Times New Roman"/>
          <w:sz w:val="24"/>
          <w:szCs w:val="24"/>
        </w:rPr>
      </w:pP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 xml:space="preserve">Зависимость отношения кумулятивных СФ к СУ от последовательности частей романа и его корпуса представлена следующими уравнениями (рис. 31):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1,0369</w:t>
      </w:r>
      <w:r w:rsidRPr="008C0C66">
        <w:rPr>
          <w:rFonts w:ascii="Times New Roman" w:hAnsi="Times New Roman" w:cs="Times New Roman"/>
          <w:sz w:val="24"/>
          <w:szCs w:val="24"/>
          <w:lang w:val="en-US"/>
        </w:rPr>
        <w:t>e</w:t>
      </w:r>
      <w:r w:rsidRPr="008C0C66">
        <w:rPr>
          <w:rFonts w:ascii="Times New Roman" w:hAnsi="Times New Roman" w:cs="Times New Roman"/>
          <w:sz w:val="24"/>
          <w:szCs w:val="24"/>
          <w:vertAlign w:val="superscript"/>
        </w:rPr>
        <w:t>0,1959</w:t>
      </w:r>
      <w:r w:rsidRPr="008C0C66">
        <w:rPr>
          <w:rFonts w:ascii="Times New Roman" w:hAnsi="Times New Roman" w:cs="Times New Roman"/>
          <w:sz w:val="24"/>
          <w:szCs w:val="24"/>
          <w:vertAlign w:val="superscript"/>
          <w:lang w:val="en-US"/>
        </w:rPr>
        <w:t>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0,9249,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1,9073</w:t>
      </w:r>
      <w:r w:rsidRPr="008C0C66">
        <w:rPr>
          <w:rFonts w:ascii="Times New Roman" w:hAnsi="Times New Roman" w:cs="Times New Roman"/>
          <w:sz w:val="24"/>
          <w:szCs w:val="24"/>
          <w:lang w:val="en-US"/>
        </w:rPr>
        <w:t>ln</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+ 0,3993,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0,9349,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0,5169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+ 0,5279,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 xml:space="preserve">² = 0,9955,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0,9171</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0,7750</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0,9982,</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-0,0135</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+ 0,6519</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+ 0,2804,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0,9989,</w:t>
      </w:r>
      <w:r w:rsidRPr="008C0C66">
        <w:rPr>
          <w:rFonts w:ascii="Times New Roman" w:eastAsia="Times New Roman" w:hAnsi="Times New Roman" w:cs="Times New Roman"/>
          <w:color w:val="000000"/>
          <w:kern w:val="24"/>
          <w:sz w:val="24"/>
          <w:szCs w:val="24"/>
          <w:lang w:eastAsia="ru-RU"/>
        </w:rPr>
        <w:t xml:space="preserve"> </w:t>
      </w:r>
      <w:r w:rsidRPr="008C0C66">
        <w:rPr>
          <w:rFonts w:ascii="Times New Roman" w:hAnsi="Times New Roman" w:cs="Times New Roman"/>
          <w:sz w:val="24"/>
          <w:szCs w:val="24"/>
          <w:lang w:val="en-US"/>
        </w:rPr>
        <w:t>y</w:t>
      </w:r>
      <w:r w:rsidRPr="008C0C66">
        <w:rPr>
          <w:rFonts w:ascii="Times New Roman" w:hAnsi="Times New Roman" w:cs="Times New Roman"/>
          <w:sz w:val="24"/>
          <w:szCs w:val="24"/>
        </w:rPr>
        <w:t xml:space="preserve"> = -0,0029</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3</w:t>
      </w:r>
      <w:r w:rsidRPr="008C0C66">
        <w:rPr>
          <w:rFonts w:ascii="Times New Roman" w:hAnsi="Times New Roman" w:cs="Times New Roman"/>
          <w:sz w:val="24"/>
          <w:szCs w:val="24"/>
        </w:rPr>
        <w:t xml:space="preserve"> + 0,0297</w:t>
      </w:r>
      <w:r w:rsidRPr="008C0C66">
        <w:rPr>
          <w:rFonts w:ascii="Times New Roman" w:hAnsi="Times New Roman" w:cs="Times New Roman"/>
          <w:sz w:val="24"/>
          <w:szCs w:val="24"/>
          <w:lang w:val="en-US"/>
        </w:rPr>
        <w:t>x</w:t>
      </w:r>
      <w:r w:rsidRPr="008C0C66">
        <w:rPr>
          <w:rFonts w:ascii="Times New Roman" w:hAnsi="Times New Roman" w:cs="Times New Roman"/>
          <w:sz w:val="24"/>
          <w:szCs w:val="24"/>
          <w:vertAlign w:val="superscript"/>
        </w:rPr>
        <w:t>2</w:t>
      </w:r>
      <w:r w:rsidRPr="008C0C66">
        <w:rPr>
          <w:rFonts w:ascii="Times New Roman" w:hAnsi="Times New Roman" w:cs="Times New Roman"/>
          <w:sz w:val="24"/>
          <w:szCs w:val="24"/>
        </w:rPr>
        <w:t xml:space="preserve"> + 0,4697</w:t>
      </w:r>
      <w:r w:rsidRPr="008C0C66">
        <w:rPr>
          <w:rFonts w:ascii="Times New Roman" w:hAnsi="Times New Roman" w:cs="Times New Roman"/>
          <w:sz w:val="24"/>
          <w:szCs w:val="24"/>
          <w:lang w:val="en-US"/>
        </w:rPr>
        <w:t>x</w:t>
      </w:r>
      <w:r w:rsidRPr="008C0C66">
        <w:rPr>
          <w:rFonts w:ascii="Times New Roman" w:hAnsi="Times New Roman" w:cs="Times New Roman"/>
          <w:sz w:val="24"/>
          <w:szCs w:val="24"/>
        </w:rPr>
        <w:t xml:space="preserve"> + 0,4706, </w:t>
      </w:r>
      <w:r w:rsidRPr="008C0C66">
        <w:rPr>
          <w:rFonts w:ascii="Times New Roman" w:hAnsi="Times New Roman" w:cs="Times New Roman"/>
          <w:sz w:val="24"/>
          <w:szCs w:val="24"/>
          <w:lang w:val="en-US"/>
        </w:rPr>
        <w:t>R</w:t>
      </w:r>
      <w:r w:rsidRPr="008C0C66">
        <w:rPr>
          <w:rFonts w:ascii="Times New Roman" w:hAnsi="Times New Roman" w:cs="Times New Roman"/>
          <w:sz w:val="24"/>
          <w:szCs w:val="24"/>
        </w:rPr>
        <w:t>² = 0,9997 и описывается экспоненциальным, логарифмическим, линейным, степенным уравнениями, полиномами второй и третьей степени.</w:t>
      </w:r>
    </w:p>
    <w:p w:rsidR="00271531" w:rsidRPr="008C0C66" w:rsidRDefault="00271531" w:rsidP="00271531">
      <w:pPr>
        <w:jc w:val="left"/>
        <w:rPr>
          <w:sz w:val="24"/>
          <w:szCs w:val="24"/>
        </w:rPr>
      </w:pPr>
      <w:r w:rsidRPr="008C0C66">
        <w:rPr>
          <w:sz w:val="24"/>
          <w:szCs w:val="24"/>
        </w:rPr>
        <w:t xml:space="preserve"> </w:t>
      </w:r>
    </w:p>
    <w:p w:rsidR="00271531" w:rsidRPr="00DD4709" w:rsidRDefault="00271531" w:rsidP="00271531">
      <w:pPr>
        <w:ind w:left="0" w:firstLine="0"/>
        <w:rPr>
          <w:rFonts w:ascii="Times New Roman" w:hAnsi="Times New Roman" w:cs="Times New Roman"/>
          <w:b/>
          <w:sz w:val="24"/>
          <w:szCs w:val="24"/>
        </w:rPr>
      </w:pPr>
    </w:p>
    <w:p w:rsidR="00271531" w:rsidRDefault="00271531" w:rsidP="00271531">
      <w:pPr>
        <w:rPr>
          <w:rFonts w:ascii="Times New Roman" w:hAnsi="Times New Roman" w:cs="Times New Roman"/>
          <w:b/>
          <w:sz w:val="24"/>
          <w:szCs w:val="24"/>
        </w:rPr>
      </w:pPr>
      <w:r w:rsidRPr="002B3860">
        <w:rPr>
          <w:rFonts w:ascii="Times New Roman" w:hAnsi="Times New Roman" w:cs="Times New Roman"/>
          <w:b/>
          <w:noProof/>
          <w:sz w:val="24"/>
          <w:szCs w:val="24"/>
          <w:lang w:eastAsia="ru-RU"/>
        </w:rPr>
        <w:drawing>
          <wp:inline distT="0" distB="0" distL="0" distR="0">
            <wp:extent cx="5895975" cy="1471613"/>
            <wp:effectExtent l="19050" t="0" r="9525" b="0"/>
            <wp:docPr id="216"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71531" w:rsidRDefault="00271531" w:rsidP="00271531">
      <w:pPr>
        <w:ind w:left="0" w:firstLine="0"/>
        <w:rPr>
          <w:rFonts w:ascii="Times New Roman" w:hAnsi="Times New Roman" w:cs="Times New Roman"/>
          <w:sz w:val="24"/>
          <w:szCs w:val="24"/>
        </w:rPr>
      </w:pPr>
      <w:r w:rsidRPr="0083717E">
        <w:rPr>
          <w:rFonts w:ascii="Times New Roman" w:hAnsi="Times New Roman" w:cs="Times New Roman"/>
          <w:sz w:val="24"/>
          <w:szCs w:val="24"/>
        </w:rPr>
        <w:t>Рис 31. Зависимость отношения кумулятивных СФ к СУ от последовательности частей романа и его корпуса</w:t>
      </w:r>
    </w:p>
    <w:p w:rsidR="00271531" w:rsidRDefault="00271531" w:rsidP="00271531">
      <w:pPr>
        <w:ind w:left="0" w:firstLine="0"/>
        <w:rPr>
          <w:rFonts w:ascii="Times New Roman" w:hAnsi="Times New Roman" w:cs="Times New Roman"/>
          <w:sz w:val="24"/>
          <w:szCs w:val="24"/>
        </w:rPr>
      </w:pPr>
    </w:p>
    <w:p w:rsidR="00271531" w:rsidRPr="008C0C66" w:rsidRDefault="00271531" w:rsidP="00271531">
      <w:pPr>
        <w:ind w:left="0" w:firstLine="0"/>
        <w:rPr>
          <w:rFonts w:ascii="Times New Roman" w:hAnsi="Times New Roman" w:cs="Times New Roman"/>
          <w:sz w:val="24"/>
          <w:szCs w:val="24"/>
        </w:rPr>
      </w:pPr>
      <w:r w:rsidRPr="00186DC7">
        <w:rPr>
          <w:rFonts w:ascii="Times New Roman" w:hAnsi="Times New Roman" w:cs="Times New Roman"/>
          <w:b/>
          <w:sz w:val="24"/>
          <w:szCs w:val="24"/>
        </w:rPr>
        <w:tab/>
      </w:r>
      <w:r w:rsidRPr="008C0C66">
        <w:rPr>
          <w:rFonts w:ascii="Times New Roman" w:hAnsi="Times New Roman" w:cs="Times New Roman"/>
          <w:sz w:val="24"/>
          <w:szCs w:val="24"/>
        </w:rPr>
        <w:t>Рассмотрим относительные скорости и относительные экспоненциальные скорости по степенным и экспоненциальным уравнениям (величины</w:t>
      </w:r>
      <w:r w:rsidRPr="008C0C66">
        <w:rPr>
          <w:rFonts w:ascii="Times New Roman" w:hAnsi="Times New Roman" w:cs="Times New Roman"/>
          <w:i/>
          <w:sz w:val="24"/>
          <w:szCs w:val="24"/>
        </w:rPr>
        <w:t xml:space="preserve"> </w:t>
      </w:r>
      <w:r w:rsidRPr="008C0C66">
        <w:rPr>
          <w:rFonts w:ascii="Times New Roman" w:hAnsi="Times New Roman" w:cs="Times New Roman"/>
          <w:i/>
          <w:sz w:val="24"/>
          <w:szCs w:val="24"/>
          <w:lang w:val="en-US"/>
        </w:rPr>
        <w:t>b</w:t>
      </w:r>
      <w:r w:rsidRPr="008C0C66">
        <w:rPr>
          <w:rFonts w:ascii="Times New Roman" w:hAnsi="Times New Roman" w:cs="Times New Roman"/>
          <w:sz w:val="24"/>
          <w:szCs w:val="24"/>
        </w:rPr>
        <w:t>) квантитативных характеристик частей и корпуса романа Л.Н. Толстого «Анна Каренина» (табл. 5).</w:t>
      </w:r>
    </w:p>
    <w:p w:rsidR="00271531" w:rsidRPr="008C0C66" w:rsidRDefault="00271531" w:rsidP="00271531">
      <w:pPr>
        <w:ind w:left="0" w:firstLine="0"/>
        <w:rPr>
          <w:rFonts w:ascii="Times New Roman" w:hAnsi="Times New Roman" w:cs="Times New Roman"/>
          <w:sz w:val="24"/>
          <w:szCs w:val="24"/>
        </w:rPr>
      </w:pPr>
    </w:p>
    <w:p w:rsidR="00271531" w:rsidRPr="008C0C66" w:rsidRDefault="00271531" w:rsidP="00271531">
      <w:pPr>
        <w:ind w:left="0" w:firstLine="0"/>
        <w:jc w:val="right"/>
        <w:rPr>
          <w:rFonts w:ascii="Times New Roman" w:hAnsi="Times New Roman" w:cs="Times New Roman"/>
          <w:sz w:val="24"/>
          <w:szCs w:val="24"/>
        </w:rPr>
      </w:pPr>
      <w:r w:rsidRPr="008C0C66">
        <w:rPr>
          <w:rFonts w:ascii="Times New Roman" w:hAnsi="Times New Roman" w:cs="Times New Roman"/>
          <w:sz w:val="24"/>
          <w:szCs w:val="24"/>
        </w:rPr>
        <w:t>Таблица 5.</w:t>
      </w:r>
    </w:p>
    <w:p w:rsidR="00271531" w:rsidRPr="008C0C66" w:rsidRDefault="00271531" w:rsidP="00271531">
      <w:pPr>
        <w:ind w:left="0" w:firstLine="0"/>
        <w:rPr>
          <w:rFonts w:ascii="Times New Roman" w:hAnsi="Times New Roman" w:cs="Times New Roman"/>
          <w:sz w:val="24"/>
          <w:szCs w:val="24"/>
        </w:rPr>
      </w:pPr>
      <w:r w:rsidRPr="008C0C66">
        <w:rPr>
          <w:rFonts w:ascii="Times New Roman" w:hAnsi="Times New Roman" w:cs="Times New Roman"/>
          <w:sz w:val="24"/>
          <w:szCs w:val="24"/>
        </w:rPr>
        <w:t>Относительные скорости и относительные экспоненциальные скорости по степенным и экспоненциальным уравнениям (величины</w:t>
      </w:r>
      <w:r w:rsidRPr="008C0C66">
        <w:rPr>
          <w:rFonts w:ascii="Times New Roman" w:hAnsi="Times New Roman" w:cs="Times New Roman"/>
          <w:i/>
          <w:sz w:val="24"/>
          <w:szCs w:val="24"/>
        </w:rPr>
        <w:t xml:space="preserve"> </w:t>
      </w:r>
      <w:r w:rsidRPr="008C0C66">
        <w:rPr>
          <w:rFonts w:ascii="Times New Roman" w:hAnsi="Times New Roman" w:cs="Times New Roman"/>
          <w:i/>
          <w:sz w:val="24"/>
          <w:szCs w:val="24"/>
          <w:lang w:val="en-US"/>
        </w:rPr>
        <w:t>b</w:t>
      </w:r>
      <w:r w:rsidRPr="008C0C66">
        <w:rPr>
          <w:rFonts w:ascii="Times New Roman" w:hAnsi="Times New Roman" w:cs="Times New Roman"/>
          <w:sz w:val="24"/>
          <w:szCs w:val="24"/>
        </w:rPr>
        <w:t>) квантитативных характеристик частей и корпуса романа Л.Н. Толстого «Анна Каренина»</w:t>
      </w:r>
    </w:p>
    <w:p w:rsidR="00271531" w:rsidRDefault="00271531" w:rsidP="00271531">
      <w:pPr>
        <w:ind w:left="0" w:firstLine="0"/>
        <w:rPr>
          <w:rFonts w:ascii="Times New Roman" w:hAnsi="Times New Roman" w:cs="Times New Roman"/>
          <w:sz w:val="24"/>
          <w:szCs w:val="24"/>
        </w:rPr>
      </w:pPr>
    </w:p>
    <w:tbl>
      <w:tblPr>
        <w:tblW w:w="9224" w:type="dxa"/>
        <w:tblInd w:w="98" w:type="dxa"/>
        <w:tblLook w:val="04A0"/>
      </w:tblPr>
      <w:tblGrid>
        <w:gridCol w:w="3838"/>
        <w:gridCol w:w="992"/>
        <w:gridCol w:w="3402"/>
        <w:gridCol w:w="992"/>
      </w:tblGrid>
      <w:tr w:rsidR="00271531" w:rsidRPr="00913B1E"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hideMark/>
          </w:tcPr>
          <w:p w:rsidR="00271531" w:rsidRPr="00913B1E"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13B1E">
              <w:rPr>
                <w:rFonts w:ascii="Times New Roman" w:eastAsia="Times New Roman" w:hAnsi="Times New Roman" w:cs="Times New Roman"/>
                <w:color w:val="000000"/>
                <w:sz w:val="24"/>
                <w:szCs w:val="24"/>
                <w:lang w:eastAsia="ru-RU"/>
              </w:rPr>
              <w:t xml:space="preserve">Квантитативные </w:t>
            </w:r>
            <w:r w:rsidRPr="0090330B">
              <w:rPr>
                <w:rFonts w:ascii="Times New Roman" w:eastAsia="Times New Roman" w:hAnsi="Times New Roman" w:cs="Times New Roman"/>
                <w:color w:val="000000"/>
                <w:sz w:val="24"/>
                <w:szCs w:val="24"/>
                <w:lang w:eastAsia="ru-RU"/>
              </w:rPr>
              <w:t>характеристики</w:t>
            </w:r>
          </w:p>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 xml:space="preserve">частей и корпуса </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ОС</w:t>
            </w:r>
          </w:p>
        </w:tc>
        <w:tc>
          <w:tcPr>
            <w:tcW w:w="3402" w:type="dxa"/>
            <w:vAlign w:val="bottom"/>
          </w:tcPr>
          <w:p w:rsidR="00271531" w:rsidRPr="00913B1E" w:rsidRDefault="00271531" w:rsidP="00271531">
            <w:pPr>
              <w:rPr>
                <w:rFonts w:ascii="Times New Roman" w:hAnsi="Times New Roman" w:cs="Times New Roman"/>
                <w:color w:val="000000"/>
              </w:rPr>
            </w:pPr>
            <w:r w:rsidRPr="00913B1E">
              <w:rPr>
                <w:rFonts w:ascii="Times New Roman" w:hAnsi="Times New Roman" w:cs="Times New Roman"/>
                <w:color w:val="000000"/>
              </w:rPr>
              <w:t>Квантитативные характеристики</w:t>
            </w:r>
          </w:p>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 xml:space="preserve"> частей и корпуса</w:t>
            </w:r>
          </w:p>
        </w:tc>
        <w:tc>
          <w:tcPr>
            <w:tcW w:w="992" w:type="dxa"/>
          </w:tcPr>
          <w:p w:rsidR="00271531" w:rsidRPr="00913B1E" w:rsidRDefault="00271531" w:rsidP="00271531">
            <w:pPr>
              <w:rPr>
                <w:rFonts w:ascii="Times New Roman" w:hAnsi="Times New Roman" w:cs="Times New Roman"/>
                <w:color w:val="000000"/>
              </w:rPr>
            </w:pPr>
            <w:r w:rsidRPr="00913B1E">
              <w:rPr>
                <w:rFonts w:ascii="Times New Roman" w:hAnsi="Times New Roman" w:cs="Times New Roman"/>
                <w:color w:val="000000"/>
              </w:rPr>
              <w:t>ОЭС</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1-F(h)</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b/>
                <w:color w:val="000000"/>
                <w:sz w:val="24"/>
                <w:szCs w:val="24"/>
                <w:lang w:eastAsia="ru-RU"/>
              </w:rPr>
            </w:pPr>
            <w:r w:rsidRPr="0090330B">
              <w:rPr>
                <w:rFonts w:ascii="Times New Roman" w:eastAsia="Times New Roman" w:hAnsi="Times New Roman" w:cs="Times New Roman"/>
                <w:b/>
                <w:color w:val="000000"/>
                <w:sz w:val="24"/>
                <w:szCs w:val="24"/>
                <w:lang w:eastAsia="ru-RU"/>
              </w:rPr>
              <w:t>0,9992</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HL-1+HL-2+HL-3/V</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0,2647х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Хердана</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0,9919</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1-F(h)</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0,2505х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АD</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0,9875</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Индекс Хердана</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0,2487х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HL-1+HL-2+HL-3/V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0,9853</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Индекс АD</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0,2478х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lastRenderedPageBreak/>
              <w:t>HL-1+HL-2/V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0,9772</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HL-1+HL-2/V</w:t>
            </w:r>
          </w:p>
        </w:tc>
        <w:tc>
          <w:tcPr>
            <w:tcW w:w="992" w:type="dxa"/>
          </w:tcPr>
          <w:p w:rsidR="00271531" w:rsidRPr="00F6545E" w:rsidRDefault="00271531" w:rsidP="00271531">
            <w:pPr>
              <w:rPr>
                <w:rFonts w:ascii="Times New Roman" w:hAnsi="Times New Roman" w:cs="Times New Roman"/>
                <w:b/>
                <w:color w:val="000000"/>
              </w:rPr>
            </w:pPr>
            <w:r w:rsidRPr="00F6545E">
              <w:rPr>
                <w:rFonts w:ascii="Times New Roman" w:hAnsi="Times New Roman" w:cs="Times New Roman"/>
                <w:b/>
                <w:color w:val="000000"/>
              </w:rPr>
              <w:t>0,2448х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0,9720</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HL-1/V</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0,2433х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HL-2/V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0,9614</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HL-2/V</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0,2406х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HL-3/V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0,9518</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HL-3/V</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0,2376х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HL-3/N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0,9518</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Ln V</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0,2373х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Ln 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0,9432</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HL-3/N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0,2372х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1-</w:t>
            </w:r>
            <w:r w:rsidRPr="0090330B">
              <w:rPr>
                <w:rFonts w:ascii="Times New Roman" w:eastAsia="Times New Roman" w:hAnsi="Times New Roman" w:cs="Times New Roman"/>
                <w:color w:val="000000"/>
                <w:sz w:val="20"/>
                <w:szCs w:val="20"/>
                <w:u w:val="single"/>
                <w:lang w:eastAsia="ru-RU"/>
              </w:rPr>
              <w:t>F(h)</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0,9344</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1-</w:t>
            </w:r>
            <w:r w:rsidRPr="00913B1E">
              <w:rPr>
                <w:rFonts w:ascii="Times New Roman" w:hAnsi="Times New Roman" w:cs="Times New Roman"/>
                <w:color w:val="000000"/>
                <w:sz w:val="20"/>
                <w:szCs w:val="20"/>
                <w:u w:val="single"/>
              </w:rPr>
              <w:t>F(h)</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0,2351х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Ln 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0,9319</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Ln 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0,2347х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HL-2/N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0,9003</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HL-2/N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0,2242х</w:t>
            </w:r>
          </w:p>
        </w:tc>
      </w:tr>
      <w:tr w:rsidR="00271531" w:rsidRPr="0090330B" w:rsidTr="00271531">
        <w:trPr>
          <w:trHeight w:val="330"/>
        </w:trPr>
        <w:tc>
          <w:tcPr>
            <w:tcW w:w="3838"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HL-1+HL-2+HL-3/N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0,8750</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HL-1+HL-2+HL-3/N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0,2194х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 xml:space="preserve">СФ/СУ - </w:t>
            </w:r>
            <w:r w:rsidRPr="0090330B">
              <w:rPr>
                <w:rFonts w:ascii="Times New Roman" w:eastAsia="Times New Roman" w:hAnsi="Times New Roman" w:cs="Times New Roman"/>
                <w:color w:val="000000"/>
                <w:lang w:eastAsia="ru-RU"/>
              </w:rPr>
              <w:t xml:space="preserve"> V/N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0,8664</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0,2174х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HL-1+HL-2/N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0,8663</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0,2165х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HL-1/N</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0,8625</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 xml:space="preserve">СФ/СУ - </w:t>
            </w:r>
            <w:r w:rsidRPr="00913B1E">
              <w:rPr>
                <w:rFonts w:ascii="Times New Roman" w:hAnsi="Times New Roman" w:cs="Times New Roman"/>
                <w:color w:val="000000"/>
              </w:rPr>
              <w:t xml:space="preserve"> V/N</w:t>
            </w:r>
          </w:p>
        </w:tc>
        <w:tc>
          <w:tcPr>
            <w:tcW w:w="992" w:type="dxa"/>
          </w:tcPr>
          <w:p w:rsidR="00271531" w:rsidRPr="00F6545E" w:rsidRDefault="00271531" w:rsidP="00271531">
            <w:pPr>
              <w:rPr>
                <w:rFonts w:ascii="Times New Roman" w:hAnsi="Times New Roman" w:cs="Times New Roman"/>
                <w:b/>
                <w:color w:val="000000"/>
                <w:sz w:val="24"/>
                <w:szCs w:val="24"/>
              </w:rPr>
            </w:pPr>
            <w:r w:rsidRPr="00F6545E">
              <w:rPr>
                <w:rFonts w:ascii="Times New Roman" w:hAnsi="Times New Roman" w:cs="Times New Roman"/>
                <w:b/>
                <w:color w:val="000000"/>
              </w:rPr>
              <w:t>0,2158х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lang w:eastAsia="ru-RU"/>
              </w:rPr>
            </w:pPr>
            <w:r w:rsidRPr="0090330B">
              <w:rPr>
                <w:rFonts w:ascii="Times New Roman" w:eastAsia="Times New Roman" w:hAnsi="Times New Roman" w:cs="Times New Roman"/>
                <w:color w:val="000000"/>
                <w:lang w:eastAsia="ru-RU"/>
              </w:rPr>
              <w:t>N/V</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0,7659</w:t>
            </w:r>
          </w:p>
        </w:tc>
        <w:tc>
          <w:tcPr>
            <w:tcW w:w="3402" w:type="dxa"/>
            <w:vAlign w:val="bottom"/>
          </w:tcPr>
          <w:p w:rsidR="00271531" w:rsidRPr="00913B1E" w:rsidRDefault="00271531" w:rsidP="00271531">
            <w:pPr>
              <w:rPr>
                <w:rFonts w:ascii="Times New Roman" w:hAnsi="Times New Roman" w:cs="Times New Roman"/>
                <w:color w:val="000000"/>
              </w:rPr>
            </w:pPr>
            <w:r w:rsidRPr="00913B1E">
              <w:rPr>
                <w:rFonts w:ascii="Times New Roman" w:hAnsi="Times New Roman" w:cs="Times New Roman"/>
                <w:color w:val="000000"/>
              </w:rPr>
              <w:t>N/V</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0,1947</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HL-1+HL-2</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0,5471</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0,1401</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HL-1+HL-2+HL-3</w:t>
            </w:r>
          </w:p>
        </w:tc>
        <w:tc>
          <w:tcPr>
            <w:tcW w:w="992" w:type="dxa"/>
            <w:tcBorders>
              <w:top w:val="nil"/>
              <w:left w:val="nil"/>
              <w:bottom w:val="single" w:sz="8" w:space="0" w:color="000000"/>
              <w:right w:val="single" w:sz="8" w:space="0" w:color="000000"/>
            </w:tcBorders>
            <w:shd w:val="clear" w:color="auto" w:fill="auto"/>
            <w:hideMark/>
          </w:tcPr>
          <w:p w:rsidR="00271531" w:rsidRPr="00EE14E8"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EE14E8">
              <w:rPr>
                <w:rFonts w:ascii="Times New Roman" w:eastAsia="Times New Roman" w:hAnsi="Times New Roman" w:cs="Times New Roman"/>
                <w:color w:val="000000"/>
                <w:sz w:val="24"/>
                <w:szCs w:val="24"/>
                <w:lang w:eastAsia="ru-RU"/>
              </w:rPr>
              <w:t>0,5405</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HL-1+HL-2+HL-3</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0,1386</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пост</w:t>
            </w:r>
            <w:r>
              <w:rPr>
                <w:rFonts w:ascii="Times New Roman" w:eastAsia="Times New Roman" w:hAnsi="Times New Roman" w:cs="Times New Roman"/>
                <w:color w:val="000000"/>
                <w:sz w:val="20"/>
                <w:szCs w:val="20"/>
                <w:lang w:eastAsia="ru-RU"/>
              </w:rPr>
              <w:t>оянст</w:t>
            </w:r>
            <w:r w:rsidRPr="0090330B">
              <w:rPr>
                <w:rFonts w:ascii="Times New Roman" w:eastAsia="Times New Roman" w:hAnsi="Times New Roman" w:cs="Times New Roman"/>
                <w:color w:val="000000"/>
                <w:sz w:val="20"/>
                <w:szCs w:val="20"/>
                <w:lang w:eastAsia="ru-RU"/>
              </w:rPr>
              <w:t>ва,%</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0,2595</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Индекс пост</w:t>
            </w:r>
            <w:r>
              <w:rPr>
                <w:rFonts w:ascii="Times New Roman" w:hAnsi="Times New Roman" w:cs="Times New Roman"/>
                <w:color w:val="000000"/>
                <w:sz w:val="20"/>
                <w:szCs w:val="20"/>
              </w:rPr>
              <w:t>оянст</w:t>
            </w:r>
            <w:r w:rsidRPr="00913B1E">
              <w:rPr>
                <w:rFonts w:ascii="Times New Roman" w:hAnsi="Times New Roman" w:cs="Times New Roman"/>
                <w:color w:val="000000"/>
                <w:sz w:val="20"/>
                <w:szCs w:val="20"/>
              </w:rPr>
              <w:t>ва,%</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0,0514</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иск</w:t>
            </w:r>
            <w:r>
              <w:rPr>
                <w:rFonts w:ascii="Times New Roman" w:eastAsia="Times New Roman" w:hAnsi="Times New Roman" w:cs="Times New Roman"/>
                <w:color w:val="000000"/>
                <w:sz w:val="20"/>
                <w:szCs w:val="20"/>
                <w:lang w:eastAsia="ru-RU"/>
              </w:rPr>
              <w:t>лючительнос</w:t>
            </w:r>
            <w:r w:rsidRPr="0090330B">
              <w:rPr>
                <w:rFonts w:ascii="Times New Roman" w:eastAsia="Times New Roman" w:hAnsi="Times New Roman" w:cs="Times New Roman"/>
                <w:color w:val="000000"/>
                <w:sz w:val="20"/>
                <w:szCs w:val="20"/>
                <w:lang w:eastAsia="ru-RU"/>
              </w:rPr>
              <w:t>ти,%</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0,1839</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Индекс иск</w:t>
            </w:r>
            <w:r>
              <w:rPr>
                <w:rFonts w:ascii="Times New Roman" w:hAnsi="Times New Roman" w:cs="Times New Roman"/>
                <w:color w:val="000000"/>
                <w:sz w:val="20"/>
                <w:szCs w:val="20"/>
              </w:rPr>
              <w:t>лючительнос</w:t>
            </w:r>
            <w:r w:rsidRPr="00913B1E">
              <w:rPr>
                <w:rFonts w:ascii="Times New Roman" w:hAnsi="Times New Roman" w:cs="Times New Roman"/>
                <w:color w:val="000000"/>
                <w:sz w:val="20"/>
                <w:szCs w:val="20"/>
              </w:rPr>
              <w:t>ти,%</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0,0451</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HL-3</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0,0563</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HL-3</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0,0145</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HL-1</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0,0541</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HL-1</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0,0138</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HL-2</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0,0533</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HL-2</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0,0137</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СФ (V)</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0,0452</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СФ (V)</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0,0116</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СУ (N)</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0,0258</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rPr>
              <w:t>СУ (N)</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0,0067</w:t>
            </w:r>
            <w:r>
              <w:rPr>
                <w:rFonts w:ascii="Times New Roman" w:hAnsi="Times New Roman" w:cs="Times New Roman"/>
                <w:color w:val="000000"/>
              </w:rPr>
              <w:t>х</w:t>
            </w:r>
          </w:p>
        </w:tc>
      </w:tr>
      <w:tr w:rsidR="00271531" w:rsidRPr="0090330B" w:rsidTr="00271531">
        <w:trPr>
          <w:trHeight w:val="330"/>
        </w:trPr>
        <w:tc>
          <w:tcPr>
            <w:tcW w:w="3838" w:type="dxa"/>
            <w:tcBorders>
              <w:top w:val="nil"/>
              <w:left w:val="nil"/>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val="en-US" w:eastAsia="ru-RU"/>
              </w:rPr>
              <w:t>LN точки ККЛК</w:t>
            </w:r>
          </w:p>
        </w:tc>
        <w:tc>
          <w:tcPr>
            <w:tcW w:w="992" w:type="dxa"/>
            <w:tcBorders>
              <w:top w:val="nil"/>
              <w:left w:val="nil"/>
              <w:bottom w:val="single" w:sz="8" w:space="0" w:color="000000"/>
              <w:right w:val="single" w:sz="8" w:space="0" w:color="000000"/>
            </w:tcBorders>
            <w:shd w:val="clear" w:color="auto" w:fill="auto"/>
            <w:hideMark/>
          </w:tcPr>
          <w:p w:rsidR="00271531" w:rsidRPr="0090330B" w:rsidRDefault="00271531" w:rsidP="00271531">
            <w:pPr>
              <w:spacing w:line="240" w:lineRule="auto"/>
              <w:ind w:left="0" w:right="0" w:firstLine="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0,0229</w:t>
            </w:r>
          </w:p>
        </w:tc>
        <w:tc>
          <w:tcPr>
            <w:tcW w:w="3402" w:type="dxa"/>
            <w:vAlign w:val="bottom"/>
          </w:tcPr>
          <w:p w:rsidR="00271531" w:rsidRPr="00913B1E" w:rsidRDefault="00271531" w:rsidP="00271531">
            <w:pPr>
              <w:rPr>
                <w:rFonts w:ascii="Times New Roman" w:hAnsi="Times New Roman" w:cs="Times New Roman"/>
                <w:color w:val="000000"/>
                <w:sz w:val="20"/>
                <w:szCs w:val="20"/>
              </w:rPr>
            </w:pPr>
            <w:r w:rsidRPr="00913B1E">
              <w:rPr>
                <w:rFonts w:ascii="Times New Roman" w:hAnsi="Times New Roman" w:cs="Times New Roman"/>
                <w:color w:val="000000"/>
                <w:sz w:val="20"/>
                <w:szCs w:val="20"/>
                <w:lang w:val="en-US"/>
              </w:rPr>
              <w:t>LN точки ККЛК</w:t>
            </w:r>
          </w:p>
        </w:tc>
        <w:tc>
          <w:tcPr>
            <w:tcW w:w="992" w:type="dxa"/>
          </w:tcPr>
          <w:p w:rsidR="00271531" w:rsidRPr="00913B1E" w:rsidRDefault="00271531" w:rsidP="00271531">
            <w:pPr>
              <w:rPr>
                <w:rFonts w:ascii="Times New Roman" w:hAnsi="Times New Roman" w:cs="Times New Roman"/>
                <w:color w:val="000000"/>
                <w:sz w:val="24"/>
                <w:szCs w:val="24"/>
              </w:rPr>
            </w:pPr>
            <w:r w:rsidRPr="00913B1E">
              <w:rPr>
                <w:rFonts w:ascii="Times New Roman" w:hAnsi="Times New Roman" w:cs="Times New Roman"/>
                <w:color w:val="000000"/>
              </w:rPr>
              <w:t>0,0060</w:t>
            </w:r>
            <w:r>
              <w:rPr>
                <w:rFonts w:ascii="Times New Roman" w:hAnsi="Times New Roman" w:cs="Times New Roman"/>
                <w:color w:val="000000"/>
              </w:rPr>
              <w:t>х</w:t>
            </w:r>
          </w:p>
        </w:tc>
      </w:tr>
    </w:tbl>
    <w:p w:rsidR="00271531" w:rsidRPr="00562F0F" w:rsidRDefault="00271531" w:rsidP="00271531">
      <w:pPr>
        <w:ind w:left="0" w:firstLine="0"/>
        <w:rPr>
          <w:rFonts w:ascii="Times New Roman" w:hAnsi="Times New Roman" w:cs="Times New Roman"/>
          <w:sz w:val="24"/>
          <w:szCs w:val="24"/>
          <w:lang w:val="en-US"/>
        </w:rPr>
      </w:pPr>
    </w:p>
    <w:p w:rsidR="00271531" w:rsidRPr="008C0C66" w:rsidRDefault="00271531" w:rsidP="00271531">
      <w:pPr>
        <w:ind w:left="0" w:firstLine="708"/>
        <w:rPr>
          <w:rFonts w:ascii="Times New Roman" w:eastAsia="Times New Roman" w:hAnsi="Times New Roman" w:cs="Times New Roman"/>
          <w:color w:val="000000"/>
          <w:sz w:val="24"/>
          <w:szCs w:val="24"/>
          <w:lang w:eastAsia="ru-RU"/>
        </w:rPr>
      </w:pPr>
      <w:r w:rsidRPr="008C0C66">
        <w:rPr>
          <w:rFonts w:ascii="Times New Roman" w:hAnsi="Times New Roman" w:cs="Times New Roman"/>
          <w:sz w:val="24"/>
          <w:szCs w:val="24"/>
        </w:rPr>
        <w:t xml:space="preserve">Показано, что относительные скорости во всех приведенных случаях больше, чем относительные экспоненциальные скорости (табл. 5)  от </w:t>
      </w:r>
      <w:r w:rsidRPr="008C0C66">
        <w:rPr>
          <w:rFonts w:ascii="Times New Roman" w:eastAsia="Times New Roman" w:hAnsi="Times New Roman" w:cs="Times New Roman"/>
          <w:color w:val="000000"/>
          <w:sz w:val="24"/>
          <w:szCs w:val="24"/>
          <w:lang w:eastAsia="ru-RU"/>
        </w:rPr>
        <w:t>3,7223 (HL-1+HL-2+HL-3/V) до 5,0486 (индекс постоянства, %).</w:t>
      </w:r>
    </w:p>
    <w:p w:rsidR="00271531" w:rsidRDefault="00271531" w:rsidP="00271531">
      <w:pPr>
        <w:ind w:left="0" w:firstLine="708"/>
        <w:rPr>
          <w:rFonts w:ascii="Times New Roman" w:hAnsi="Times New Roman" w:cs="Times New Roman"/>
          <w:sz w:val="24"/>
          <w:szCs w:val="24"/>
        </w:rPr>
      </w:pPr>
      <w:r w:rsidRPr="008C0C66">
        <w:rPr>
          <w:rFonts w:ascii="Times New Roman" w:eastAsia="Times New Roman" w:hAnsi="Times New Roman" w:cs="Times New Roman"/>
          <w:color w:val="000000"/>
          <w:sz w:val="24"/>
          <w:szCs w:val="24"/>
          <w:lang w:eastAsia="ru-RU"/>
        </w:rPr>
        <w:t xml:space="preserve"> Наблюдается гомогенность </w:t>
      </w:r>
      <w:r w:rsidRPr="008C0C66">
        <w:rPr>
          <w:rFonts w:ascii="Times New Roman" w:hAnsi="Times New Roman" w:cs="Times New Roman"/>
          <w:sz w:val="24"/>
          <w:szCs w:val="24"/>
        </w:rPr>
        <w:t>относительных и относительных экспоненциальных скоростей для определенных квантитативных характеристик текста романа.</w:t>
      </w:r>
    </w:p>
    <w:p w:rsidR="00271531"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Так, относительные скорости </w:t>
      </w:r>
      <w:r>
        <w:rPr>
          <w:rFonts w:ascii="Times New Roman" w:eastAsia="Times New Roman" w:hAnsi="Times New Roman" w:cs="Times New Roman"/>
          <w:color w:val="000000"/>
          <w:sz w:val="24"/>
          <w:szCs w:val="24"/>
          <w:lang w:eastAsia="ru-RU"/>
        </w:rPr>
        <w:t>к</w:t>
      </w:r>
      <w:r w:rsidRPr="00913B1E">
        <w:rPr>
          <w:rFonts w:ascii="Times New Roman" w:eastAsia="Times New Roman" w:hAnsi="Times New Roman" w:cs="Times New Roman"/>
          <w:color w:val="000000"/>
          <w:sz w:val="24"/>
          <w:szCs w:val="24"/>
          <w:lang w:eastAsia="ru-RU"/>
        </w:rPr>
        <w:t>вантитативны</w:t>
      </w:r>
      <w:r>
        <w:rPr>
          <w:rFonts w:ascii="Times New Roman" w:eastAsia="Times New Roman" w:hAnsi="Times New Roman" w:cs="Times New Roman"/>
          <w:color w:val="000000"/>
          <w:sz w:val="24"/>
          <w:szCs w:val="24"/>
          <w:lang w:eastAsia="ru-RU"/>
        </w:rPr>
        <w:t>х</w:t>
      </w:r>
      <w:r w:rsidRPr="00913B1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характеристик </w:t>
      </w:r>
      <w:r w:rsidRPr="0090330B">
        <w:rPr>
          <w:rFonts w:ascii="Times New Roman" w:eastAsia="Times New Roman" w:hAnsi="Times New Roman" w:cs="Times New Roman"/>
          <w:color w:val="000000"/>
          <w:sz w:val="24"/>
          <w:szCs w:val="24"/>
          <w:lang w:eastAsia="ru-RU"/>
        </w:rPr>
        <w:t>частей и корпуса</w:t>
      </w:r>
      <w:r>
        <w:rPr>
          <w:rFonts w:ascii="Times New Roman" w:eastAsia="Times New Roman" w:hAnsi="Times New Roman" w:cs="Times New Roman"/>
          <w:color w:val="000000"/>
          <w:sz w:val="24"/>
          <w:szCs w:val="24"/>
          <w:lang w:eastAsia="ru-RU"/>
        </w:rPr>
        <w:t xml:space="preserve"> имеют общую гетерогенность, </w:t>
      </w:r>
      <w:r w:rsidRPr="00792B68">
        <w:rPr>
          <w:rFonts w:ascii="Times New Roman" w:eastAsia="Times New Roman" w:hAnsi="Times New Roman" w:cs="Times New Roman"/>
          <w:color w:val="000000"/>
          <w:sz w:val="24"/>
          <w:szCs w:val="24"/>
          <w:lang w:eastAsia="ru-RU"/>
        </w:rPr>
        <w:t xml:space="preserve">состоящую из </w:t>
      </w:r>
      <w:r>
        <w:rPr>
          <w:rFonts w:ascii="Times New Roman" w:eastAsia="Times New Roman" w:hAnsi="Times New Roman" w:cs="Times New Roman"/>
          <w:color w:val="000000"/>
          <w:sz w:val="24"/>
          <w:szCs w:val="24"/>
          <w:lang w:eastAsia="ru-RU"/>
        </w:rPr>
        <w:t>нескольких</w:t>
      </w:r>
      <w:r w:rsidRPr="00792B68">
        <w:rPr>
          <w:rFonts w:ascii="Times New Roman" w:eastAsia="Times New Roman" w:hAnsi="Times New Roman" w:cs="Times New Roman"/>
          <w:color w:val="000000"/>
          <w:sz w:val="24"/>
          <w:szCs w:val="24"/>
          <w:lang w:eastAsia="ru-RU"/>
        </w:rPr>
        <w:t xml:space="preserve"> гомогенностей: </w:t>
      </w:r>
    </w:p>
    <w:p w:rsidR="00271531" w:rsidRDefault="00271531" w:rsidP="00271531">
      <w:pPr>
        <w:pStyle w:val="a3"/>
        <w:numPr>
          <w:ilvl w:val="0"/>
          <w:numId w:val="6"/>
        </w:numPr>
        <w:spacing w:line="240" w:lineRule="auto"/>
        <w:ind w:right="0"/>
        <w:rPr>
          <w:rFonts w:ascii="Times New Roman" w:eastAsia="Times New Roman" w:hAnsi="Times New Roman" w:cs="Times New Roman"/>
          <w:color w:val="000000"/>
          <w:sz w:val="24"/>
          <w:szCs w:val="24"/>
          <w:lang w:eastAsia="ru-RU"/>
        </w:rPr>
      </w:pPr>
      <w:r w:rsidRPr="00792B68">
        <w:rPr>
          <w:rFonts w:ascii="Times New Roman" w:eastAsia="Times New Roman" w:hAnsi="Times New Roman" w:cs="Times New Roman"/>
          <w:color w:val="000000"/>
          <w:sz w:val="24"/>
          <w:szCs w:val="24"/>
          <w:lang w:eastAsia="ru-RU"/>
        </w:rPr>
        <w:t xml:space="preserve">1-F(h), индекс Хердана, индекс АD,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-1+</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-2+</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-3/</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-1+</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-2/</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-1/</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-2/</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-3/</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-3/</w:t>
      </w:r>
      <w:r w:rsidRPr="00792B68">
        <w:rPr>
          <w:rFonts w:ascii="Times New Roman" w:eastAsia="Times New Roman" w:hAnsi="Times New Roman" w:cs="Times New Roman"/>
          <w:color w:val="000000"/>
          <w:sz w:val="24"/>
          <w:szCs w:val="24"/>
          <w:lang w:val="en-US" w:eastAsia="ru-RU"/>
        </w:rPr>
        <w:t>N</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Ln</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V</w:t>
      </w:r>
      <w:r w:rsidRPr="00792B68">
        <w:rPr>
          <w:rFonts w:ascii="Times New Roman" w:eastAsia="Times New Roman" w:hAnsi="Times New Roman" w:cs="Times New Roman"/>
          <w:color w:val="000000"/>
          <w:sz w:val="24"/>
          <w:szCs w:val="24"/>
          <w:lang w:eastAsia="ru-RU"/>
        </w:rPr>
        <w:t>, 1-</w:t>
      </w:r>
      <w:r w:rsidRPr="00792B68">
        <w:rPr>
          <w:rFonts w:ascii="Times New Roman" w:eastAsia="Times New Roman" w:hAnsi="Times New Roman" w:cs="Times New Roman"/>
          <w:color w:val="000000"/>
          <w:sz w:val="24"/>
          <w:szCs w:val="24"/>
          <w:u w:val="single"/>
          <w:lang w:val="en-US" w:eastAsia="ru-RU"/>
        </w:rPr>
        <w:t>F</w:t>
      </w:r>
      <w:r w:rsidRPr="00792B68">
        <w:rPr>
          <w:rFonts w:ascii="Times New Roman" w:eastAsia="Times New Roman" w:hAnsi="Times New Roman" w:cs="Times New Roman"/>
          <w:color w:val="000000"/>
          <w:sz w:val="24"/>
          <w:szCs w:val="24"/>
          <w:u w:val="single"/>
          <w:lang w:eastAsia="ru-RU"/>
        </w:rPr>
        <w:t>(</w:t>
      </w:r>
      <w:r w:rsidRPr="00792B68">
        <w:rPr>
          <w:rFonts w:ascii="Times New Roman" w:eastAsia="Times New Roman" w:hAnsi="Times New Roman" w:cs="Times New Roman"/>
          <w:color w:val="000000"/>
          <w:sz w:val="24"/>
          <w:szCs w:val="24"/>
          <w:u w:val="single"/>
          <w:lang w:val="en-US" w:eastAsia="ru-RU"/>
        </w:rPr>
        <w:t>h</w:t>
      </w:r>
      <w:r w:rsidRPr="00792B68">
        <w:rPr>
          <w:rFonts w:ascii="Times New Roman" w:eastAsia="Times New Roman" w:hAnsi="Times New Roman" w:cs="Times New Roman"/>
          <w:color w:val="000000"/>
          <w:sz w:val="24"/>
          <w:szCs w:val="24"/>
          <w:u w:val="single"/>
          <w:lang w:eastAsia="ru-RU"/>
        </w:rPr>
        <w:t>),</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Ln</w:t>
      </w:r>
      <w:r w:rsidRPr="00792B68">
        <w:rPr>
          <w:rFonts w:ascii="Times New Roman" w:eastAsia="Times New Roman" w:hAnsi="Times New Roman" w:cs="Times New Roman"/>
          <w:color w:val="000000"/>
          <w:sz w:val="24"/>
          <w:szCs w:val="24"/>
          <w:lang w:eastAsia="ru-RU"/>
        </w:rPr>
        <w:t xml:space="preserve"> </w:t>
      </w:r>
      <w:r w:rsidRPr="00792B68">
        <w:rPr>
          <w:rFonts w:ascii="Times New Roman" w:eastAsia="Times New Roman" w:hAnsi="Times New Roman" w:cs="Times New Roman"/>
          <w:color w:val="000000"/>
          <w:sz w:val="24"/>
          <w:szCs w:val="24"/>
          <w:lang w:val="en-US" w:eastAsia="ru-RU"/>
        </w:rPr>
        <w:t>N</w:t>
      </w:r>
      <w:r w:rsidRPr="00792B68">
        <w:rPr>
          <w:rFonts w:ascii="Times New Roman" w:eastAsia="Times New Roman" w:hAnsi="Times New Roman" w:cs="Times New Roman"/>
          <w:color w:val="000000"/>
          <w:sz w:val="24"/>
          <w:szCs w:val="24"/>
          <w:lang w:eastAsia="ru-RU"/>
        </w:rPr>
        <w:t xml:space="preserve"> и  </w:t>
      </w:r>
      <w:r w:rsidRPr="00792B68">
        <w:rPr>
          <w:rFonts w:ascii="Times New Roman" w:eastAsia="Times New Roman" w:hAnsi="Times New Roman" w:cs="Times New Roman"/>
          <w:color w:val="000000"/>
          <w:sz w:val="24"/>
          <w:szCs w:val="24"/>
          <w:lang w:val="en-US" w:eastAsia="ru-RU"/>
        </w:rPr>
        <w:t>HL</w:t>
      </w:r>
      <w:r w:rsidRPr="00792B68">
        <w:rPr>
          <w:rFonts w:ascii="Times New Roman" w:eastAsia="Times New Roman" w:hAnsi="Times New Roman" w:cs="Times New Roman"/>
          <w:color w:val="000000"/>
          <w:sz w:val="24"/>
          <w:szCs w:val="24"/>
          <w:lang w:eastAsia="ru-RU"/>
        </w:rPr>
        <w:t>-2/</w:t>
      </w:r>
      <w:r w:rsidRPr="00792B68">
        <w:rPr>
          <w:rFonts w:ascii="Times New Roman" w:eastAsia="Times New Roman" w:hAnsi="Times New Roman" w:cs="Times New Roman"/>
          <w:color w:val="000000"/>
          <w:sz w:val="24"/>
          <w:szCs w:val="24"/>
          <w:lang w:val="en-US" w:eastAsia="ru-RU"/>
        </w:rPr>
        <w:t>N</w:t>
      </w:r>
      <w:r w:rsidRPr="00792B68">
        <w:rPr>
          <w:rFonts w:ascii="Times New Roman" w:eastAsia="Times New Roman" w:hAnsi="Times New Roman" w:cs="Times New Roman"/>
          <w:color w:val="000000"/>
          <w:sz w:val="24"/>
          <w:szCs w:val="24"/>
          <w:lang w:eastAsia="ru-RU"/>
        </w:rPr>
        <w:t xml:space="preserve"> от 0,9003 (HL-2/N) до 0,9992</w:t>
      </w:r>
      <w:r w:rsidRPr="00792B68">
        <w:rPr>
          <w:rFonts w:ascii="Times New Roman" w:eastAsia="Times New Roman" w:hAnsi="Times New Roman" w:cs="Times New Roman"/>
          <w:b/>
          <w:color w:val="000000"/>
          <w:sz w:val="24"/>
          <w:szCs w:val="24"/>
          <w:lang w:eastAsia="ru-RU"/>
        </w:rPr>
        <w:t xml:space="preserve"> (</w:t>
      </w:r>
      <w:r w:rsidRPr="00792B68">
        <w:rPr>
          <w:rFonts w:ascii="Times New Roman" w:eastAsia="Times New Roman" w:hAnsi="Times New Roman" w:cs="Times New Roman"/>
          <w:color w:val="000000"/>
          <w:sz w:val="24"/>
          <w:szCs w:val="24"/>
          <w:lang w:eastAsia="ru-RU"/>
        </w:rPr>
        <w:t xml:space="preserve">1-F(h)); </w:t>
      </w:r>
    </w:p>
    <w:p w:rsidR="00271531" w:rsidRPr="00792B68" w:rsidRDefault="00271531" w:rsidP="00271531">
      <w:pPr>
        <w:pStyle w:val="a3"/>
        <w:numPr>
          <w:ilvl w:val="0"/>
          <w:numId w:val="6"/>
        </w:numPr>
        <w:spacing w:line="240" w:lineRule="auto"/>
        <w:ind w:right="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0"/>
          <w:szCs w:val="20"/>
          <w:lang w:eastAsia="ru-RU"/>
        </w:rPr>
        <w:t>HL-1+HL-2+HL-3/N</w:t>
      </w:r>
      <w:r>
        <w:rPr>
          <w:rFonts w:ascii="Times New Roman" w:eastAsia="Times New Roman" w:hAnsi="Times New Roman" w:cs="Times New Roman"/>
          <w:color w:val="000000"/>
          <w:sz w:val="20"/>
          <w:szCs w:val="20"/>
          <w:lang w:eastAsia="ru-RU"/>
        </w:rPr>
        <w:t xml:space="preserve">, </w:t>
      </w:r>
      <w:r w:rsidRPr="0090330B">
        <w:rPr>
          <w:rFonts w:ascii="Times New Roman" w:eastAsia="Times New Roman" w:hAnsi="Times New Roman" w:cs="Times New Roman"/>
          <w:color w:val="000000"/>
          <w:sz w:val="20"/>
          <w:szCs w:val="20"/>
          <w:lang w:eastAsia="ru-RU"/>
        </w:rPr>
        <w:t xml:space="preserve">СФ/СУ - </w:t>
      </w:r>
      <w:r w:rsidRPr="0090330B">
        <w:rPr>
          <w:rFonts w:ascii="Times New Roman" w:eastAsia="Times New Roman" w:hAnsi="Times New Roman" w:cs="Times New Roman"/>
          <w:color w:val="000000"/>
          <w:lang w:eastAsia="ru-RU"/>
        </w:rPr>
        <w:t xml:space="preserve"> V/N</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sz w:val="20"/>
          <w:szCs w:val="20"/>
          <w:lang w:eastAsia="ru-RU"/>
        </w:rPr>
        <w:t xml:space="preserve"> </w:t>
      </w:r>
      <w:r w:rsidRPr="0090330B">
        <w:rPr>
          <w:rFonts w:ascii="Times New Roman" w:eastAsia="Times New Roman" w:hAnsi="Times New Roman" w:cs="Times New Roman"/>
          <w:color w:val="000000"/>
          <w:sz w:val="20"/>
          <w:szCs w:val="20"/>
          <w:lang w:eastAsia="ru-RU"/>
        </w:rPr>
        <w:t>HL-1+HL-2/N</w:t>
      </w:r>
      <w:r>
        <w:rPr>
          <w:rFonts w:ascii="Times New Roman" w:eastAsia="Times New Roman" w:hAnsi="Times New Roman" w:cs="Times New Roman"/>
          <w:color w:val="000000"/>
          <w:sz w:val="20"/>
          <w:szCs w:val="20"/>
          <w:lang w:eastAsia="ru-RU"/>
        </w:rPr>
        <w:t xml:space="preserve"> и </w:t>
      </w:r>
      <w:r w:rsidRPr="0090330B">
        <w:rPr>
          <w:rFonts w:ascii="Times New Roman" w:eastAsia="Times New Roman" w:hAnsi="Times New Roman" w:cs="Times New Roman"/>
          <w:color w:val="000000"/>
          <w:sz w:val="20"/>
          <w:szCs w:val="20"/>
          <w:lang w:eastAsia="ru-RU"/>
        </w:rPr>
        <w:t>HL-1/N</w:t>
      </w:r>
      <w:r>
        <w:rPr>
          <w:rFonts w:ascii="Times New Roman" w:eastAsia="Times New Roman" w:hAnsi="Times New Roman" w:cs="Times New Roman"/>
          <w:color w:val="000000"/>
          <w:sz w:val="20"/>
          <w:szCs w:val="20"/>
          <w:lang w:eastAsia="ru-RU"/>
        </w:rPr>
        <w:t xml:space="preserve"> от </w:t>
      </w:r>
      <w:r w:rsidRPr="0090330B">
        <w:rPr>
          <w:rFonts w:ascii="Times New Roman" w:eastAsia="Times New Roman" w:hAnsi="Times New Roman" w:cs="Times New Roman"/>
          <w:color w:val="000000"/>
          <w:sz w:val="24"/>
          <w:szCs w:val="24"/>
          <w:lang w:eastAsia="ru-RU"/>
        </w:rPr>
        <w:t>0,8625</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HL-1/N</w:t>
      </w:r>
      <w:r>
        <w:rPr>
          <w:rFonts w:ascii="Times New Roman" w:eastAsia="Times New Roman" w:hAnsi="Times New Roman" w:cs="Times New Roman"/>
          <w:color w:val="000000"/>
          <w:sz w:val="20"/>
          <w:szCs w:val="20"/>
          <w:lang w:eastAsia="ru-RU"/>
        </w:rPr>
        <w:t xml:space="preserve"> ) до </w:t>
      </w:r>
      <w:r w:rsidRPr="0090330B">
        <w:rPr>
          <w:rFonts w:ascii="Times New Roman" w:eastAsia="Times New Roman" w:hAnsi="Times New Roman" w:cs="Times New Roman"/>
          <w:color w:val="000000"/>
          <w:sz w:val="24"/>
          <w:szCs w:val="24"/>
          <w:lang w:eastAsia="ru-RU"/>
        </w:rPr>
        <w:t>0,875</w:t>
      </w:r>
      <w:r w:rsidRPr="00913B1E">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HL-1+HL-2+HL-3/N</w:t>
      </w:r>
      <w:r>
        <w:rPr>
          <w:rFonts w:ascii="Times New Roman" w:eastAsia="Times New Roman" w:hAnsi="Times New Roman" w:cs="Times New Roman"/>
          <w:color w:val="000000"/>
          <w:sz w:val="20"/>
          <w:szCs w:val="20"/>
          <w:lang w:eastAsia="ru-RU"/>
        </w:rPr>
        <w:t>);</w:t>
      </w:r>
    </w:p>
    <w:p w:rsidR="00271531" w:rsidRDefault="00271531" w:rsidP="00271531">
      <w:pPr>
        <w:pStyle w:val="a3"/>
        <w:numPr>
          <w:ilvl w:val="0"/>
          <w:numId w:val="6"/>
        </w:numPr>
        <w:spacing w:line="240" w:lineRule="auto"/>
        <w:ind w:right="0"/>
        <w:rPr>
          <w:rFonts w:ascii="Times New Roman" w:eastAsia="Times New Roman" w:hAnsi="Times New Roman" w:cs="Times New Roman"/>
          <w:color w:val="000000"/>
          <w:sz w:val="24"/>
          <w:szCs w:val="24"/>
          <w:lang w:eastAsia="ru-RU"/>
        </w:rPr>
      </w:pPr>
      <w:r w:rsidRPr="00645EE2">
        <w:rPr>
          <w:rFonts w:ascii="Times New Roman" w:eastAsia="Times New Roman" w:hAnsi="Times New Roman" w:cs="Times New Roman"/>
          <w:color w:val="000000"/>
          <w:sz w:val="20"/>
          <w:szCs w:val="20"/>
          <w:lang w:val="en-US" w:eastAsia="ru-RU"/>
        </w:rPr>
        <w:t>HL</w:t>
      </w:r>
      <w:r w:rsidRPr="00645EE2">
        <w:rPr>
          <w:rFonts w:ascii="Times New Roman" w:eastAsia="Times New Roman" w:hAnsi="Times New Roman" w:cs="Times New Roman"/>
          <w:color w:val="000000"/>
          <w:sz w:val="20"/>
          <w:szCs w:val="20"/>
          <w:lang w:eastAsia="ru-RU"/>
        </w:rPr>
        <w:t>-1+</w:t>
      </w:r>
      <w:r w:rsidRPr="00645EE2">
        <w:rPr>
          <w:rFonts w:ascii="Times New Roman" w:eastAsia="Times New Roman" w:hAnsi="Times New Roman" w:cs="Times New Roman"/>
          <w:color w:val="000000"/>
          <w:sz w:val="20"/>
          <w:szCs w:val="20"/>
          <w:lang w:val="en-US" w:eastAsia="ru-RU"/>
        </w:rPr>
        <w:t>HL</w:t>
      </w:r>
      <w:r w:rsidRPr="00645EE2">
        <w:rPr>
          <w:rFonts w:ascii="Times New Roman" w:eastAsia="Times New Roman" w:hAnsi="Times New Roman" w:cs="Times New Roman"/>
          <w:color w:val="000000"/>
          <w:sz w:val="20"/>
          <w:szCs w:val="20"/>
          <w:lang w:eastAsia="ru-RU"/>
        </w:rPr>
        <w:t xml:space="preserve">-2 </w:t>
      </w:r>
      <w:r>
        <w:rPr>
          <w:rFonts w:ascii="Times New Roman" w:eastAsia="Times New Roman" w:hAnsi="Times New Roman" w:cs="Times New Roman"/>
          <w:color w:val="000000"/>
          <w:sz w:val="20"/>
          <w:szCs w:val="20"/>
          <w:lang w:eastAsia="ru-RU"/>
        </w:rPr>
        <w:t>и</w:t>
      </w:r>
      <w:r w:rsidRPr="00645EE2">
        <w:rPr>
          <w:rFonts w:ascii="Times New Roman" w:eastAsia="Times New Roman" w:hAnsi="Times New Roman" w:cs="Times New Roman"/>
          <w:color w:val="000000"/>
          <w:sz w:val="20"/>
          <w:szCs w:val="20"/>
          <w:lang w:eastAsia="ru-RU"/>
        </w:rPr>
        <w:t xml:space="preserve"> </w:t>
      </w:r>
      <w:r w:rsidRPr="00645EE2">
        <w:rPr>
          <w:rFonts w:ascii="Times New Roman" w:eastAsia="Times New Roman" w:hAnsi="Times New Roman" w:cs="Times New Roman"/>
          <w:color w:val="000000"/>
          <w:sz w:val="20"/>
          <w:szCs w:val="20"/>
          <w:lang w:val="en-US" w:eastAsia="ru-RU"/>
        </w:rPr>
        <w:t>HL</w:t>
      </w:r>
      <w:r w:rsidRPr="00645EE2">
        <w:rPr>
          <w:rFonts w:ascii="Times New Roman" w:eastAsia="Times New Roman" w:hAnsi="Times New Roman" w:cs="Times New Roman"/>
          <w:color w:val="000000"/>
          <w:sz w:val="20"/>
          <w:szCs w:val="20"/>
          <w:lang w:eastAsia="ru-RU"/>
        </w:rPr>
        <w:t>-1+</w:t>
      </w:r>
      <w:r w:rsidRPr="00645EE2">
        <w:rPr>
          <w:rFonts w:ascii="Times New Roman" w:eastAsia="Times New Roman" w:hAnsi="Times New Roman" w:cs="Times New Roman"/>
          <w:color w:val="000000"/>
          <w:sz w:val="20"/>
          <w:szCs w:val="20"/>
          <w:lang w:val="en-US" w:eastAsia="ru-RU"/>
        </w:rPr>
        <w:t>HL</w:t>
      </w:r>
      <w:r w:rsidRPr="00645EE2">
        <w:rPr>
          <w:rFonts w:ascii="Times New Roman" w:eastAsia="Times New Roman" w:hAnsi="Times New Roman" w:cs="Times New Roman"/>
          <w:color w:val="000000"/>
          <w:sz w:val="20"/>
          <w:szCs w:val="20"/>
          <w:lang w:eastAsia="ru-RU"/>
        </w:rPr>
        <w:t>-2+</w:t>
      </w:r>
      <w:r w:rsidRPr="00645EE2">
        <w:rPr>
          <w:rFonts w:ascii="Times New Roman" w:eastAsia="Times New Roman" w:hAnsi="Times New Roman" w:cs="Times New Roman"/>
          <w:color w:val="000000"/>
          <w:sz w:val="20"/>
          <w:szCs w:val="20"/>
          <w:lang w:val="en-US" w:eastAsia="ru-RU"/>
        </w:rPr>
        <w:t>HL</w:t>
      </w:r>
      <w:r w:rsidRPr="00645EE2">
        <w:rPr>
          <w:rFonts w:ascii="Times New Roman" w:eastAsia="Times New Roman" w:hAnsi="Times New Roman" w:cs="Times New Roman"/>
          <w:color w:val="000000"/>
          <w:sz w:val="20"/>
          <w:szCs w:val="20"/>
          <w:lang w:eastAsia="ru-RU"/>
        </w:rPr>
        <w:t xml:space="preserve">-3 </w:t>
      </w:r>
      <w:r>
        <w:rPr>
          <w:rFonts w:ascii="Times New Roman" w:eastAsia="Times New Roman" w:hAnsi="Times New Roman" w:cs="Times New Roman"/>
          <w:color w:val="000000"/>
          <w:sz w:val="20"/>
          <w:szCs w:val="20"/>
          <w:lang w:eastAsia="ru-RU"/>
        </w:rPr>
        <w:t xml:space="preserve">от </w:t>
      </w:r>
      <w:r w:rsidRPr="0090330B">
        <w:rPr>
          <w:rFonts w:ascii="Times New Roman" w:eastAsia="Times New Roman" w:hAnsi="Times New Roman" w:cs="Times New Roman"/>
          <w:color w:val="000000"/>
          <w:sz w:val="24"/>
          <w:szCs w:val="24"/>
          <w:lang w:eastAsia="ru-RU"/>
        </w:rPr>
        <w:t>0,5405</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HL-1+HL-2+HL-3</w:t>
      </w:r>
      <w:r>
        <w:rPr>
          <w:rFonts w:ascii="Times New Roman" w:eastAsia="Times New Roman" w:hAnsi="Times New Roman" w:cs="Times New Roman"/>
          <w:color w:val="000000"/>
          <w:sz w:val="24"/>
          <w:szCs w:val="24"/>
          <w:lang w:eastAsia="ru-RU"/>
        </w:rPr>
        <w:t xml:space="preserve">) до </w:t>
      </w:r>
      <w:r w:rsidRPr="0090330B">
        <w:rPr>
          <w:rFonts w:ascii="Times New Roman" w:eastAsia="Times New Roman" w:hAnsi="Times New Roman" w:cs="Times New Roman"/>
          <w:color w:val="000000"/>
          <w:sz w:val="24"/>
          <w:szCs w:val="24"/>
          <w:lang w:eastAsia="ru-RU"/>
        </w:rPr>
        <w:t>0,5471</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HL-1+HL-2</w:t>
      </w:r>
      <w:r>
        <w:rPr>
          <w:rFonts w:ascii="Times New Roman" w:eastAsia="Times New Roman" w:hAnsi="Times New Roman" w:cs="Times New Roman"/>
          <w:color w:val="000000"/>
          <w:sz w:val="24"/>
          <w:szCs w:val="24"/>
          <w:lang w:eastAsia="ru-RU"/>
        </w:rPr>
        <w:t>);</w:t>
      </w:r>
    </w:p>
    <w:p w:rsidR="00271531" w:rsidRDefault="00271531" w:rsidP="00271531">
      <w:pPr>
        <w:pStyle w:val="a3"/>
        <w:numPr>
          <w:ilvl w:val="0"/>
          <w:numId w:val="6"/>
        </w:numPr>
        <w:spacing w:line="240" w:lineRule="auto"/>
        <w:ind w:right="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0"/>
          <w:szCs w:val="20"/>
          <w:lang w:eastAsia="ru-RU"/>
        </w:rPr>
        <w:t>HL-3</w:t>
      </w:r>
      <w:r>
        <w:rPr>
          <w:rFonts w:ascii="Times New Roman" w:eastAsia="Times New Roman" w:hAnsi="Times New Roman" w:cs="Times New Roman"/>
          <w:color w:val="000000"/>
          <w:sz w:val="20"/>
          <w:szCs w:val="20"/>
          <w:lang w:eastAsia="ru-RU"/>
        </w:rPr>
        <w:t xml:space="preserve">, </w:t>
      </w:r>
      <w:r w:rsidRPr="0090330B">
        <w:rPr>
          <w:rFonts w:ascii="Times New Roman" w:eastAsia="Times New Roman" w:hAnsi="Times New Roman" w:cs="Times New Roman"/>
          <w:color w:val="000000"/>
          <w:sz w:val="20"/>
          <w:szCs w:val="20"/>
          <w:lang w:eastAsia="ru-RU"/>
        </w:rPr>
        <w:t>HL-1</w:t>
      </w:r>
      <w:r>
        <w:rPr>
          <w:rFonts w:ascii="Times New Roman" w:eastAsia="Times New Roman" w:hAnsi="Times New Roman" w:cs="Times New Roman"/>
          <w:color w:val="000000"/>
          <w:sz w:val="20"/>
          <w:szCs w:val="20"/>
          <w:lang w:eastAsia="ru-RU"/>
        </w:rPr>
        <w:t xml:space="preserve"> и  </w:t>
      </w:r>
      <w:r w:rsidRPr="0090330B">
        <w:rPr>
          <w:rFonts w:ascii="Times New Roman" w:eastAsia="Times New Roman" w:hAnsi="Times New Roman" w:cs="Times New Roman"/>
          <w:color w:val="000000"/>
          <w:sz w:val="20"/>
          <w:szCs w:val="20"/>
          <w:lang w:eastAsia="ru-RU"/>
        </w:rPr>
        <w:t>HL-2</w:t>
      </w:r>
      <w:r>
        <w:rPr>
          <w:rFonts w:ascii="Times New Roman" w:eastAsia="Times New Roman" w:hAnsi="Times New Roman" w:cs="Times New Roman"/>
          <w:color w:val="000000"/>
          <w:sz w:val="20"/>
          <w:szCs w:val="20"/>
          <w:lang w:eastAsia="ru-RU"/>
        </w:rPr>
        <w:t xml:space="preserve"> от </w:t>
      </w:r>
      <w:r w:rsidRPr="0090330B">
        <w:rPr>
          <w:rFonts w:ascii="Times New Roman" w:eastAsia="Times New Roman" w:hAnsi="Times New Roman" w:cs="Times New Roman"/>
          <w:color w:val="000000"/>
          <w:sz w:val="24"/>
          <w:szCs w:val="24"/>
          <w:lang w:eastAsia="ru-RU"/>
        </w:rPr>
        <w:t>0,0533</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HL-2</w:t>
      </w:r>
      <w:r>
        <w:rPr>
          <w:rFonts w:ascii="Times New Roman" w:eastAsia="Times New Roman" w:hAnsi="Times New Roman" w:cs="Times New Roman"/>
          <w:color w:val="000000"/>
          <w:sz w:val="20"/>
          <w:szCs w:val="20"/>
          <w:lang w:eastAsia="ru-RU"/>
        </w:rPr>
        <w:t xml:space="preserve">) до </w:t>
      </w:r>
      <w:r w:rsidRPr="0090330B">
        <w:rPr>
          <w:rFonts w:ascii="Times New Roman" w:eastAsia="Times New Roman" w:hAnsi="Times New Roman" w:cs="Times New Roman"/>
          <w:color w:val="000000"/>
          <w:sz w:val="24"/>
          <w:szCs w:val="24"/>
          <w:lang w:eastAsia="ru-RU"/>
        </w:rPr>
        <w:t>0,0563</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HL-3</w:t>
      </w:r>
      <w:r>
        <w:rPr>
          <w:rFonts w:ascii="Times New Roman" w:eastAsia="Times New Roman" w:hAnsi="Times New Roman" w:cs="Times New Roman"/>
          <w:color w:val="000000"/>
          <w:sz w:val="24"/>
          <w:szCs w:val="24"/>
          <w:lang w:eastAsia="ru-RU"/>
        </w:rPr>
        <w:t>);</w:t>
      </w:r>
    </w:p>
    <w:p w:rsidR="00271531" w:rsidRPr="00837829" w:rsidRDefault="00271531" w:rsidP="00271531">
      <w:pPr>
        <w:pStyle w:val="a3"/>
        <w:numPr>
          <w:ilvl w:val="0"/>
          <w:numId w:val="6"/>
        </w:numPr>
        <w:spacing w:line="240" w:lineRule="auto"/>
        <w:ind w:right="0"/>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0"/>
          <w:szCs w:val="20"/>
          <w:lang w:eastAsia="ru-RU"/>
        </w:rPr>
        <w:t>СУ (N)</w:t>
      </w:r>
      <w:r>
        <w:rPr>
          <w:rFonts w:ascii="Times New Roman" w:eastAsia="Times New Roman" w:hAnsi="Times New Roman" w:cs="Times New Roman"/>
          <w:color w:val="000000"/>
          <w:sz w:val="20"/>
          <w:szCs w:val="20"/>
          <w:lang w:eastAsia="ru-RU"/>
        </w:rPr>
        <w:t xml:space="preserve"> и </w:t>
      </w:r>
      <w:r w:rsidRPr="0090330B">
        <w:rPr>
          <w:rFonts w:ascii="Times New Roman" w:eastAsia="Times New Roman" w:hAnsi="Times New Roman" w:cs="Times New Roman"/>
          <w:color w:val="000000"/>
          <w:sz w:val="20"/>
          <w:szCs w:val="20"/>
          <w:lang w:val="en-US" w:eastAsia="ru-RU"/>
        </w:rPr>
        <w:t>LN</w:t>
      </w:r>
      <w:r w:rsidRPr="00645EE2">
        <w:rPr>
          <w:rFonts w:ascii="Times New Roman" w:eastAsia="Times New Roman" w:hAnsi="Times New Roman" w:cs="Times New Roman"/>
          <w:color w:val="000000"/>
          <w:sz w:val="20"/>
          <w:szCs w:val="20"/>
          <w:lang w:eastAsia="ru-RU"/>
        </w:rPr>
        <w:t xml:space="preserve"> точки ККЛК</w:t>
      </w:r>
      <w:r>
        <w:rPr>
          <w:rFonts w:ascii="Times New Roman" w:eastAsia="Times New Roman" w:hAnsi="Times New Roman" w:cs="Times New Roman"/>
          <w:color w:val="000000"/>
          <w:sz w:val="20"/>
          <w:szCs w:val="20"/>
          <w:lang w:eastAsia="ru-RU"/>
        </w:rPr>
        <w:t xml:space="preserve"> от </w:t>
      </w:r>
      <w:r w:rsidRPr="0090330B">
        <w:rPr>
          <w:rFonts w:ascii="Times New Roman" w:eastAsia="Times New Roman" w:hAnsi="Times New Roman" w:cs="Times New Roman"/>
          <w:color w:val="000000"/>
          <w:sz w:val="24"/>
          <w:szCs w:val="24"/>
          <w:lang w:eastAsia="ru-RU"/>
        </w:rPr>
        <w:t>0,0229</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val="en-US" w:eastAsia="ru-RU"/>
        </w:rPr>
        <w:t>LN</w:t>
      </w:r>
      <w:r w:rsidRPr="00645EE2">
        <w:rPr>
          <w:rFonts w:ascii="Times New Roman" w:eastAsia="Times New Roman" w:hAnsi="Times New Roman" w:cs="Times New Roman"/>
          <w:color w:val="000000"/>
          <w:sz w:val="20"/>
          <w:szCs w:val="20"/>
          <w:lang w:eastAsia="ru-RU"/>
        </w:rPr>
        <w:t xml:space="preserve"> точки ККЛК</w:t>
      </w:r>
      <w:r>
        <w:rPr>
          <w:rFonts w:ascii="Times New Roman" w:eastAsia="Times New Roman" w:hAnsi="Times New Roman" w:cs="Times New Roman"/>
          <w:color w:val="000000"/>
          <w:sz w:val="24"/>
          <w:szCs w:val="24"/>
          <w:lang w:eastAsia="ru-RU"/>
        </w:rPr>
        <w:t xml:space="preserve">) до </w:t>
      </w:r>
      <w:r w:rsidRPr="0090330B">
        <w:rPr>
          <w:rFonts w:ascii="Times New Roman" w:eastAsia="Times New Roman" w:hAnsi="Times New Roman" w:cs="Times New Roman"/>
          <w:color w:val="000000"/>
          <w:sz w:val="24"/>
          <w:szCs w:val="24"/>
          <w:lang w:eastAsia="ru-RU"/>
        </w:rPr>
        <w:t>0,0258</w:t>
      </w:r>
      <w:r>
        <w:rPr>
          <w:rFonts w:ascii="Times New Roman" w:eastAsia="Times New Roman" w:hAnsi="Times New Roman" w:cs="Times New Roman"/>
          <w:color w:val="000000"/>
          <w:sz w:val="24"/>
          <w:szCs w:val="24"/>
          <w:lang w:eastAsia="ru-RU"/>
        </w:rPr>
        <w:t xml:space="preserve"> (</w:t>
      </w:r>
      <w:r w:rsidRPr="0090330B">
        <w:rPr>
          <w:rFonts w:ascii="Times New Roman" w:eastAsia="Times New Roman" w:hAnsi="Times New Roman" w:cs="Times New Roman"/>
          <w:color w:val="000000"/>
          <w:sz w:val="20"/>
          <w:szCs w:val="20"/>
          <w:lang w:eastAsia="ru-RU"/>
        </w:rPr>
        <w:t>СУ (N)</w:t>
      </w:r>
      <w:r>
        <w:rPr>
          <w:rFonts w:ascii="Times New Roman" w:eastAsia="Times New Roman" w:hAnsi="Times New Roman" w:cs="Times New Roman"/>
          <w:color w:val="000000"/>
          <w:sz w:val="24"/>
          <w:szCs w:val="24"/>
          <w:lang w:eastAsia="ru-RU"/>
        </w:rPr>
        <w:t>).</w:t>
      </w:r>
    </w:p>
    <w:p w:rsidR="00271531" w:rsidRPr="006B1F8E"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sidRPr="006B1F8E">
        <w:rPr>
          <w:rFonts w:ascii="Times New Roman" w:hAnsi="Times New Roman" w:cs="Times New Roman"/>
          <w:sz w:val="24"/>
          <w:szCs w:val="24"/>
        </w:rPr>
        <w:t xml:space="preserve">Относительные экспоненциальные скорости </w:t>
      </w:r>
      <w:r w:rsidRPr="006B1F8E">
        <w:rPr>
          <w:rFonts w:ascii="Times New Roman" w:eastAsia="Times New Roman" w:hAnsi="Times New Roman" w:cs="Times New Roman"/>
          <w:color w:val="000000"/>
          <w:sz w:val="24"/>
          <w:szCs w:val="24"/>
          <w:lang w:eastAsia="ru-RU"/>
        </w:rPr>
        <w:t>квантитативных характеристик частей и корпуса романа имеют также общую гетероген</w:t>
      </w:r>
      <w:r>
        <w:rPr>
          <w:rFonts w:ascii="Times New Roman" w:eastAsia="Times New Roman" w:hAnsi="Times New Roman" w:cs="Times New Roman"/>
          <w:color w:val="000000"/>
          <w:sz w:val="24"/>
          <w:szCs w:val="24"/>
          <w:lang w:eastAsia="ru-RU"/>
        </w:rPr>
        <w:t>н</w:t>
      </w:r>
      <w:r w:rsidRPr="006B1F8E">
        <w:rPr>
          <w:rFonts w:ascii="Times New Roman" w:eastAsia="Times New Roman" w:hAnsi="Times New Roman" w:cs="Times New Roman"/>
          <w:color w:val="000000"/>
          <w:sz w:val="24"/>
          <w:szCs w:val="24"/>
          <w:lang w:eastAsia="ru-RU"/>
        </w:rPr>
        <w:t>ость, состоящую из нескольких гомогенностей:</w:t>
      </w:r>
    </w:p>
    <w:p w:rsidR="00271531" w:rsidRPr="006B1F8E" w:rsidRDefault="00271531" w:rsidP="00271531">
      <w:pPr>
        <w:pStyle w:val="a3"/>
        <w:numPr>
          <w:ilvl w:val="0"/>
          <w:numId w:val="9"/>
        </w:numPr>
        <w:rPr>
          <w:rFonts w:ascii="Times New Roman" w:hAnsi="Times New Roman" w:cs="Times New Roman"/>
          <w:color w:val="000000"/>
          <w:sz w:val="24"/>
          <w:szCs w:val="24"/>
        </w:rPr>
      </w:pPr>
      <w:r w:rsidRPr="006B1F8E">
        <w:rPr>
          <w:rFonts w:ascii="Times New Roman" w:hAnsi="Times New Roman" w:cs="Times New Roman"/>
          <w:color w:val="000000"/>
          <w:sz w:val="24"/>
          <w:szCs w:val="24"/>
        </w:rPr>
        <w:lastRenderedPageBreak/>
        <w:t xml:space="preserve">HL-1+HL-2+HL-3/V, 1-F(h), индекс Хердана, индекс АD, HL-1+HL-2/V,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-1/</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-2/</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-3/</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Ln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-3/</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1-</w:t>
      </w:r>
      <w:r w:rsidRPr="006B1F8E">
        <w:rPr>
          <w:rFonts w:ascii="Times New Roman" w:hAnsi="Times New Roman" w:cs="Times New Roman"/>
          <w:color w:val="000000"/>
          <w:sz w:val="24"/>
          <w:szCs w:val="24"/>
          <w:u w:val="single"/>
          <w:lang w:val="en-US"/>
        </w:rPr>
        <w:t>F</w:t>
      </w:r>
      <w:r w:rsidRPr="006B1F8E">
        <w:rPr>
          <w:rFonts w:ascii="Times New Roman" w:hAnsi="Times New Roman" w:cs="Times New Roman"/>
          <w:color w:val="000000"/>
          <w:sz w:val="24"/>
          <w:szCs w:val="24"/>
          <w:u w:val="single"/>
        </w:rPr>
        <w:t>(</w:t>
      </w:r>
      <w:r w:rsidRPr="006B1F8E">
        <w:rPr>
          <w:rFonts w:ascii="Times New Roman" w:hAnsi="Times New Roman" w:cs="Times New Roman"/>
          <w:color w:val="000000"/>
          <w:sz w:val="24"/>
          <w:szCs w:val="24"/>
          <w:u w:val="single"/>
          <w:lang w:val="en-US"/>
        </w:rPr>
        <w:t>h</w:t>
      </w:r>
      <w:r w:rsidRPr="006B1F8E">
        <w:rPr>
          <w:rFonts w:ascii="Times New Roman" w:hAnsi="Times New Roman" w:cs="Times New Roman"/>
          <w:color w:val="000000"/>
          <w:sz w:val="24"/>
          <w:szCs w:val="24"/>
          <w:u w:val="single"/>
        </w:rPr>
        <w:t>),</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Ln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-2/</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-1+</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-2+</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-3/</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-1+</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-2/</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-1/</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СФ/СУ -  </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xml:space="preserve"> от0,2158х (СФ/СУ -  </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w:t>
      </w:r>
      <w:r w:rsidRPr="006B1F8E">
        <w:rPr>
          <w:rFonts w:ascii="Times New Roman" w:hAnsi="Times New Roman" w:cs="Times New Roman"/>
          <w:color w:val="000000"/>
          <w:sz w:val="24"/>
          <w:szCs w:val="24"/>
          <w:lang w:val="en-US"/>
        </w:rPr>
        <w:t>N</w:t>
      </w:r>
      <w:r w:rsidRPr="006B1F8E">
        <w:rPr>
          <w:rFonts w:ascii="Times New Roman" w:hAnsi="Times New Roman" w:cs="Times New Roman"/>
          <w:color w:val="000000"/>
          <w:sz w:val="24"/>
          <w:szCs w:val="24"/>
        </w:rPr>
        <w:t>) до 0,2647х (</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-1+</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-2+</w:t>
      </w:r>
      <w:r w:rsidRPr="006B1F8E">
        <w:rPr>
          <w:rFonts w:ascii="Times New Roman" w:hAnsi="Times New Roman" w:cs="Times New Roman"/>
          <w:color w:val="000000"/>
          <w:sz w:val="24"/>
          <w:szCs w:val="24"/>
          <w:lang w:val="en-US"/>
        </w:rPr>
        <w:t>HL</w:t>
      </w:r>
      <w:r w:rsidRPr="006B1F8E">
        <w:rPr>
          <w:rFonts w:ascii="Times New Roman" w:hAnsi="Times New Roman" w:cs="Times New Roman"/>
          <w:color w:val="000000"/>
          <w:sz w:val="24"/>
          <w:szCs w:val="24"/>
        </w:rPr>
        <w:t>-3/</w:t>
      </w:r>
      <w:r w:rsidRPr="006B1F8E">
        <w:rPr>
          <w:rFonts w:ascii="Times New Roman" w:hAnsi="Times New Roman" w:cs="Times New Roman"/>
          <w:color w:val="000000"/>
          <w:sz w:val="24"/>
          <w:szCs w:val="24"/>
          <w:lang w:val="en-US"/>
        </w:rPr>
        <w:t>V</w:t>
      </w:r>
      <w:r w:rsidRPr="006B1F8E">
        <w:rPr>
          <w:rFonts w:ascii="Times New Roman" w:hAnsi="Times New Roman" w:cs="Times New Roman"/>
          <w:color w:val="000000"/>
          <w:sz w:val="24"/>
          <w:szCs w:val="24"/>
        </w:rPr>
        <w:t>);</w:t>
      </w:r>
    </w:p>
    <w:p w:rsidR="00271531" w:rsidRPr="00EE14E8" w:rsidRDefault="00271531" w:rsidP="00271531">
      <w:pPr>
        <w:pStyle w:val="a3"/>
        <w:numPr>
          <w:ilvl w:val="0"/>
          <w:numId w:val="9"/>
        </w:numPr>
        <w:spacing w:line="240" w:lineRule="auto"/>
        <w:ind w:right="0"/>
        <w:rPr>
          <w:rFonts w:ascii="Times New Roman" w:eastAsia="Times New Roman" w:hAnsi="Times New Roman" w:cs="Times New Roman"/>
          <w:color w:val="000000"/>
          <w:sz w:val="24"/>
          <w:szCs w:val="24"/>
          <w:lang w:eastAsia="ru-RU"/>
        </w:rPr>
      </w:pPr>
      <w:r w:rsidRPr="006B1F8E">
        <w:rPr>
          <w:rFonts w:ascii="Times New Roman" w:hAnsi="Times New Roman" w:cs="Times New Roman"/>
          <w:color w:val="000000"/>
          <w:sz w:val="24"/>
          <w:szCs w:val="24"/>
        </w:rPr>
        <w:t>HL-3, HL-1 и  HL-2 от 0,0137х (HL-2) до 0,0145х (HL-3).</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Было интересным рассмотреть отношение относительных скоростей к относительным экспоненциальным скоростям по степенным и экспоненциальным уравнениям (величины</w:t>
      </w:r>
      <w:r w:rsidRPr="008C0C66">
        <w:rPr>
          <w:rFonts w:ascii="Times New Roman" w:hAnsi="Times New Roman" w:cs="Times New Roman"/>
          <w:i/>
          <w:sz w:val="24"/>
          <w:szCs w:val="24"/>
        </w:rPr>
        <w:t xml:space="preserve"> </w:t>
      </w:r>
      <w:r w:rsidRPr="008C0C66">
        <w:rPr>
          <w:rFonts w:ascii="Times New Roman" w:hAnsi="Times New Roman" w:cs="Times New Roman"/>
          <w:i/>
          <w:sz w:val="24"/>
          <w:szCs w:val="24"/>
          <w:lang w:val="en-US"/>
        </w:rPr>
        <w:t>b</w:t>
      </w:r>
      <w:r w:rsidRPr="008C0C66">
        <w:rPr>
          <w:rFonts w:ascii="Times New Roman" w:hAnsi="Times New Roman" w:cs="Times New Roman"/>
          <w:sz w:val="24"/>
          <w:szCs w:val="24"/>
        </w:rPr>
        <w:t>) квантитативных характеристик частей и корпуса романа Л.Н. Толстого «Анна Каренина» (табл. 6).</w:t>
      </w:r>
    </w:p>
    <w:p w:rsidR="00271531" w:rsidRDefault="00271531" w:rsidP="00271531">
      <w:pPr>
        <w:ind w:left="0" w:firstLine="708"/>
        <w:rPr>
          <w:rFonts w:ascii="Times New Roman" w:eastAsia="Times New Roman" w:hAnsi="Times New Roman" w:cs="Times New Roman"/>
          <w:color w:val="000000"/>
          <w:sz w:val="24"/>
          <w:szCs w:val="24"/>
          <w:lang w:eastAsia="ru-RU"/>
        </w:rPr>
      </w:pPr>
      <w:r w:rsidRPr="008C0C66">
        <w:rPr>
          <w:rFonts w:ascii="Times New Roman" w:hAnsi="Times New Roman" w:cs="Times New Roman"/>
          <w:sz w:val="24"/>
          <w:szCs w:val="24"/>
        </w:rPr>
        <w:t xml:space="preserve">Наиболее близкими были отношения ОС/ОЭС у </w:t>
      </w:r>
      <w:r w:rsidRPr="008C0C66">
        <w:rPr>
          <w:rFonts w:ascii="Times New Roman" w:eastAsia="Times New Roman" w:hAnsi="Times New Roman" w:cs="Times New Roman"/>
          <w:color w:val="000000"/>
          <w:sz w:val="24"/>
          <w:szCs w:val="24"/>
          <w:lang w:eastAsia="ru-RU"/>
        </w:rPr>
        <w:t>индекса исключительности, %,</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HL-2/N,</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СФ/СУ -  V/N,</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HL-3/N и</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 xml:space="preserve">HL-3/V от 4,0058 (HL-3/V) до 4,0776 (индекса исключительности, %,); HL-2/V,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lang w:val="en-US" w:eastAsia="ru-RU"/>
        </w:rPr>
        <w:t>F</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h</w:t>
      </w:r>
      <w:r w:rsidRPr="008C0C66">
        <w:rPr>
          <w:rFonts w:ascii="Times New Roman" w:eastAsia="Times New Roman" w:hAnsi="Times New Roman" w:cs="Times New Roman"/>
          <w:color w:val="000000"/>
          <w:sz w:val="24"/>
          <w:szCs w:val="24"/>
          <w:lang w:eastAsia="ru-RU"/>
        </w:rPr>
        <w:t xml:space="preserve">), индекс Хердана,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индекс А</w:t>
      </w:r>
      <w:r w:rsidRPr="008C0C66">
        <w:rPr>
          <w:rFonts w:ascii="Times New Roman" w:eastAsia="Times New Roman" w:hAnsi="Times New Roman" w:cs="Times New Roman"/>
          <w:color w:val="000000"/>
          <w:sz w:val="24"/>
          <w:szCs w:val="24"/>
          <w:lang w:val="en-US" w:eastAsia="ru-RU"/>
        </w:rPr>
        <w:t>D</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u w:val="single"/>
          <w:lang w:val="en-US" w:eastAsia="ru-RU"/>
        </w:rPr>
        <w:t>F</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u w:val="single"/>
          <w:lang w:val="en-US" w:eastAsia="ru-RU"/>
        </w:rPr>
        <w:t>h</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-1,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 СФ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СУ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точка ККЛК и HL-1+HL-2+HL-3/V от 3,7223 (HL-1+HL-2+HL-3/V) до 3,9958 (HL-2/V).</w:t>
      </w:r>
    </w:p>
    <w:p w:rsidR="00271531" w:rsidRDefault="00271531" w:rsidP="00271531">
      <w:pPr>
        <w:ind w:left="0" w:firstLine="708"/>
        <w:rPr>
          <w:rFonts w:ascii="Times New Roman" w:eastAsia="Times New Roman" w:hAnsi="Times New Roman" w:cs="Times New Roman"/>
          <w:color w:val="000000"/>
          <w:sz w:val="24"/>
          <w:szCs w:val="24"/>
          <w:lang w:eastAsia="ru-RU"/>
        </w:rPr>
      </w:pPr>
    </w:p>
    <w:p w:rsidR="00271531" w:rsidRDefault="00271531" w:rsidP="00271531">
      <w:pPr>
        <w:ind w:left="0" w:firstLine="708"/>
        <w:rPr>
          <w:rFonts w:ascii="Times New Roman" w:eastAsia="Times New Roman" w:hAnsi="Times New Roman" w:cs="Times New Roman"/>
          <w:color w:val="000000"/>
          <w:sz w:val="24"/>
          <w:szCs w:val="24"/>
          <w:lang w:eastAsia="ru-RU"/>
        </w:rPr>
      </w:pPr>
    </w:p>
    <w:p w:rsidR="00271531" w:rsidRDefault="00271531" w:rsidP="00271531">
      <w:pPr>
        <w:ind w:left="0" w:firstLine="708"/>
        <w:rPr>
          <w:rFonts w:ascii="Times New Roman" w:eastAsia="Times New Roman" w:hAnsi="Times New Roman" w:cs="Times New Roman"/>
          <w:color w:val="000000"/>
          <w:sz w:val="24"/>
          <w:szCs w:val="24"/>
          <w:lang w:eastAsia="ru-RU"/>
        </w:rPr>
      </w:pPr>
    </w:p>
    <w:p w:rsidR="00271531" w:rsidRPr="008C0C66" w:rsidRDefault="00271531" w:rsidP="00271531">
      <w:pPr>
        <w:ind w:left="0" w:firstLine="708"/>
        <w:rPr>
          <w:rFonts w:ascii="Times New Roman" w:hAnsi="Times New Roman" w:cs="Times New Roman"/>
          <w:sz w:val="24"/>
          <w:szCs w:val="24"/>
        </w:rPr>
      </w:pPr>
    </w:p>
    <w:p w:rsidR="00271531" w:rsidRPr="008C0C66" w:rsidRDefault="00271531" w:rsidP="00271531">
      <w:pPr>
        <w:ind w:left="0" w:firstLine="0"/>
        <w:jc w:val="right"/>
        <w:rPr>
          <w:rFonts w:ascii="Times New Roman" w:hAnsi="Times New Roman" w:cs="Times New Roman"/>
          <w:sz w:val="24"/>
          <w:szCs w:val="24"/>
        </w:rPr>
      </w:pPr>
      <w:r w:rsidRPr="008C0C66">
        <w:rPr>
          <w:rFonts w:ascii="Times New Roman" w:hAnsi="Times New Roman" w:cs="Times New Roman"/>
          <w:sz w:val="24"/>
          <w:szCs w:val="24"/>
        </w:rPr>
        <w:t>Таблица 6.</w:t>
      </w:r>
    </w:p>
    <w:p w:rsidR="00271531" w:rsidRPr="008C0C66" w:rsidRDefault="00271531" w:rsidP="00271531">
      <w:pPr>
        <w:ind w:left="0" w:firstLine="0"/>
        <w:rPr>
          <w:rFonts w:ascii="Times New Roman" w:hAnsi="Times New Roman" w:cs="Times New Roman"/>
          <w:sz w:val="24"/>
          <w:szCs w:val="24"/>
        </w:rPr>
      </w:pPr>
      <w:r w:rsidRPr="008C0C66">
        <w:rPr>
          <w:rFonts w:ascii="Times New Roman" w:hAnsi="Times New Roman" w:cs="Times New Roman"/>
          <w:sz w:val="24"/>
          <w:szCs w:val="24"/>
        </w:rPr>
        <w:t>Отношение относительных скоростей к относительным экспоненциальным скоростям по степенным и экспоненциальным уравнениям (величины</w:t>
      </w:r>
      <w:r w:rsidRPr="008C0C66">
        <w:rPr>
          <w:rFonts w:ascii="Times New Roman" w:hAnsi="Times New Roman" w:cs="Times New Roman"/>
          <w:i/>
          <w:sz w:val="24"/>
          <w:szCs w:val="24"/>
        </w:rPr>
        <w:t xml:space="preserve"> </w:t>
      </w:r>
      <w:r w:rsidRPr="008C0C66">
        <w:rPr>
          <w:rFonts w:ascii="Times New Roman" w:hAnsi="Times New Roman" w:cs="Times New Roman"/>
          <w:i/>
          <w:sz w:val="24"/>
          <w:szCs w:val="24"/>
          <w:lang w:val="en-US"/>
        </w:rPr>
        <w:t>b</w:t>
      </w:r>
      <w:r w:rsidRPr="008C0C66">
        <w:rPr>
          <w:rFonts w:ascii="Times New Roman" w:hAnsi="Times New Roman" w:cs="Times New Roman"/>
          <w:sz w:val="24"/>
          <w:szCs w:val="24"/>
        </w:rPr>
        <w:t>) квантитативных характеристик частей и корпуса романа Л.Н. Толстого «Анна Каренина»</w:t>
      </w:r>
    </w:p>
    <w:p w:rsidR="00271531" w:rsidRPr="008C0C66" w:rsidRDefault="00271531" w:rsidP="00271531">
      <w:pPr>
        <w:ind w:left="0" w:firstLine="0"/>
        <w:rPr>
          <w:rFonts w:ascii="Times New Roman" w:hAnsi="Times New Roman" w:cs="Times New Roman"/>
          <w:sz w:val="24"/>
          <w:szCs w:val="24"/>
        </w:rPr>
      </w:pPr>
    </w:p>
    <w:tbl>
      <w:tblPr>
        <w:tblW w:w="9649" w:type="dxa"/>
        <w:tblInd w:w="98" w:type="dxa"/>
        <w:tblLayout w:type="fixed"/>
        <w:tblLook w:val="04A0"/>
      </w:tblPr>
      <w:tblGrid>
        <w:gridCol w:w="3696"/>
        <w:gridCol w:w="1134"/>
        <w:gridCol w:w="3685"/>
        <w:gridCol w:w="1134"/>
      </w:tblGrid>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4"/>
                <w:szCs w:val="24"/>
                <w:lang w:eastAsia="ru-RU"/>
              </w:rPr>
              <w:t>Квантитативные характеристики</w:t>
            </w:r>
            <w:r w:rsidRPr="0090330B">
              <w:rPr>
                <w:rFonts w:ascii="Times New Roman" w:eastAsia="Times New Roman" w:hAnsi="Times New Roman" w:cs="Times New Roman"/>
                <w:color w:val="000000"/>
                <w:sz w:val="24"/>
                <w:szCs w:val="24"/>
                <w:lang w:eastAsia="ru-RU"/>
              </w:rPr>
              <w:t xml:space="preserve"> </w:t>
            </w:r>
            <w:r w:rsidRPr="00107A17">
              <w:rPr>
                <w:rFonts w:ascii="Times New Roman" w:eastAsia="Times New Roman" w:hAnsi="Times New Roman" w:cs="Times New Roman"/>
                <w:color w:val="000000"/>
                <w:sz w:val="24"/>
                <w:szCs w:val="24"/>
                <w:lang w:eastAsia="ru-RU"/>
              </w:rPr>
              <w:t>частей и корпуса</w:t>
            </w:r>
          </w:p>
        </w:tc>
        <w:tc>
          <w:tcPr>
            <w:tcW w:w="1134" w:type="dxa"/>
            <w:tcBorders>
              <w:top w:val="nil"/>
              <w:left w:val="nil"/>
              <w:bottom w:val="nil"/>
              <w:right w:val="nil"/>
            </w:tcBorders>
            <w:shd w:val="clear" w:color="auto" w:fill="auto"/>
            <w:noWrap/>
            <w:vAlign w:val="bottom"/>
            <w:hideMark/>
          </w:tcPr>
          <w:p w:rsidR="00271531" w:rsidRPr="0090330B"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ОС/ОЭС</w:t>
            </w:r>
          </w:p>
        </w:tc>
        <w:tc>
          <w:tcPr>
            <w:tcW w:w="3685" w:type="dxa"/>
            <w:vAlign w:val="bottom"/>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4"/>
                <w:szCs w:val="24"/>
                <w:lang w:eastAsia="ru-RU"/>
              </w:rPr>
            </w:pPr>
            <w:r w:rsidRPr="0090330B">
              <w:rPr>
                <w:rFonts w:ascii="Times New Roman" w:eastAsia="Times New Roman" w:hAnsi="Times New Roman" w:cs="Times New Roman"/>
                <w:color w:val="000000"/>
                <w:sz w:val="24"/>
                <w:szCs w:val="24"/>
                <w:lang w:eastAsia="ru-RU"/>
              </w:rPr>
              <w:t xml:space="preserve">Квантитативные </w:t>
            </w:r>
            <w:r w:rsidRPr="00107A17">
              <w:rPr>
                <w:rFonts w:ascii="Times New Roman" w:eastAsia="Times New Roman" w:hAnsi="Times New Roman" w:cs="Times New Roman"/>
                <w:color w:val="000000"/>
                <w:sz w:val="24"/>
                <w:szCs w:val="24"/>
                <w:lang w:eastAsia="ru-RU"/>
              </w:rPr>
              <w:t>характеристики</w:t>
            </w:r>
            <w:r w:rsidRPr="0090330B">
              <w:rPr>
                <w:rFonts w:ascii="Times New Roman" w:eastAsia="Times New Roman" w:hAnsi="Times New Roman" w:cs="Times New Roman"/>
                <w:color w:val="000000"/>
                <w:sz w:val="24"/>
                <w:szCs w:val="24"/>
                <w:lang w:eastAsia="ru-RU"/>
              </w:rPr>
              <w:t xml:space="preserve"> </w:t>
            </w:r>
          </w:p>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4"/>
                <w:szCs w:val="24"/>
                <w:lang w:eastAsia="ru-RU"/>
              </w:rPr>
              <w:t>частей и корпуса</w:t>
            </w:r>
          </w:p>
        </w:tc>
        <w:tc>
          <w:tcPr>
            <w:tcW w:w="1134" w:type="dxa"/>
            <w:vAlign w:val="bottom"/>
          </w:tcPr>
          <w:p w:rsidR="00271531" w:rsidRPr="0090330B"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ОС/ОЭС</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пост</w:t>
            </w:r>
            <w:r>
              <w:rPr>
                <w:rFonts w:ascii="Times New Roman" w:eastAsia="Times New Roman" w:hAnsi="Times New Roman" w:cs="Times New Roman"/>
                <w:color w:val="000000"/>
                <w:sz w:val="20"/>
                <w:szCs w:val="20"/>
                <w:lang w:eastAsia="ru-RU"/>
              </w:rPr>
              <w:t>оянст</w:t>
            </w:r>
            <w:r w:rsidRPr="0090330B">
              <w:rPr>
                <w:rFonts w:ascii="Times New Roman" w:eastAsia="Times New Roman" w:hAnsi="Times New Roman" w:cs="Times New Roman"/>
                <w:color w:val="000000"/>
                <w:sz w:val="20"/>
                <w:szCs w:val="20"/>
                <w:lang w:eastAsia="ru-RU"/>
              </w:rPr>
              <w:t>ва,%</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5,0486</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HL-1/N</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3,9838</w:t>
            </w:r>
          </w:p>
        </w:tc>
      </w:tr>
      <w:tr w:rsidR="00271531" w:rsidRPr="0090330B" w:rsidTr="00271531">
        <w:trPr>
          <w:trHeight w:val="24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90330B"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90330B">
              <w:rPr>
                <w:rFonts w:ascii="Times New Roman" w:eastAsia="Times New Roman" w:hAnsi="Times New Roman" w:cs="Times New Roman"/>
                <w:color w:val="000000"/>
                <w:sz w:val="20"/>
                <w:szCs w:val="20"/>
                <w:lang w:eastAsia="ru-RU"/>
              </w:rPr>
              <w:t>Индекс иск</w:t>
            </w:r>
            <w:r>
              <w:rPr>
                <w:rFonts w:ascii="Times New Roman" w:eastAsia="Times New Roman" w:hAnsi="Times New Roman" w:cs="Times New Roman"/>
                <w:color w:val="000000"/>
                <w:sz w:val="20"/>
                <w:szCs w:val="20"/>
                <w:lang w:eastAsia="ru-RU"/>
              </w:rPr>
              <w:t>лючительнос</w:t>
            </w:r>
            <w:r w:rsidRPr="0090330B">
              <w:rPr>
                <w:rFonts w:ascii="Times New Roman" w:eastAsia="Times New Roman" w:hAnsi="Times New Roman" w:cs="Times New Roman"/>
                <w:color w:val="000000"/>
                <w:sz w:val="20"/>
                <w:szCs w:val="20"/>
                <w:lang w:eastAsia="ru-RU"/>
              </w:rPr>
              <w:t>ти,%</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4,0776</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Ln V</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3,9747</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HL-2/N</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4,0156</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1-</w:t>
            </w:r>
            <w:r w:rsidRPr="00107A17">
              <w:rPr>
                <w:rFonts w:ascii="Times New Roman" w:eastAsia="Times New Roman" w:hAnsi="Times New Roman" w:cs="Times New Roman"/>
                <w:color w:val="000000"/>
                <w:sz w:val="20"/>
                <w:szCs w:val="20"/>
                <w:u w:val="single"/>
                <w:lang w:eastAsia="ru-RU"/>
              </w:rPr>
              <w:t>F(h)</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3,9744</w:t>
            </w:r>
          </w:p>
        </w:tc>
      </w:tr>
      <w:tr w:rsidR="00271531" w:rsidRPr="0090330B" w:rsidTr="00271531">
        <w:trPr>
          <w:trHeight w:val="33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 xml:space="preserve">СФ/СУ - </w:t>
            </w:r>
            <w:r w:rsidRPr="00107A17">
              <w:rPr>
                <w:rFonts w:ascii="Times New Roman" w:eastAsia="Times New Roman" w:hAnsi="Times New Roman" w:cs="Times New Roman"/>
                <w:color w:val="000000"/>
                <w:lang w:eastAsia="ru-RU"/>
              </w:rPr>
              <w:t xml:space="preserve"> V/N</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4,0148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Ln N</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3,9706</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HL-3/N</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4,0126</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N/V</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3,9337</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HL-3/V</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4,0058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3,9202</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HL-2/V</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3,9958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3,9050</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HL-1/V</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3,9950</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HL-1+HL-2+HL-3</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3,8997</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HL-1+HL-2/V</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3,9918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СФ (V)</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3,8965</w:t>
            </w:r>
          </w:p>
        </w:tc>
      </w:tr>
      <w:tr w:rsidR="00271531" w:rsidRPr="0090330B" w:rsidTr="00271531">
        <w:trPr>
          <w:trHeight w:val="33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1-F(h)</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3,9888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HL-2</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3,8905</w:t>
            </w:r>
          </w:p>
        </w:tc>
      </w:tr>
      <w:tr w:rsidR="00271531" w:rsidRPr="0090330B" w:rsidTr="00271531">
        <w:trPr>
          <w:trHeight w:val="330"/>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Индекс Хердана</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3,9883</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HL-3</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3,8827</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HL-1+HL-2+HL-3/N</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3,9881</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СУ (N)</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3,8507</w:t>
            </w:r>
          </w:p>
        </w:tc>
      </w:tr>
      <w:tr w:rsidR="00271531" w:rsidRPr="0090330B" w:rsidTr="00271531">
        <w:trPr>
          <w:trHeight w:val="225"/>
        </w:trPr>
        <w:tc>
          <w:tcPr>
            <w:tcW w:w="3696" w:type="dxa"/>
            <w:tcBorders>
              <w:top w:val="nil"/>
              <w:left w:val="single" w:sz="8" w:space="0" w:color="000000"/>
              <w:bottom w:val="single" w:sz="8" w:space="0" w:color="000000"/>
              <w:right w:val="single" w:sz="8" w:space="0" w:color="000000"/>
            </w:tcBorders>
            <w:shd w:val="clear" w:color="auto" w:fill="auto"/>
            <w:vAlign w:val="bottom"/>
            <w:hideMark/>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Индекс АD</w:t>
            </w:r>
          </w:p>
        </w:tc>
        <w:tc>
          <w:tcPr>
            <w:tcW w:w="1134" w:type="dxa"/>
            <w:tcBorders>
              <w:top w:val="nil"/>
              <w:left w:val="nil"/>
              <w:bottom w:val="nil"/>
              <w:right w:val="nil"/>
            </w:tcBorders>
            <w:shd w:val="clear" w:color="auto" w:fill="auto"/>
            <w:noWrap/>
            <w:vAlign w:val="bottom"/>
            <w:hideMark/>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3,9850</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 xml:space="preserve">LN </w:t>
            </w:r>
            <w:r w:rsidRPr="00107A17">
              <w:rPr>
                <w:rFonts w:ascii="Times New Roman" w:eastAsia="Times New Roman" w:hAnsi="Times New Roman" w:cs="Times New Roman"/>
                <w:color w:val="000000"/>
                <w:sz w:val="20"/>
                <w:szCs w:val="20"/>
                <w:lang w:val="en-US" w:eastAsia="ru-RU"/>
              </w:rPr>
              <w:t>точк</w:t>
            </w:r>
            <w:r>
              <w:rPr>
                <w:rFonts w:ascii="Times New Roman" w:eastAsia="Times New Roman" w:hAnsi="Times New Roman" w:cs="Times New Roman"/>
                <w:color w:val="000000"/>
                <w:sz w:val="20"/>
                <w:szCs w:val="20"/>
                <w:lang w:eastAsia="ru-RU"/>
              </w:rPr>
              <w:t>и</w:t>
            </w:r>
            <w:r w:rsidRPr="00107A17">
              <w:rPr>
                <w:rFonts w:ascii="Times New Roman" w:eastAsia="Times New Roman" w:hAnsi="Times New Roman" w:cs="Times New Roman"/>
                <w:color w:val="000000"/>
                <w:sz w:val="20"/>
                <w:szCs w:val="20"/>
                <w:lang w:val="en-US" w:eastAsia="ru-RU"/>
              </w:rPr>
              <w:t xml:space="preserve"> ККЛК</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3,8166</w:t>
            </w:r>
          </w:p>
        </w:tc>
      </w:tr>
      <w:tr w:rsidR="00271531" w:rsidRPr="0090330B" w:rsidTr="00271531">
        <w:trPr>
          <w:trHeight w:val="300"/>
        </w:trPr>
        <w:tc>
          <w:tcPr>
            <w:tcW w:w="3696" w:type="dxa"/>
            <w:tcBorders>
              <w:top w:val="nil"/>
              <w:left w:val="single" w:sz="8" w:space="0" w:color="000000"/>
              <w:bottom w:val="single" w:sz="8" w:space="0" w:color="000000"/>
              <w:right w:val="single" w:sz="8" w:space="0" w:color="000000"/>
            </w:tcBorders>
            <w:shd w:val="clear" w:color="auto" w:fill="auto"/>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HL-1+HL-2/N</w:t>
            </w:r>
          </w:p>
        </w:tc>
        <w:tc>
          <w:tcPr>
            <w:tcW w:w="1134" w:type="dxa"/>
            <w:tcBorders>
              <w:top w:val="nil"/>
              <w:left w:val="nil"/>
              <w:bottom w:val="nil"/>
              <w:right w:val="nil"/>
            </w:tcBorders>
            <w:shd w:val="clear" w:color="auto" w:fill="auto"/>
            <w:noWrap/>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3,9848</w:t>
            </w:r>
          </w:p>
        </w:tc>
        <w:tc>
          <w:tcPr>
            <w:tcW w:w="3685" w:type="dxa"/>
            <w:vAlign w:val="bottom"/>
          </w:tcPr>
          <w:p w:rsidR="00271531" w:rsidRPr="00107A17" w:rsidRDefault="00271531" w:rsidP="00271531">
            <w:pPr>
              <w:spacing w:line="240" w:lineRule="auto"/>
              <w:ind w:left="0" w:right="0" w:firstLine="0"/>
              <w:jc w:val="left"/>
              <w:rPr>
                <w:rFonts w:ascii="Times New Roman" w:eastAsia="Times New Roman" w:hAnsi="Times New Roman" w:cs="Times New Roman"/>
                <w:color w:val="000000"/>
                <w:sz w:val="20"/>
                <w:szCs w:val="20"/>
                <w:lang w:eastAsia="ru-RU"/>
              </w:rPr>
            </w:pPr>
            <w:r w:rsidRPr="00107A17">
              <w:rPr>
                <w:rFonts w:ascii="Times New Roman" w:eastAsia="Times New Roman" w:hAnsi="Times New Roman" w:cs="Times New Roman"/>
                <w:color w:val="000000"/>
                <w:sz w:val="20"/>
                <w:szCs w:val="20"/>
                <w:lang w:eastAsia="ru-RU"/>
              </w:rPr>
              <w:t>HL-1+HL-2+HL-3/V</w:t>
            </w:r>
          </w:p>
        </w:tc>
        <w:tc>
          <w:tcPr>
            <w:tcW w:w="1134" w:type="dxa"/>
            <w:vAlign w:val="bottom"/>
          </w:tcPr>
          <w:p w:rsidR="00271531" w:rsidRPr="00107A17" w:rsidRDefault="00271531" w:rsidP="00271531">
            <w:pPr>
              <w:spacing w:line="240" w:lineRule="auto"/>
              <w:ind w:left="0" w:right="0" w:firstLine="0"/>
              <w:jc w:val="right"/>
              <w:rPr>
                <w:rFonts w:ascii="Times New Roman" w:eastAsia="Times New Roman" w:hAnsi="Times New Roman" w:cs="Times New Roman"/>
                <w:color w:val="000000"/>
                <w:lang w:eastAsia="ru-RU"/>
              </w:rPr>
            </w:pPr>
            <w:r w:rsidRPr="00107A17">
              <w:rPr>
                <w:rFonts w:ascii="Times New Roman" w:eastAsia="Times New Roman" w:hAnsi="Times New Roman" w:cs="Times New Roman"/>
                <w:color w:val="000000"/>
                <w:lang w:eastAsia="ru-RU"/>
              </w:rPr>
              <w:t>3,7223</w:t>
            </w:r>
          </w:p>
        </w:tc>
      </w:tr>
    </w:tbl>
    <w:p w:rsidR="00271531" w:rsidRDefault="00271531" w:rsidP="00271531">
      <w:pPr>
        <w:ind w:left="0" w:firstLine="0"/>
        <w:rPr>
          <w:rFonts w:ascii="Times New Roman" w:hAnsi="Times New Roman" w:cs="Times New Roman"/>
          <w:sz w:val="24"/>
          <w:szCs w:val="24"/>
        </w:rPr>
      </w:pPr>
    </w:p>
    <w:p w:rsidR="00271531" w:rsidRPr="008C0C66" w:rsidRDefault="00271531" w:rsidP="00271531">
      <w:pPr>
        <w:rPr>
          <w:rFonts w:ascii="Times New Roman" w:hAnsi="Times New Roman" w:cs="Times New Roman"/>
          <w:sz w:val="24"/>
          <w:szCs w:val="24"/>
        </w:rPr>
      </w:pPr>
      <w:r w:rsidRPr="008C0C66">
        <w:rPr>
          <w:rFonts w:ascii="Times New Roman" w:hAnsi="Times New Roman" w:cs="Times New Roman"/>
          <w:sz w:val="24"/>
          <w:szCs w:val="24"/>
        </w:rPr>
        <w:t>Выводы</w:t>
      </w:r>
    </w:p>
    <w:p w:rsidR="00271531" w:rsidRPr="008C0C66" w:rsidRDefault="00271531" w:rsidP="00271531">
      <w:pPr>
        <w:ind w:left="0" w:firstLine="0"/>
        <w:rPr>
          <w:rFonts w:ascii="Times New Roman" w:hAnsi="Times New Roman" w:cs="Times New Roman"/>
          <w:sz w:val="24"/>
          <w:szCs w:val="24"/>
        </w:rPr>
      </w:pP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sidRPr="008C0C66">
        <w:rPr>
          <w:rFonts w:ascii="Times New Roman" w:hAnsi="Times New Roman" w:cs="Times New Roman"/>
          <w:sz w:val="24"/>
          <w:szCs w:val="24"/>
        </w:rPr>
        <w:t>1. Исследованы следующие квантитативные характеристики частей и корпуса романа Л.Н. Толстого «Анна Каренина»:</w:t>
      </w:r>
      <w:r w:rsidRPr="008C0C66">
        <w:rPr>
          <w:rFonts w:ascii="Times New Roman" w:eastAsia="Times New Roman" w:hAnsi="Times New Roman" w:cs="Times New Roman"/>
          <w:color w:val="000000"/>
          <w:sz w:val="24"/>
          <w:szCs w:val="24"/>
          <w:lang w:eastAsia="ru-RU"/>
        </w:rPr>
        <w:t xml:space="preserve"> отношение словоформ к словоупотреблениям СФ/СУ, число словоформ – объем текста СФ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число словоупотреблений – объем </w:t>
      </w:r>
      <w:r w:rsidRPr="008C0C66">
        <w:rPr>
          <w:rFonts w:ascii="Times New Roman" w:eastAsia="Times New Roman" w:hAnsi="Times New Roman" w:cs="Times New Roman"/>
          <w:color w:val="000000"/>
          <w:sz w:val="24"/>
          <w:szCs w:val="24"/>
          <w:lang w:eastAsia="ru-RU"/>
        </w:rPr>
        <w:lastRenderedPageBreak/>
        <w:t>текста СУ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отношение объема текста к объему словаря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натуральный логарифм объема словаря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натуральный логарифм объема  текста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индексы Хердана, А</w:t>
      </w:r>
      <w:r w:rsidRPr="008C0C66">
        <w:rPr>
          <w:rFonts w:ascii="Times New Roman" w:eastAsia="Times New Roman" w:hAnsi="Times New Roman" w:cs="Times New Roman"/>
          <w:color w:val="000000"/>
          <w:sz w:val="24"/>
          <w:szCs w:val="24"/>
          <w:lang w:val="en-US" w:eastAsia="ru-RU"/>
        </w:rPr>
        <w:t>D</w:t>
      </w:r>
      <w:r w:rsidRPr="008C0C66">
        <w:rPr>
          <w:rFonts w:ascii="Times New Roman" w:eastAsia="Times New Roman" w:hAnsi="Times New Roman" w:cs="Times New Roman"/>
          <w:color w:val="000000"/>
          <w:sz w:val="24"/>
          <w:szCs w:val="24"/>
          <w:lang w:eastAsia="ru-RU"/>
        </w:rPr>
        <w:t xml:space="preserve">, исключительности, %,  постоянства,%,  отношения объема словаря к кумулятивной длине слов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/КДС, объема текста к кумулятивной длине слов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/КДС, точка компьютерного квантитативного лексического кроссинговера ККЛК, приблизительное богатство словаря по</w:t>
      </w:r>
      <w:r w:rsidRPr="008C0C66">
        <w:rPr>
          <w:rFonts w:ascii="Times New Roman" w:eastAsia="Times New Roman" w:hAnsi="Times New Roman" w:cs="Times New Roman"/>
          <w:sz w:val="24"/>
          <w:szCs w:val="24"/>
          <w:lang w:eastAsia="ru-RU"/>
        </w:rPr>
        <w:t xml:space="preserve"> </w:t>
      </w:r>
      <w:hyperlink r:id="rId41" w:history="1">
        <w:r w:rsidRPr="008C0C66">
          <w:rPr>
            <w:rStyle w:val="aa"/>
            <w:rFonts w:ascii="Times New Roman" w:eastAsia="Times New Roman" w:hAnsi="Times New Roman" w:cs="Times New Roman"/>
            <w:color w:val="auto"/>
            <w:sz w:val="24"/>
            <w:szCs w:val="24"/>
            <w:u w:val="none"/>
            <w:lang w:eastAsia="ru-RU"/>
          </w:rPr>
          <w:t>Попеску-Альтманну</w:t>
        </w:r>
      </w:hyperlink>
      <w:r w:rsidRPr="008C0C66">
        <w:rPr>
          <w:rFonts w:ascii="Times New Roman" w:eastAsia="Times New Roman" w:hAnsi="Times New Roman" w:cs="Times New Roman"/>
          <w:color w:val="000000"/>
          <w:sz w:val="24"/>
          <w:szCs w:val="24"/>
          <w:lang w:eastAsia="ru-RU"/>
        </w:rPr>
        <w:t xml:space="preserve"> 1-</w:t>
      </w:r>
      <w:r w:rsidRPr="008C0C66">
        <w:rPr>
          <w:rFonts w:ascii="Times New Roman" w:eastAsia="Times New Roman" w:hAnsi="Times New Roman" w:cs="Times New Roman"/>
          <w:color w:val="000000"/>
          <w:sz w:val="24"/>
          <w:szCs w:val="24"/>
          <w:lang w:val="en-US" w:eastAsia="ru-RU"/>
        </w:rPr>
        <w:t>F</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h</w:t>
      </w:r>
      <w:r w:rsidRPr="008C0C66">
        <w:rPr>
          <w:rFonts w:ascii="Times New Roman" w:eastAsia="Times New Roman" w:hAnsi="Times New Roman" w:cs="Times New Roman"/>
          <w:color w:val="000000"/>
          <w:sz w:val="24"/>
          <w:szCs w:val="24"/>
          <w:lang w:eastAsia="ru-RU"/>
        </w:rPr>
        <w:t>), уточненное богатство словаря по</w:t>
      </w:r>
      <w:r w:rsidRPr="008C0C66">
        <w:rPr>
          <w:rFonts w:ascii="Times New Roman" w:eastAsia="Times New Roman" w:hAnsi="Times New Roman" w:cs="Times New Roman"/>
          <w:sz w:val="24"/>
          <w:szCs w:val="24"/>
          <w:lang w:eastAsia="ru-RU"/>
        </w:rPr>
        <w:t xml:space="preserve"> </w:t>
      </w:r>
      <w:hyperlink r:id="rId42" w:history="1">
        <w:r w:rsidRPr="008C0C66">
          <w:rPr>
            <w:rStyle w:val="aa"/>
            <w:rFonts w:ascii="Times New Roman" w:eastAsia="Times New Roman" w:hAnsi="Times New Roman" w:cs="Times New Roman"/>
            <w:color w:val="auto"/>
            <w:sz w:val="24"/>
            <w:szCs w:val="24"/>
            <w:u w:val="none"/>
            <w:lang w:eastAsia="ru-RU"/>
          </w:rPr>
          <w:t>Попеску-Альтманну</w:t>
        </w:r>
      </w:hyperlink>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u w:val="single"/>
          <w:lang w:val="en-US" w:eastAsia="ru-RU"/>
        </w:rPr>
        <w:t>F</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u w:val="single"/>
          <w:lang w:val="en-US" w:eastAsia="ru-RU"/>
        </w:rPr>
        <w:t>h</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-1,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отношения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к объему словаря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словаря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словаря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к объему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суммы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dislegomena</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отношения суммы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словаря</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суммы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словаря</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 xml:space="preserve">суммы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и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к объему текста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и суммы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legomena</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dislegomena</w:t>
      </w:r>
      <w:r w:rsidRPr="008C0C66">
        <w:rPr>
          <w:rFonts w:ascii="Times New Roman" w:hAnsi="Times New Roman" w:cs="Times New Roman"/>
          <w:sz w:val="24"/>
          <w:szCs w:val="24"/>
        </w:rPr>
        <w:t xml:space="preserve"> и</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hapax</w:t>
      </w:r>
      <w:r w:rsidRPr="008C0C66">
        <w:rPr>
          <w:rFonts w:ascii="Times New Roman" w:hAnsi="Times New Roman" w:cs="Times New Roman"/>
          <w:sz w:val="24"/>
          <w:szCs w:val="24"/>
        </w:rPr>
        <w:t xml:space="preserve"> </w:t>
      </w:r>
      <w:r w:rsidRPr="008C0C66">
        <w:rPr>
          <w:rFonts w:ascii="Times New Roman" w:hAnsi="Times New Roman" w:cs="Times New Roman"/>
          <w:sz w:val="24"/>
          <w:szCs w:val="24"/>
          <w:lang w:val="en-US"/>
        </w:rPr>
        <w:t>trislegomena</w:t>
      </w:r>
      <w:r w:rsidRPr="008C0C66">
        <w:rPr>
          <w:rFonts w:ascii="Times New Roman" w:hAnsi="Times New Roman" w:cs="Times New Roman"/>
          <w:sz w:val="24"/>
          <w:szCs w:val="24"/>
        </w:rPr>
        <w:t xml:space="preserve"> к объему текста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по методике </w:t>
      </w:r>
      <w:r w:rsidRPr="008C0C66">
        <w:rPr>
          <w:rFonts w:ascii="Times New Roman" w:eastAsia="Times New Roman" w:hAnsi="Times New Roman" w:cs="Times New Roman"/>
          <w:color w:val="000000"/>
          <w:sz w:val="24"/>
          <w:szCs w:val="24"/>
          <w:lang w:val="en-US" w:eastAsia="ru-RU"/>
        </w:rPr>
        <w:t>Anthony</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L</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w:t>
      </w:r>
    </w:p>
    <w:p w:rsidR="00271531" w:rsidRPr="008C0C66" w:rsidRDefault="00271531" w:rsidP="00271531">
      <w:pPr>
        <w:ind w:left="0" w:firstLine="708"/>
        <w:rPr>
          <w:rFonts w:ascii="Times New Roman" w:hAnsi="Times New Roman" w:cs="Times New Roman"/>
          <w:sz w:val="24"/>
          <w:szCs w:val="24"/>
        </w:rPr>
      </w:pPr>
      <w:r w:rsidRPr="008C0C66">
        <w:rPr>
          <w:rFonts w:ascii="Times New Roman" w:hAnsi="Times New Roman" w:cs="Times New Roman"/>
          <w:sz w:val="24"/>
          <w:szCs w:val="24"/>
        </w:rPr>
        <w:t>2.</w:t>
      </w:r>
      <w:r w:rsidRPr="008C0C66">
        <w:rPr>
          <w:rFonts w:ascii="Times New Roman" w:hAnsi="Times New Roman" w:cs="Times New Roman"/>
          <w:b/>
          <w:sz w:val="24"/>
          <w:szCs w:val="24"/>
        </w:rPr>
        <w:t xml:space="preserve"> </w:t>
      </w:r>
      <w:r w:rsidRPr="008C0C66">
        <w:rPr>
          <w:rFonts w:ascii="Times New Roman" w:hAnsi="Times New Roman" w:cs="Times New Roman"/>
          <w:sz w:val="24"/>
          <w:szCs w:val="24"/>
        </w:rPr>
        <w:t>Корпус романа может превышать по квантитативным характеристикам части романа или быть меньше их.</w:t>
      </w:r>
    </w:p>
    <w:p w:rsidR="00271531" w:rsidRPr="00687A90" w:rsidRDefault="00271531" w:rsidP="00271531">
      <w:pPr>
        <w:ind w:left="0" w:firstLine="708"/>
        <w:rPr>
          <w:rFonts w:ascii="Times New Roman" w:eastAsia="Times New Roman" w:hAnsi="Times New Roman" w:cs="Times New Roman"/>
          <w:color w:val="000000"/>
          <w:sz w:val="24"/>
          <w:szCs w:val="24"/>
          <w:lang w:eastAsia="ru-RU"/>
        </w:rPr>
      </w:pPr>
      <w:r w:rsidRPr="008C0C66">
        <w:rPr>
          <w:rFonts w:ascii="Times New Roman" w:hAnsi="Times New Roman" w:cs="Times New Roman"/>
          <w:sz w:val="24"/>
          <w:szCs w:val="24"/>
        </w:rPr>
        <w:t xml:space="preserve">3. </w:t>
      </w:r>
      <w:r>
        <w:rPr>
          <w:rFonts w:ascii="Times New Roman" w:hAnsi="Times New Roman" w:cs="Times New Roman"/>
          <w:sz w:val="24"/>
          <w:szCs w:val="24"/>
        </w:rPr>
        <w:t xml:space="preserve">Впервые отмечено, что для всех </w:t>
      </w:r>
      <w:r w:rsidRPr="0057225E">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исследованных </w:t>
      </w:r>
      <w:r w:rsidRPr="0057225E">
        <w:rPr>
          <w:rFonts w:ascii="Times New Roman" w:hAnsi="Times New Roman" w:cs="Times New Roman"/>
          <w:sz w:val="24"/>
          <w:szCs w:val="24"/>
        </w:rPr>
        <w:t>квантитативных характеристик на</w:t>
      </w:r>
      <w:r>
        <w:rPr>
          <w:rFonts w:ascii="Times New Roman" w:hAnsi="Times New Roman" w:cs="Times New Roman"/>
          <w:sz w:val="24"/>
          <w:szCs w:val="24"/>
        </w:rPr>
        <w:t xml:space="preserve">блюдается </w:t>
      </w:r>
      <w:r w:rsidRPr="0057225E">
        <w:rPr>
          <w:rFonts w:ascii="Times New Roman" w:hAnsi="Times New Roman" w:cs="Times New Roman"/>
          <w:sz w:val="24"/>
          <w:szCs w:val="24"/>
        </w:rPr>
        <w:t>гетерогенность</w:t>
      </w:r>
      <w:r>
        <w:rPr>
          <w:rFonts w:ascii="Times New Roman" w:hAnsi="Times New Roman" w:cs="Times New Roman"/>
          <w:sz w:val="24"/>
          <w:szCs w:val="24"/>
        </w:rPr>
        <w:t xml:space="preserve">. Гомогенность частей романа выявлена для   приблизительного богатства словаря </w:t>
      </w:r>
      <w:r w:rsidRPr="0057225E">
        <w:rPr>
          <w:rFonts w:ascii="Times New Roman" w:eastAsia="Times New Roman" w:hAnsi="Times New Roman" w:cs="Times New Roman"/>
          <w:color w:val="000000"/>
          <w:sz w:val="24"/>
          <w:szCs w:val="24"/>
          <w:lang w:eastAsia="ru-RU"/>
        </w:rPr>
        <w:t>1-</w:t>
      </w:r>
      <w:r w:rsidRPr="00687A90">
        <w:rPr>
          <w:rFonts w:ascii="Times New Roman" w:eastAsia="Times New Roman" w:hAnsi="Times New Roman" w:cs="Times New Roman"/>
          <w:color w:val="000000"/>
          <w:sz w:val="24"/>
          <w:szCs w:val="24"/>
          <w:lang w:val="en-US" w:eastAsia="ru-RU"/>
        </w:rPr>
        <w:t>F</w:t>
      </w:r>
      <w:r w:rsidRPr="00687A90">
        <w:rPr>
          <w:rFonts w:ascii="Times New Roman" w:eastAsia="Times New Roman" w:hAnsi="Times New Roman" w:cs="Times New Roman"/>
          <w:color w:val="000000"/>
          <w:sz w:val="24"/>
          <w:szCs w:val="24"/>
          <w:lang w:eastAsia="ru-RU"/>
        </w:rPr>
        <w:t>(</w:t>
      </w:r>
      <w:r w:rsidRPr="00687A90">
        <w:rPr>
          <w:rFonts w:ascii="Times New Roman" w:eastAsia="Times New Roman" w:hAnsi="Times New Roman" w:cs="Times New Roman"/>
          <w:color w:val="000000"/>
          <w:sz w:val="24"/>
          <w:szCs w:val="24"/>
          <w:lang w:val="en-US" w:eastAsia="ru-RU"/>
        </w:rPr>
        <w:t>h</w:t>
      </w:r>
      <w:r w:rsidRPr="00687A9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а</w:t>
      </w:r>
      <w:r w:rsidRPr="00905B32">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частичная гомогенность в частях романа – для индекса исключительности, </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-1/</w:t>
      </w:r>
      <w:r w:rsidRPr="0057225E">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eastAsia="ru-RU"/>
        </w:rPr>
        <w:t xml:space="preserve"> и </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-1+</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-2+</w:t>
      </w:r>
      <w:r w:rsidRPr="0057225E">
        <w:rPr>
          <w:rFonts w:ascii="Times New Roman" w:eastAsia="Times New Roman" w:hAnsi="Times New Roman" w:cs="Times New Roman"/>
          <w:color w:val="000000"/>
          <w:sz w:val="24"/>
          <w:szCs w:val="24"/>
          <w:lang w:val="en-US" w:eastAsia="ru-RU"/>
        </w:rPr>
        <w:t>HL</w:t>
      </w:r>
      <w:r w:rsidRPr="0057225E">
        <w:rPr>
          <w:rFonts w:ascii="Times New Roman" w:eastAsia="Times New Roman" w:hAnsi="Times New Roman" w:cs="Times New Roman"/>
          <w:color w:val="000000"/>
          <w:sz w:val="24"/>
          <w:szCs w:val="24"/>
          <w:lang w:eastAsia="ru-RU"/>
        </w:rPr>
        <w:t>-3/</w:t>
      </w:r>
      <w:r w:rsidRPr="0057225E">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eastAsia="ru-RU"/>
        </w:rPr>
        <w:t>.</w:t>
      </w:r>
    </w:p>
    <w:p w:rsidR="00271531" w:rsidRPr="00EE14E8" w:rsidRDefault="00271531" w:rsidP="00271531">
      <w:pPr>
        <w:ind w:left="0" w:firstLine="708"/>
        <w:rPr>
          <w:rFonts w:ascii="Times New Roman" w:hAnsi="Times New Roman" w:cs="Times New Roman"/>
          <w:sz w:val="24"/>
          <w:szCs w:val="24"/>
        </w:rPr>
      </w:pPr>
      <w:r w:rsidRPr="00EE14E8">
        <w:rPr>
          <w:rFonts w:ascii="Times New Roman" w:hAnsi="Times New Roman" w:cs="Times New Roman"/>
          <w:sz w:val="24"/>
          <w:szCs w:val="24"/>
        </w:rPr>
        <w:t xml:space="preserve">4. Показано, что гетерогенность квантитативных характеристик частей романа и корпуса может быть больше гомогенности, а </w:t>
      </w:r>
      <w:r>
        <w:rPr>
          <w:rFonts w:ascii="Times New Roman" w:hAnsi="Times New Roman" w:cs="Times New Roman"/>
          <w:sz w:val="24"/>
          <w:szCs w:val="24"/>
        </w:rPr>
        <w:t>г</w:t>
      </w:r>
      <w:r w:rsidRPr="00EE14E8">
        <w:rPr>
          <w:rFonts w:ascii="Times New Roman" w:hAnsi="Times New Roman" w:cs="Times New Roman"/>
          <w:sz w:val="24"/>
          <w:szCs w:val="24"/>
        </w:rPr>
        <w:t>омогенность частей романа и корпуса в гетерогенности может колебаться от 33,33% до 77,78%, что расширяет их применимость не только к графемам [9].</w:t>
      </w:r>
    </w:p>
    <w:p w:rsidR="00271531" w:rsidRPr="008C0C66" w:rsidRDefault="00271531" w:rsidP="00271531">
      <w:pPr>
        <w:ind w:left="0" w:firstLine="708"/>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5</w:t>
      </w:r>
      <w:r w:rsidRPr="008C0C66">
        <w:rPr>
          <w:rFonts w:ascii="Times New Roman" w:hAnsi="Times New Roman" w:cs="Times New Roman"/>
          <w:sz w:val="24"/>
          <w:szCs w:val="24"/>
        </w:rPr>
        <w:t>.</w:t>
      </w:r>
      <w:r w:rsidRPr="008C0C66">
        <w:rPr>
          <w:rFonts w:ascii="Times New Roman" w:eastAsia="Times New Roman" w:hAnsi="Times New Roman" w:cs="Times New Roman"/>
          <w:bCs/>
          <w:color w:val="000000"/>
          <w:sz w:val="24"/>
          <w:szCs w:val="24"/>
          <w:lang w:eastAsia="ru-RU"/>
        </w:rPr>
        <w:t xml:space="preserve"> Последовательность частей романа и его корпуса, начиная с наибольшей величины, показывает, что квантитативные характеристики корпуса превышают его части в 16 случаях, часть 8 превышает корпус и другие части романа – в 9 случаях, части 7 и 5 –  в 2 случаях, и указывает на неравномерность их распределения.</w:t>
      </w: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6</w:t>
      </w:r>
      <w:r w:rsidRPr="008C0C66">
        <w:rPr>
          <w:rFonts w:ascii="Times New Roman" w:hAnsi="Times New Roman" w:cs="Times New Roman"/>
          <w:sz w:val="24"/>
          <w:szCs w:val="24"/>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C</w:t>
      </w:r>
      <w:r w:rsidRPr="008C0C66">
        <w:rPr>
          <w:rFonts w:ascii="Times New Roman" w:eastAsia="Times New Roman" w:hAnsi="Times New Roman" w:cs="Times New Roman"/>
          <w:color w:val="000000"/>
          <w:sz w:val="24"/>
          <w:szCs w:val="24"/>
          <w:lang w:eastAsia="ru-RU"/>
        </w:rPr>
        <w:t xml:space="preserve">ловоформы и словоупотребления, начиная с наибольшей величины, по частоту выше 25 изменяются от 18394 до 1092, а их кумулятивные величины от  18394 до 32824 и 84808. Натуральные логарифмы кумулятивных СУ и СФ изменялись в это время от </w:t>
      </w:r>
      <w:r w:rsidRPr="008C0C66">
        <w:rPr>
          <w:rFonts w:ascii="Times New Roman" w:hAnsi="Times New Roman" w:cs="Times New Roman"/>
          <w:color w:val="000000"/>
          <w:sz w:val="24"/>
          <w:szCs w:val="24"/>
        </w:rPr>
        <w:t xml:space="preserve">9,8198 до </w:t>
      </w:r>
      <w:r w:rsidRPr="008C0C66">
        <w:rPr>
          <w:rFonts w:ascii="Times New Roman" w:eastAsia="Times New Roman" w:hAnsi="Times New Roman" w:cs="Times New Roman"/>
          <w:color w:val="000000"/>
          <w:sz w:val="24"/>
          <w:szCs w:val="24"/>
          <w:lang w:eastAsia="ru-RU"/>
        </w:rPr>
        <w:t xml:space="preserve">10,3989 и </w:t>
      </w:r>
      <w:r w:rsidRPr="008C0C66">
        <w:rPr>
          <w:rFonts w:ascii="Times New Roman" w:hAnsi="Times New Roman" w:cs="Times New Roman"/>
          <w:color w:val="000000"/>
          <w:sz w:val="24"/>
          <w:szCs w:val="24"/>
        </w:rPr>
        <w:t>11,3481, соответственно.</w:t>
      </w:r>
      <w:r w:rsidRPr="008C0C66">
        <w:rPr>
          <w:rFonts w:ascii="Times New Roman" w:eastAsia="Times New Roman" w:hAnsi="Times New Roman" w:cs="Times New Roman"/>
          <w:color w:val="000000"/>
          <w:sz w:val="24"/>
          <w:szCs w:val="24"/>
          <w:lang w:eastAsia="ru-RU"/>
        </w:rPr>
        <w:t xml:space="preserve"> </w:t>
      </w:r>
      <w:r w:rsidRPr="008C0C66">
        <w:rPr>
          <w:rFonts w:ascii="Times New Roman" w:hAnsi="Times New Roman" w:cs="Times New Roman"/>
          <w:sz w:val="24"/>
          <w:szCs w:val="24"/>
        </w:rPr>
        <w:t xml:space="preserve">Причем значения КСФ, КСУ и их натуральные логарифмы имеют одинаковые значения, соответственно, </w:t>
      </w:r>
      <w:r w:rsidRPr="008C0C66">
        <w:rPr>
          <w:rFonts w:ascii="Times New Roman" w:eastAsia="Times New Roman" w:hAnsi="Times New Roman" w:cs="Times New Roman"/>
          <w:color w:val="000000"/>
          <w:sz w:val="24"/>
          <w:szCs w:val="24"/>
          <w:lang w:eastAsia="ru-RU"/>
        </w:rPr>
        <w:t xml:space="preserve">18394 и </w:t>
      </w:r>
      <w:r w:rsidRPr="008C0C66">
        <w:rPr>
          <w:rFonts w:ascii="Times New Roman" w:hAnsi="Times New Roman" w:cs="Times New Roman"/>
          <w:color w:val="000000"/>
          <w:sz w:val="24"/>
          <w:szCs w:val="24"/>
        </w:rPr>
        <w:t>9,8198.</w:t>
      </w:r>
    </w:p>
    <w:p w:rsidR="00271531" w:rsidRPr="008C0C66" w:rsidRDefault="00271531" w:rsidP="00271531">
      <w:pPr>
        <w:ind w:left="0" w:firstLine="708"/>
        <w:rPr>
          <w:rFonts w:ascii="Times New Roman" w:hAnsi="Times New Roman" w:cs="Times New Roman"/>
          <w:sz w:val="24"/>
          <w:szCs w:val="24"/>
        </w:rPr>
      </w:pPr>
      <w:r>
        <w:rPr>
          <w:rFonts w:ascii="Times New Roman" w:hAnsi="Times New Roman" w:cs="Times New Roman"/>
          <w:sz w:val="24"/>
          <w:szCs w:val="24"/>
        </w:rPr>
        <w:t>7</w:t>
      </w:r>
      <w:r w:rsidRPr="008C0C66">
        <w:rPr>
          <w:rFonts w:ascii="Times New Roman" w:hAnsi="Times New Roman" w:cs="Times New Roman"/>
          <w:sz w:val="24"/>
          <w:szCs w:val="24"/>
        </w:rPr>
        <w:t>. Квантитативные характеристики</w:t>
      </w:r>
      <w:r w:rsidRPr="008C0C66">
        <w:rPr>
          <w:rFonts w:ascii="Times New Roman" w:eastAsia="Times New Roman" w:hAnsi="Times New Roman" w:cs="Times New Roman"/>
          <w:bCs/>
          <w:color w:val="000000"/>
          <w:sz w:val="24"/>
          <w:szCs w:val="24"/>
          <w:lang w:eastAsia="ru-RU"/>
        </w:rPr>
        <w:t xml:space="preserve"> долей </w:t>
      </w:r>
      <w:r w:rsidRPr="008C0C66">
        <w:rPr>
          <w:rFonts w:ascii="Times New Roman" w:eastAsia="Times New Roman" w:hAnsi="Times New Roman" w:cs="Times New Roman"/>
          <w:color w:val="000000"/>
          <w:sz w:val="24"/>
          <w:szCs w:val="24"/>
          <w:lang w:eastAsia="ru-RU"/>
        </w:rPr>
        <w:t xml:space="preserve">СФ по частоте более 25, начиная с наибольшей величины, снижались от </w:t>
      </w:r>
      <w:r w:rsidRPr="008C0C66">
        <w:rPr>
          <w:rFonts w:ascii="Times New Roman" w:eastAsia="Times New Roman" w:hAnsi="Times New Roman" w:cs="Times New Roman"/>
          <w:bCs/>
          <w:color w:val="000000"/>
          <w:sz w:val="24"/>
          <w:szCs w:val="24"/>
          <w:lang w:eastAsia="ru-RU"/>
        </w:rPr>
        <w:t xml:space="preserve">0,5604 до 0,0333, долей СУ – от 0,2169 до 0,0129, долей КСФ увеличивались от </w:t>
      </w:r>
      <w:r w:rsidRPr="008C0C66">
        <w:rPr>
          <w:rFonts w:ascii="Times New Roman" w:eastAsia="Times New Roman" w:hAnsi="Times New Roman" w:cs="Times New Roman"/>
          <w:color w:val="000000"/>
          <w:sz w:val="24"/>
          <w:szCs w:val="24"/>
          <w:lang w:eastAsia="ru-RU"/>
        </w:rPr>
        <w:t xml:space="preserve">0,5604 </w:t>
      </w:r>
      <w:r w:rsidRPr="008C0C66">
        <w:rPr>
          <w:rFonts w:ascii="Times New Roman" w:eastAsia="Times New Roman" w:hAnsi="Times New Roman" w:cs="Times New Roman"/>
          <w:bCs/>
          <w:color w:val="000000"/>
          <w:sz w:val="24"/>
          <w:szCs w:val="24"/>
          <w:lang w:eastAsia="ru-RU"/>
        </w:rPr>
        <w:t xml:space="preserve">до 1,0000, долей КСУ – от </w:t>
      </w:r>
      <w:r w:rsidRPr="008C0C66">
        <w:rPr>
          <w:rFonts w:ascii="Times New Roman" w:eastAsia="Times New Roman" w:hAnsi="Times New Roman" w:cs="Times New Roman"/>
          <w:color w:val="000000"/>
          <w:sz w:val="24"/>
          <w:szCs w:val="24"/>
          <w:lang w:eastAsia="ru-RU"/>
        </w:rPr>
        <w:t xml:space="preserve">0,2169 </w:t>
      </w:r>
      <w:r w:rsidRPr="008C0C66">
        <w:rPr>
          <w:rFonts w:ascii="Times New Roman" w:eastAsia="Times New Roman" w:hAnsi="Times New Roman" w:cs="Times New Roman"/>
          <w:bCs/>
          <w:color w:val="000000"/>
          <w:sz w:val="24"/>
          <w:szCs w:val="24"/>
          <w:lang w:eastAsia="ru-RU"/>
        </w:rPr>
        <w:t xml:space="preserve">до 1,0000, долей СФ (%) снижались от </w:t>
      </w:r>
      <w:r w:rsidRPr="008C0C66">
        <w:rPr>
          <w:rFonts w:ascii="Times New Roman" w:eastAsia="Times New Roman" w:hAnsi="Times New Roman" w:cs="Times New Roman"/>
          <w:color w:val="000000"/>
          <w:sz w:val="24"/>
          <w:szCs w:val="24"/>
          <w:lang w:eastAsia="ru-RU"/>
        </w:rPr>
        <w:t xml:space="preserve">56,04 до 3,33, </w:t>
      </w:r>
      <w:r w:rsidRPr="008C0C66">
        <w:rPr>
          <w:rFonts w:ascii="Times New Roman" w:eastAsia="Times New Roman" w:hAnsi="Times New Roman" w:cs="Times New Roman"/>
          <w:bCs/>
          <w:color w:val="000000"/>
          <w:sz w:val="24"/>
          <w:szCs w:val="24"/>
          <w:lang w:eastAsia="ru-RU"/>
        </w:rPr>
        <w:t xml:space="preserve">долей СУ (%) – от 21,69 до 1,29, а долей КСФ (%) увеличивались от </w:t>
      </w:r>
      <w:r w:rsidRPr="008C0C66">
        <w:rPr>
          <w:rFonts w:ascii="Times New Roman" w:eastAsia="Times New Roman" w:hAnsi="Times New Roman" w:cs="Times New Roman"/>
          <w:color w:val="000000"/>
          <w:sz w:val="24"/>
          <w:szCs w:val="24"/>
          <w:lang w:eastAsia="ru-RU"/>
        </w:rPr>
        <w:t xml:space="preserve">56,04 до 100 и </w:t>
      </w:r>
      <w:r w:rsidRPr="008C0C66">
        <w:rPr>
          <w:rFonts w:ascii="Times New Roman" w:eastAsia="Times New Roman" w:hAnsi="Times New Roman" w:cs="Times New Roman"/>
          <w:bCs/>
          <w:color w:val="000000"/>
          <w:sz w:val="24"/>
          <w:szCs w:val="24"/>
          <w:lang w:eastAsia="ru-RU"/>
        </w:rPr>
        <w:t xml:space="preserve">долей СУ (%) – от 21,69 до 100. Отмечается резкий скачок частотности </w:t>
      </w:r>
      <w:r w:rsidRPr="008C0C66">
        <w:rPr>
          <w:rFonts w:ascii="Times New Roman" w:hAnsi="Times New Roman" w:cs="Times New Roman"/>
          <w:sz w:val="24"/>
          <w:szCs w:val="24"/>
        </w:rPr>
        <w:t>квантитативных характеристик при частоте выше 25.</w:t>
      </w: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8</w:t>
      </w:r>
      <w:r w:rsidRPr="008C0C66">
        <w:rPr>
          <w:rFonts w:ascii="Times New Roman" w:hAnsi="Times New Roman" w:cs="Times New Roman"/>
          <w:sz w:val="24"/>
          <w:szCs w:val="24"/>
        </w:rPr>
        <w:t>.</w:t>
      </w:r>
      <w:r w:rsidRPr="008C0C66">
        <w:rPr>
          <w:rFonts w:ascii="Times New Roman" w:eastAsia="Times New Roman" w:hAnsi="Times New Roman" w:cs="Times New Roman"/>
          <w:color w:val="000000"/>
          <w:sz w:val="24"/>
          <w:szCs w:val="24"/>
          <w:lang w:eastAsia="ru-RU"/>
        </w:rPr>
        <w:t xml:space="preserve"> Квантитативные характеристики частей и корпуса романа СФ/СУ -  V/N, СФ (V), СУ (N), N/V, Ln V, Ln N, индекс Хердана, индекс АD, индекс исключительности, %, индекс постоянства, %, V/КДС, N/КДС, точка ККЛК, 1-</w:t>
      </w:r>
      <w:r w:rsidRPr="008C0C66">
        <w:rPr>
          <w:rFonts w:ascii="Times New Roman" w:eastAsia="Times New Roman" w:hAnsi="Times New Roman" w:cs="Times New Roman"/>
          <w:color w:val="000000"/>
          <w:sz w:val="24"/>
          <w:szCs w:val="24"/>
          <w:lang w:val="en-US" w:eastAsia="ru-RU"/>
        </w:rPr>
        <w:t>F</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h</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u w:val="single"/>
          <w:lang w:val="en-US" w:eastAsia="ru-RU"/>
        </w:rPr>
        <w:t>F</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u w:val="single"/>
          <w:lang w:val="en-US" w:eastAsia="ru-RU"/>
        </w:rPr>
        <w:t>h</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-1,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и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/КДС описываются степенным, логарифмическим, линейным уравнениями, полиномами второй и третьей степени, а дополнительно экспоненциальным уравнением – СФ (V), СУ (N), N/V, Ln V, Ln N, индекс Хердана, индекс АD, V/КДС, N/КДС, точка ККЛК, 1-</w:t>
      </w:r>
      <w:r w:rsidRPr="008C0C66">
        <w:rPr>
          <w:rFonts w:ascii="Times New Roman" w:eastAsia="Times New Roman" w:hAnsi="Times New Roman" w:cs="Times New Roman"/>
          <w:color w:val="000000"/>
          <w:sz w:val="24"/>
          <w:szCs w:val="24"/>
          <w:lang w:val="en-US" w:eastAsia="ru-RU"/>
        </w:rPr>
        <w:t>F</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h</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u w:val="single"/>
          <w:lang w:val="en-US" w:eastAsia="ru-RU"/>
        </w:rPr>
        <w:t>F</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u w:val="single"/>
          <w:lang w:val="en-US" w:eastAsia="ru-RU"/>
        </w:rPr>
        <w:t>h</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-1,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lastRenderedPageBreak/>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-3,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и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/КДС.</w:t>
      </w: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8C0C66">
        <w:rPr>
          <w:rFonts w:ascii="Times New Roman" w:eastAsia="Times New Roman" w:hAnsi="Times New Roman" w:cs="Times New Roman"/>
          <w:color w:val="000000"/>
          <w:sz w:val="24"/>
          <w:szCs w:val="24"/>
          <w:lang w:eastAsia="ru-RU"/>
        </w:rPr>
        <w:t xml:space="preserve">. Квантитативные характеристики частей и корпуса романа КДС и КЧС представлены степенным и логарифмическим уравнениями, а для КДС – полиномом третьей степени. Эти характеристики по частоту выше 25 описываются полиномом третьей степени, а для КСУ по частоту 25 – степенным, логарифмическим уравнениями, полиномом второй и третьей степени. КСУ при частоте выше 25 – только полиномом третьей степени. </w:t>
      </w: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Показано, что относительные скорости во всех приведенных случаях больше, чем относительные экспоненциальные скорости от </w:t>
      </w:r>
      <w:r w:rsidRPr="008C0C66">
        <w:rPr>
          <w:rFonts w:ascii="Times New Roman" w:eastAsia="Times New Roman" w:hAnsi="Times New Roman" w:cs="Times New Roman"/>
          <w:color w:val="000000"/>
          <w:sz w:val="24"/>
          <w:szCs w:val="24"/>
          <w:lang w:eastAsia="ru-RU"/>
        </w:rPr>
        <w:t>3,7223 (HL-1+HL-2+HL-3/V) до 5,0486 (индекс постоянства, %).</w:t>
      </w:r>
    </w:p>
    <w:p w:rsidR="00271531" w:rsidRPr="008C0C66" w:rsidRDefault="00271531" w:rsidP="00271531">
      <w:pPr>
        <w:spacing w:line="240" w:lineRule="auto"/>
        <w:ind w:left="0" w:right="0"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8C0C66">
        <w:rPr>
          <w:rFonts w:ascii="Times New Roman" w:eastAsia="Times New Roman" w:hAnsi="Times New Roman" w:cs="Times New Roman"/>
          <w:color w:val="000000"/>
          <w:sz w:val="24"/>
          <w:szCs w:val="24"/>
          <w:lang w:eastAsia="ru-RU"/>
        </w:rPr>
        <w:t xml:space="preserve">. Наблюдается гомогенность </w:t>
      </w:r>
      <w:r w:rsidRPr="008C0C66">
        <w:rPr>
          <w:rFonts w:ascii="Times New Roman" w:hAnsi="Times New Roman" w:cs="Times New Roman"/>
          <w:sz w:val="24"/>
          <w:szCs w:val="24"/>
        </w:rPr>
        <w:t>относительных и относительных экспоненциальных скоростей для определенных квантитативных характеристик текста романа.</w:t>
      </w:r>
    </w:p>
    <w:p w:rsidR="00271531" w:rsidRPr="008C0C66" w:rsidRDefault="00271531" w:rsidP="00271531">
      <w:pPr>
        <w:ind w:left="0" w:firstLine="708"/>
        <w:rPr>
          <w:rFonts w:ascii="Times New Roman" w:hAnsi="Times New Roman" w:cs="Times New Roman"/>
          <w:sz w:val="24"/>
          <w:szCs w:val="24"/>
        </w:rPr>
      </w:pPr>
      <w:r w:rsidRPr="008C0C66">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Наиболее близкими были отношения ОС/ОЭС у </w:t>
      </w:r>
      <w:r w:rsidRPr="008C0C66">
        <w:rPr>
          <w:rFonts w:ascii="Times New Roman" w:eastAsia="Times New Roman" w:hAnsi="Times New Roman" w:cs="Times New Roman"/>
          <w:color w:val="000000"/>
          <w:sz w:val="24"/>
          <w:szCs w:val="24"/>
          <w:lang w:eastAsia="ru-RU"/>
        </w:rPr>
        <w:t>индекса исключительности, %,</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HL-2/N,</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СФ/СУ -  V/N,</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HL-3/N и</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 xml:space="preserve">HL-3/V от 4,0058 (HL-3/V) до 4,0776 (индекса исключительности, %); HL-2/V,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lang w:val="en-US" w:eastAsia="ru-RU"/>
        </w:rPr>
        <w:t>F</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h</w:t>
      </w:r>
      <w:r w:rsidRPr="008C0C66">
        <w:rPr>
          <w:rFonts w:ascii="Times New Roman" w:eastAsia="Times New Roman" w:hAnsi="Times New Roman" w:cs="Times New Roman"/>
          <w:color w:val="000000"/>
          <w:sz w:val="24"/>
          <w:szCs w:val="24"/>
          <w:lang w:eastAsia="ru-RU"/>
        </w:rPr>
        <w:t xml:space="preserve">), индекс Хердана,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индекс А</w:t>
      </w:r>
      <w:r w:rsidRPr="008C0C66">
        <w:rPr>
          <w:rFonts w:ascii="Times New Roman" w:eastAsia="Times New Roman" w:hAnsi="Times New Roman" w:cs="Times New Roman"/>
          <w:color w:val="000000"/>
          <w:sz w:val="24"/>
          <w:szCs w:val="24"/>
          <w:lang w:val="en-US" w:eastAsia="ru-RU"/>
        </w:rPr>
        <w:t>D</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1-</w:t>
      </w:r>
      <w:r w:rsidRPr="008C0C66">
        <w:rPr>
          <w:rFonts w:ascii="Times New Roman" w:eastAsia="Times New Roman" w:hAnsi="Times New Roman" w:cs="Times New Roman"/>
          <w:color w:val="000000"/>
          <w:sz w:val="24"/>
          <w:szCs w:val="24"/>
          <w:u w:val="single"/>
          <w:lang w:val="en-US" w:eastAsia="ru-RU"/>
        </w:rPr>
        <w:t>F</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u w:val="single"/>
          <w:lang w:val="en-US" w:eastAsia="ru-RU"/>
        </w:rPr>
        <w:t>h</w:t>
      </w:r>
      <w:r w:rsidRPr="008C0C66">
        <w:rPr>
          <w:rFonts w:ascii="Times New Roman" w:eastAsia="Times New Roman" w:hAnsi="Times New Roman" w:cs="Times New Roman"/>
          <w:color w:val="000000"/>
          <w:sz w:val="24"/>
          <w:szCs w:val="24"/>
          <w:u w:val="single"/>
          <w:lang w:eastAsia="ru-RU"/>
        </w:rPr>
        <w:t>),</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Ln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-1,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-1+</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-2+</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 СФ (</w:t>
      </w:r>
      <w:r w:rsidRPr="008C0C66">
        <w:rPr>
          <w:rFonts w:ascii="Times New Roman" w:eastAsia="Times New Roman" w:hAnsi="Times New Roman" w:cs="Times New Roman"/>
          <w:color w:val="000000"/>
          <w:sz w:val="24"/>
          <w:szCs w:val="24"/>
          <w:lang w:val="en-US" w:eastAsia="ru-RU"/>
        </w:rPr>
        <w:t>V</w:t>
      </w:r>
      <w:r w:rsidRPr="008C0C66">
        <w:rPr>
          <w:rFonts w:ascii="Times New Roman" w:eastAsia="Times New Roman" w:hAnsi="Times New Roman" w:cs="Times New Roman"/>
          <w:color w:val="000000"/>
          <w:sz w:val="24"/>
          <w:szCs w:val="24"/>
          <w:lang w:eastAsia="ru-RU"/>
        </w:rPr>
        <w:t xml:space="preserve">),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 xml:space="preserve">-2, </w:t>
      </w:r>
      <w:r w:rsidRPr="008C0C66">
        <w:rPr>
          <w:rFonts w:ascii="Times New Roman" w:eastAsia="Times New Roman" w:hAnsi="Times New Roman" w:cs="Times New Roman"/>
          <w:color w:val="000000"/>
          <w:sz w:val="24"/>
          <w:szCs w:val="24"/>
          <w:lang w:val="en-US" w:eastAsia="ru-RU"/>
        </w:rPr>
        <w:t>HL</w:t>
      </w:r>
      <w:r w:rsidRPr="008C0C66">
        <w:rPr>
          <w:rFonts w:ascii="Times New Roman" w:eastAsia="Times New Roman" w:hAnsi="Times New Roman" w:cs="Times New Roman"/>
          <w:color w:val="000000"/>
          <w:sz w:val="24"/>
          <w:szCs w:val="24"/>
          <w:lang w:eastAsia="ru-RU"/>
        </w:rPr>
        <w:t>-3,</w:t>
      </w:r>
      <w:r w:rsidRPr="008C0C66">
        <w:rPr>
          <w:rFonts w:ascii="Times New Roman" w:hAnsi="Times New Roman" w:cs="Times New Roman"/>
          <w:sz w:val="24"/>
          <w:szCs w:val="24"/>
        </w:rPr>
        <w:t xml:space="preserve"> </w:t>
      </w:r>
      <w:r w:rsidRPr="008C0C66">
        <w:rPr>
          <w:rFonts w:ascii="Times New Roman" w:eastAsia="Times New Roman" w:hAnsi="Times New Roman" w:cs="Times New Roman"/>
          <w:color w:val="000000"/>
          <w:sz w:val="24"/>
          <w:szCs w:val="24"/>
          <w:lang w:eastAsia="ru-RU"/>
        </w:rPr>
        <w:t>СУ (</w:t>
      </w:r>
      <w:r w:rsidRPr="008C0C66">
        <w:rPr>
          <w:rFonts w:ascii="Times New Roman" w:eastAsia="Times New Roman" w:hAnsi="Times New Roman" w:cs="Times New Roman"/>
          <w:color w:val="000000"/>
          <w:sz w:val="24"/>
          <w:szCs w:val="24"/>
          <w:lang w:val="en-US" w:eastAsia="ru-RU"/>
        </w:rPr>
        <w:t>N</w:t>
      </w:r>
      <w:r w:rsidRPr="008C0C66">
        <w:rPr>
          <w:rFonts w:ascii="Times New Roman" w:eastAsia="Times New Roman" w:hAnsi="Times New Roman" w:cs="Times New Roman"/>
          <w:color w:val="000000"/>
          <w:sz w:val="24"/>
          <w:szCs w:val="24"/>
          <w:lang w:eastAsia="ru-RU"/>
        </w:rPr>
        <w:t>), точка ККЛК и HL-1+HL-2+HL-3/V от 3,7223 (HL-1+HL-2+HL-3/V) до 3,9958 (HL-2/V).</w:t>
      </w:r>
    </w:p>
    <w:p w:rsidR="00271531" w:rsidRDefault="00271531" w:rsidP="00271531">
      <w:pPr>
        <w:ind w:left="0" w:firstLine="708"/>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13. Впервые выявлено, что относительные и относительные экспоненциальные скорости </w:t>
      </w:r>
      <w:r>
        <w:rPr>
          <w:rFonts w:ascii="Times New Roman" w:eastAsia="Times New Roman" w:hAnsi="Times New Roman" w:cs="Times New Roman"/>
          <w:color w:val="000000"/>
          <w:sz w:val="24"/>
          <w:szCs w:val="24"/>
          <w:lang w:eastAsia="ru-RU"/>
        </w:rPr>
        <w:t>к</w:t>
      </w:r>
      <w:r w:rsidRPr="00913B1E">
        <w:rPr>
          <w:rFonts w:ascii="Times New Roman" w:eastAsia="Times New Roman" w:hAnsi="Times New Roman" w:cs="Times New Roman"/>
          <w:color w:val="000000"/>
          <w:sz w:val="24"/>
          <w:szCs w:val="24"/>
          <w:lang w:eastAsia="ru-RU"/>
        </w:rPr>
        <w:t>вантитативны</w:t>
      </w:r>
      <w:r>
        <w:rPr>
          <w:rFonts w:ascii="Times New Roman" w:eastAsia="Times New Roman" w:hAnsi="Times New Roman" w:cs="Times New Roman"/>
          <w:color w:val="000000"/>
          <w:sz w:val="24"/>
          <w:szCs w:val="24"/>
          <w:lang w:eastAsia="ru-RU"/>
        </w:rPr>
        <w:t>х</w:t>
      </w:r>
      <w:r w:rsidRPr="00913B1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характеристик </w:t>
      </w:r>
      <w:r w:rsidRPr="0090330B">
        <w:rPr>
          <w:rFonts w:ascii="Times New Roman" w:eastAsia="Times New Roman" w:hAnsi="Times New Roman" w:cs="Times New Roman"/>
          <w:color w:val="000000"/>
          <w:sz w:val="24"/>
          <w:szCs w:val="24"/>
          <w:lang w:eastAsia="ru-RU"/>
        </w:rPr>
        <w:t>частей и корпуса</w:t>
      </w:r>
      <w:r>
        <w:rPr>
          <w:rFonts w:ascii="Times New Roman" w:eastAsia="Times New Roman" w:hAnsi="Times New Roman" w:cs="Times New Roman"/>
          <w:color w:val="000000"/>
          <w:sz w:val="24"/>
          <w:szCs w:val="24"/>
          <w:lang w:eastAsia="ru-RU"/>
        </w:rPr>
        <w:t xml:space="preserve"> романа имеют общую гетерогенность, </w:t>
      </w:r>
      <w:r w:rsidRPr="00792B68">
        <w:rPr>
          <w:rFonts w:ascii="Times New Roman" w:eastAsia="Times New Roman" w:hAnsi="Times New Roman" w:cs="Times New Roman"/>
          <w:color w:val="000000"/>
          <w:sz w:val="24"/>
          <w:szCs w:val="24"/>
          <w:lang w:eastAsia="ru-RU"/>
        </w:rPr>
        <w:t xml:space="preserve">состоящую из </w:t>
      </w:r>
      <w:r>
        <w:rPr>
          <w:rFonts w:ascii="Times New Roman" w:eastAsia="Times New Roman" w:hAnsi="Times New Roman" w:cs="Times New Roman"/>
          <w:color w:val="000000"/>
          <w:sz w:val="24"/>
          <w:szCs w:val="24"/>
          <w:lang w:eastAsia="ru-RU"/>
        </w:rPr>
        <w:t>нескольких</w:t>
      </w:r>
      <w:r w:rsidRPr="00792B68">
        <w:rPr>
          <w:rFonts w:ascii="Times New Roman" w:eastAsia="Times New Roman" w:hAnsi="Times New Roman" w:cs="Times New Roman"/>
          <w:color w:val="000000"/>
          <w:sz w:val="24"/>
          <w:szCs w:val="24"/>
          <w:lang w:eastAsia="ru-RU"/>
        </w:rPr>
        <w:t xml:space="preserve"> гомогенностей</w:t>
      </w:r>
      <w:r>
        <w:rPr>
          <w:rFonts w:ascii="Times New Roman" w:eastAsia="Times New Roman" w:hAnsi="Times New Roman" w:cs="Times New Roman"/>
          <w:color w:val="000000"/>
          <w:sz w:val="24"/>
          <w:szCs w:val="24"/>
          <w:lang w:eastAsia="ru-RU"/>
        </w:rPr>
        <w:t>.</w:t>
      </w:r>
    </w:p>
    <w:p w:rsidR="00271531" w:rsidRPr="008C0C66" w:rsidRDefault="00271531" w:rsidP="00271531">
      <w:pPr>
        <w:ind w:left="0" w:firstLine="0"/>
        <w:rPr>
          <w:rFonts w:ascii="Times New Roman" w:hAnsi="Times New Roman" w:cs="Times New Roman"/>
          <w:sz w:val="24"/>
          <w:szCs w:val="24"/>
        </w:rPr>
      </w:pPr>
    </w:p>
    <w:p w:rsidR="00271531" w:rsidRDefault="00271531" w:rsidP="00271531">
      <w:pPr>
        <w:ind w:left="0" w:firstLine="0"/>
        <w:rPr>
          <w:rFonts w:ascii="Times New Roman" w:hAnsi="Times New Roman" w:cs="Times New Roman"/>
          <w:sz w:val="24"/>
          <w:szCs w:val="24"/>
        </w:rPr>
      </w:pPr>
      <w:r w:rsidRPr="008C0C66">
        <w:rPr>
          <w:rFonts w:ascii="Times New Roman" w:hAnsi="Times New Roman" w:cs="Times New Roman"/>
          <w:sz w:val="24"/>
          <w:szCs w:val="24"/>
        </w:rPr>
        <w:t>Литература</w:t>
      </w:r>
    </w:p>
    <w:p w:rsidR="000B45B2" w:rsidRPr="008C0C66" w:rsidRDefault="000B45B2" w:rsidP="00271531">
      <w:pPr>
        <w:ind w:left="0" w:firstLine="0"/>
        <w:rPr>
          <w:rFonts w:ascii="Times New Roman" w:hAnsi="Times New Roman" w:cs="Times New Roman"/>
          <w:sz w:val="24"/>
          <w:szCs w:val="24"/>
        </w:rPr>
      </w:pPr>
    </w:p>
    <w:p w:rsidR="00271531" w:rsidRPr="008C0C66" w:rsidRDefault="00271531" w:rsidP="00271531">
      <w:pPr>
        <w:pStyle w:val="a3"/>
        <w:numPr>
          <w:ilvl w:val="0"/>
          <w:numId w:val="3"/>
        </w:numPr>
        <w:rPr>
          <w:rFonts w:ascii="Times New Roman" w:hAnsi="Times New Roman" w:cs="Times New Roman"/>
          <w:sz w:val="24"/>
          <w:szCs w:val="24"/>
          <w:lang w:val="en-US"/>
        </w:rPr>
      </w:pPr>
      <w:r w:rsidRPr="008C0C66">
        <w:rPr>
          <w:rFonts w:ascii="Times New Roman" w:hAnsi="Times New Roman" w:cs="Times New Roman"/>
          <w:sz w:val="24"/>
          <w:szCs w:val="24"/>
        </w:rPr>
        <w:t xml:space="preserve">Толстой Л.Н. Анна Каренина. </w:t>
      </w:r>
      <w:r w:rsidRPr="008C0C66">
        <w:rPr>
          <w:rFonts w:ascii="Times New Roman" w:hAnsi="Times New Roman" w:cs="Times New Roman"/>
          <w:sz w:val="24"/>
          <w:szCs w:val="24"/>
          <w:lang w:val="en-US"/>
        </w:rPr>
        <w:t>URL:</w:t>
      </w:r>
      <w:r w:rsidRPr="008C0C66">
        <w:rPr>
          <w:sz w:val="24"/>
          <w:szCs w:val="24"/>
          <w:lang w:val="en-US"/>
        </w:rPr>
        <w:t xml:space="preserve"> </w:t>
      </w:r>
      <w:hyperlink r:id="rId43" w:history="1">
        <w:r w:rsidRPr="008C0C66">
          <w:rPr>
            <w:rStyle w:val="aa"/>
            <w:rFonts w:ascii="Times New Roman" w:hAnsi="Times New Roman" w:cs="Times New Roman"/>
            <w:sz w:val="24"/>
            <w:szCs w:val="24"/>
            <w:u w:val="none"/>
            <w:lang w:val="en-US"/>
          </w:rPr>
          <w:t>http://modernlib.ru/books/tolstoy</w:t>
        </w:r>
        <w:r w:rsidRPr="008C0C66">
          <w:rPr>
            <w:rStyle w:val="aa"/>
            <w:rFonts w:ascii="Times New Roman" w:hAnsi="Times New Roman" w:cs="Times New Roman"/>
            <w:sz w:val="24"/>
            <w:szCs w:val="24"/>
            <w:lang w:val="en-US"/>
          </w:rPr>
          <w:t>_</w:t>
        </w:r>
      </w:hyperlink>
    </w:p>
    <w:p w:rsidR="00271531" w:rsidRPr="008C0C66" w:rsidRDefault="00271531" w:rsidP="00271531">
      <w:pPr>
        <w:pStyle w:val="a3"/>
        <w:ind w:firstLine="0"/>
        <w:rPr>
          <w:rFonts w:ascii="Times New Roman" w:hAnsi="Times New Roman" w:cs="Times New Roman"/>
          <w:sz w:val="24"/>
          <w:szCs w:val="24"/>
        </w:rPr>
      </w:pPr>
      <w:r w:rsidRPr="008C0C66">
        <w:rPr>
          <w:rFonts w:ascii="Times New Roman" w:hAnsi="Times New Roman" w:cs="Times New Roman"/>
          <w:sz w:val="24"/>
          <w:szCs w:val="24"/>
          <w:lang w:val="en-US"/>
        </w:rPr>
        <w:t>lev_nikolaevich/anna_karenina/</w:t>
      </w:r>
    </w:p>
    <w:p w:rsidR="00271531" w:rsidRPr="008C0C66" w:rsidRDefault="00271531" w:rsidP="00271531">
      <w:pPr>
        <w:pStyle w:val="a3"/>
        <w:numPr>
          <w:ilvl w:val="0"/>
          <w:numId w:val="3"/>
        </w:numPr>
        <w:rPr>
          <w:rFonts w:ascii="Times New Roman" w:hAnsi="Times New Roman" w:cs="Times New Roman"/>
          <w:sz w:val="24"/>
          <w:szCs w:val="24"/>
        </w:rPr>
      </w:pPr>
      <w:r w:rsidRPr="008C0C66">
        <w:rPr>
          <w:rFonts w:ascii="Times New Roman" w:hAnsi="Times New Roman" w:cs="Times New Roman"/>
          <w:sz w:val="24"/>
          <w:szCs w:val="24"/>
        </w:rPr>
        <w:t xml:space="preserve">Климов Ю.Н. </w:t>
      </w:r>
      <w:hyperlink r:id="rId44" w:history="1">
        <w:r w:rsidRPr="008C0C66">
          <w:rPr>
            <w:rStyle w:val="aa"/>
            <w:rFonts w:ascii="Times New Roman" w:hAnsi="Times New Roman" w:cs="Times New Roman"/>
            <w:bCs/>
            <w:sz w:val="24"/>
            <w:szCs w:val="24"/>
          </w:rPr>
          <w:t>Сравнительная квантитативная лексикология исландского эпоса «Edda Gylfaginning»...</w:t>
        </w:r>
      </w:hyperlink>
      <w:r w:rsidRPr="008C0C66">
        <w:rPr>
          <w:rFonts w:ascii="Times New Roman" w:hAnsi="Times New Roman" w:cs="Times New Roman"/>
          <w:sz w:val="24"/>
          <w:szCs w:val="24"/>
        </w:rPr>
        <w:t xml:space="preserve">  // общелит.</w:t>
      </w:r>
      <w:r w:rsidRPr="008C0C66">
        <w:rPr>
          <w:rFonts w:ascii="Times New Roman" w:hAnsi="Times New Roman" w:cs="Times New Roman"/>
          <w:sz w:val="24"/>
          <w:szCs w:val="24"/>
          <w:lang w:val="en-US"/>
        </w:rPr>
        <w:t>net</w:t>
      </w:r>
      <w:r w:rsidRPr="008C0C66">
        <w:rPr>
          <w:rFonts w:ascii="Times New Roman" w:hAnsi="Times New Roman" w:cs="Times New Roman"/>
          <w:sz w:val="24"/>
          <w:szCs w:val="24"/>
        </w:rPr>
        <w:t>.  ВНЕ РАЗДЕЛОВ 16-04-2015 11:31.</w:t>
      </w:r>
    </w:p>
    <w:p w:rsidR="00271531" w:rsidRPr="008C0C66" w:rsidRDefault="00271531" w:rsidP="00271531">
      <w:pPr>
        <w:pStyle w:val="a3"/>
        <w:numPr>
          <w:ilvl w:val="0"/>
          <w:numId w:val="3"/>
        </w:numPr>
        <w:rPr>
          <w:rFonts w:ascii="Times New Roman" w:hAnsi="Times New Roman" w:cs="Times New Roman"/>
          <w:sz w:val="24"/>
          <w:szCs w:val="24"/>
        </w:rPr>
      </w:pPr>
      <w:r w:rsidRPr="008C0C66">
        <w:rPr>
          <w:rFonts w:ascii="Times New Roman" w:hAnsi="Times New Roman" w:cs="Times New Roman"/>
          <w:sz w:val="24"/>
          <w:szCs w:val="24"/>
        </w:rPr>
        <w:t xml:space="preserve">Климов Ю.Н. </w:t>
      </w:r>
      <w:r w:rsidRPr="008C0C66">
        <w:rPr>
          <w:rFonts w:ascii="Times New Roman" w:hAnsi="Times New Roman" w:cs="Times New Roman"/>
          <w:bCs/>
          <w:sz w:val="24"/>
          <w:szCs w:val="24"/>
        </w:rPr>
        <w:t xml:space="preserve">Сравнительная квантитативная лексикология поэмы </w:t>
      </w:r>
      <w:r w:rsidRPr="008C0C66">
        <w:rPr>
          <w:rFonts w:ascii="Times New Roman" w:hAnsi="Times New Roman" w:cs="Times New Roman"/>
          <w:bCs/>
          <w:sz w:val="24"/>
          <w:szCs w:val="24"/>
          <w:lang w:val="en-US"/>
        </w:rPr>
        <w:t>H</w:t>
      </w:r>
      <w:r w:rsidRPr="008C0C66">
        <w:rPr>
          <w:rFonts w:ascii="Times New Roman" w:hAnsi="Times New Roman" w:cs="Times New Roman"/>
          <w:bCs/>
          <w:sz w:val="24"/>
          <w:szCs w:val="24"/>
        </w:rPr>
        <w:t>.</w:t>
      </w:r>
      <w:r w:rsidRPr="008C0C66">
        <w:rPr>
          <w:rFonts w:ascii="Times New Roman" w:hAnsi="Times New Roman" w:cs="Times New Roman"/>
          <w:bCs/>
          <w:sz w:val="24"/>
          <w:szCs w:val="24"/>
          <w:lang w:val="en-US"/>
        </w:rPr>
        <w:t>W</w:t>
      </w:r>
      <w:r w:rsidRPr="008C0C66">
        <w:rPr>
          <w:rFonts w:ascii="Times New Roman" w:hAnsi="Times New Roman" w:cs="Times New Roman"/>
          <w:bCs/>
          <w:sz w:val="24"/>
          <w:szCs w:val="24"/>
        </w:rPr>
        <w:t xml:space="preserve">. </w:t>
      </w:r>
      <w:r w:rsidRPr="008C0C66">
        <w:rPr>
          <w:rFonts w:ascii="Times New Roman" w:hAnsi="Times New Roman" w:cs="Times New Roman"/>
          <w:bCs/>
          <w:sz w:val="24"/>
          <w:szCs w:val="24"/>
          <w:lang w:val="en-US"/>
        </w:rPr>
        <w:t>Longfellow</w:t>
      </w:r>
      <w:r w:rsidRPr="008C0C66">
        <w:rPr>
          <w:rFonts w:ascii="Times New Roman" w:hAnsi="Times New Roman" w:cs="Times New Roman"/>
          <w:bCs/>
          <w:sz w:val="24"/>
          <w:szCs w:val="24"/>
        </w:rPr>
        <w:t>'</w:t>
      </w:r>
      <w:r w:rsidRPr="008C0C66">
        <w:rPr>
          <w:rFonts w:ascii="Times New Roman" w:hAnsi="Times New Roman" w:cs="Times New Roman"/>
          <w:bCs/>
          <w:sz w:val="24"/>
          <w:szCs w:val="24"/>
          <w:lang w:val="en-US"/>
        </w:rPr>
        <w:t>s</w:t>
      </w:r>
      <w:r w:rsidRPr="008C0C66">
        <w:rPr>
          <w:rFonts w:ascii="Times New Roman" w:hAnsi="Times New Roman" w:cs="Times New Roman"/>
          <w:bCs/>
          <w:sz w:val="24"/>
          <w:szCs w:val="24"/>
        </w:rPr>
        <w:t xml:space="preserve"> "</w:t>
      </w:r>
      <w:r w:rsidRPr="008C0C66">
        <w:rPr>
          <w:rFonts w:ascii="Times New Roman" w:hAnsi="Times New Roman" w:cs="Times New Roman"/>
          <w:bCs/>
          <w:sz w:val="24"/>
          <w:szCs w:val="24"/>
          <w:lang w:val="en-US"/>
        </w:rPr>
        <w:t>The</w:t>
      </w:r>
      <w:r w:rsidRPr="008C0C66">
        <w:rPr>
          <w:rFonts w:ascii="Times New Roman" w:hAnsi="Times New Roman" w:cs="Times New Roman"/>
          <w:bCs/>
          <w:sz w:val="24"/>
          <w:szCs w:val="24"/>
        </w:rPr>
        <w:t xml:space="preserve"> </w:t>
      </w:r>
      <w:r w:rsidRPr="008C0C66">
        <w:rPr>
          <w:rFonts w:ascii="Times New Roman" w:hAnsi="Times New Roman" w:cs="Times New Roman"/>
          <w:bCs/>
          <w:sz w:val="24"/>
          <w:szCs w:val="24"/>
          <w:lang w:val="en-US"/>
        </w:rPr>
        <w:t>Song</w:t>
      </w:r>
      <w:r w:rsidRPr="008C0C66">
        <w:rPr>
          <w:rFonts w:ascii="Times New Roman" w:hAnsi="Times New Roman" w:cs="Times New Roman"/>
          <w:bCs/>
          <w:sz w:val="24"/>
          <w:szCs w:val="24"/>
        </w:rPr>
        <w:t xml:space="preserve"> </w:t>
      </w:r>
      <w:r w:rsidRPr="008C0C66">
        <w:rPr>
          <w:rFonts w:ascii="Times New Roman" w:hAnsi="Times New Roman" w:cs="Times New Roman"/>
          <w:bCs/>
          <w:sz w:val="24"/>
          <w:szCs w:val="24"/>
          <w:lang w:val="en-US"/>
        </w:rPr>
        <w:t>of</w:t>
      </w:r>
      <w:r w:rsidRPr="008C0C66">
        <w:rPr>
          <w:rFonts w:ascii="Times New Roman" w:hAnsi="Times New Roman" w:cs="Times New Roman"/>
          <w:bCs/>
          <w:sz w:val="24"/>
          <w:szCs w:val="24"/>
        </w:rPr>
        <w:t xml:space="preserve"> </w:t>
      </w:r>
      <w:r w:rsidRPr="008C0C66">
        <w:rPr>
          <w:rFonts w:ascii="Times New Roman" w:hAnsi="Times New Roman" w:cs="Times New Roman"/>
          <w:bCs/>
          <w:sz w:val="24"/>
          <w:szCs w:val="24"/>
          <w:lang w:val="en-US"/>
        </w:rPr>
        <w:t>Hiawatha</w:t>
      </w:r>
      <w:r w:rsidRPr="008C0C66">
        <w:rPr>
          <w:rFonts w:ascii="Times New Roman" w:hAnsi="Times New Roman" w:cs="Times New Roman"/>
          <w:bCs/>
          <w:sz w:val="24"/>
          <w:szCs w:val="24"/>
        </w:rPr>
        <w:t>" и ее перевода на русский язык И.А. Буниным.</w:t>
      </w:r>
      <w:r w:rsidRPr="008C0C66">
        <w:rPr>
          <w:rFonts w:ascii="Times New Roman" w:hAnsi="Times New Roman" w:cs="Times New Roman"/>
          <w:sz w:val="24"/>
          <w:szCs w:val="24"/>
        </w:rPr>
        <w:t xml:space="preserve"> Материалы </w:t>
      </w:r>
      <w:r w:rsidRPr="008C0C66">
        <w:rPr>
          <w:rFonts w:ascii="Times New Roman" w:hAnsi="Times New Roman" w:cs="Times New Roman"/>
          <w:sz w:val="24"/>
          <w:szCs w:val="24"/>
          <w:lang w:val="en-US"/>
        </w:rPr>
        <w:t>IV</w:t>
      </w:r>
      <w:r w:rsidRPr="008C0C66">
        <w:rPr>
          <w:rFonts w:ascii="Times New Roman" w:hAnsi="Times New Roman" w:cs="Times New Roman"/>
          <w:sz w:val="24"/>
          <w:szCs w:val="24"/>
        </w:rPr>
        <w:t xml:space="preserve"> Межвузовской научно-практической конференции «Актуальные проблемы современной лингвистики» 20-21 апреля 2015 года. СПБ: СПбГЭТУ "ЛЭТИ", 2015. С.140-142.</w:t>
      </w:r>
    </w:p>
    <w:p w:rsidR="00271531" w:rsidRPr="008C0C66" w:rsidRDefault="00271531" w:rsidP="00271531">
      <w:pPr>
        <w:pStyle w:val="a3"/>
        <w:numPr>
          <w:ilvl w:val="0"/>
          <w:numId w:val="3"/>
        </w:numPr>
        <w:autoSpaceDE w:val="0"/>
        <w:autoSpaceDN w:val="0"/>
        <w:adjustRightInd w:val="0"/>
        <w:rPr>
          <w:rFonts w:ascii="Times New Roman" w:hAnsi="Times New Roman" w:cs="Times New Roman"/>
          <w:sz w:val="24"/>
          <w:szCs w:val="24"/>
        </w:rPr>
      </w:pPr>
      <w:r w:rsidRPr="008C0C66">
        <w:rPr>
          <w:rFonts w:ascii="Times New Roman" w:hAnsi="Times New Roman" w:cs="Times New Roman"/>
          <w:sz w:val="24"/>
          <w:szCs w:val="24"/>
        </w:rPr>
        <w:t xml:space="preserve">Климов Ю.Н. </w:t>
      </w:r>
      <w:r w:rsidRPr="008C0C66">
        <w:rPr>
          <w:rFonts w:ascii="Times New Roman" w:hAnsi="Times New Roman" w:cs="Times New Roman"/>
          <w:color w:val="0000FF"/>
          <w:sz w:val="24"/>
          <w:szCs w:val="24"/>
          <w:u w:val="single"/>
        </w:rPr>
        <w:t xml:space="preserve">Сравнительная квантитативная </w:t>
      </w:r>
      <w:r w:rsidRPr="008C0C66">
        <w:rPr>
          <w:rFonts w:ascii="Times New Roman" w:hAnsi="Times New Roman" w:cs="Times New Roman"/>
          <w:sz w:val="24"/>
          <w:szCs w:val="24"/>
        </w:rPr>
        <w:t>лексикология поэм А.С. Пушкина «Медный всадник» и «Сказка о мёртвой царевне и о семи богатырях»</w:t>
      </w:r>
      <w:r w:rsidRPr="008C0C66">
        <w:rPr>
          <w:rFonts w:ascii="Times New Roman" w:hAnsi="Times New Roman" w:cs="Times New Roman"/>
          <w:color w:val="0000FF"/>
          <w:sz w:val="24"/>
          <w:szCs w:val="24"/>
          <w:u w:val="single"/>
        </w:rPr>
        <w:t>.</w:t>
      </w:r>
      <w:r w:rsidRPr="008C0C66">
        <w:rPr>
          <w:sz w:val="24"/>
          <w:szCs w:val="24"/>
        </w:rPr>
        <w:t xml:space="preserve"> // </w:t>
      </w:r>
      <w:r w:rsidRPr="008C0C66">
        <w:rPr>
          <w:rFonts w:ascii="Times New Roman" w:hAnsi="Times New Roman" w:cs="Times New Roman"/>
          <w:sz w:val="24"/>
          <w:szCs w:val="24"/>
        </w:rPr>
        <w:t>Общелит.</w:t>
      </w:r>
      <w:r w:rsidRPr="008C0C66">
        <w:rPr>
          <w:rFonts w:ascii="Times New Roman" w:hAnsi="Times New Roman" w:cs="Times New Roman"/>
          <w:sz w:val="24"/>
          <w:szCs w:val="24"/>
          <w:lang w:val="en-US"/>
        </w:rPr>
        <w:t>net</w:t>
      </w:r>
      <w:r w:rsidRPr="008C0C66">
        <w:rPr>
          <w:rFonts w:ascii="Times New Roman" w:hAnsi="Times New Roman" w:cs="Times New Roman"/>
          <w:sz w:val="24"/>
          <w:szCs w:val="24"/>
        </w:rPr>
        <w:t>. ВНЕ РАЗДЕЛОВ 2015-05-07, 10:21</w:t>
      </w:r>
    </w:p>
    <w:p w:rsidR="00271531" w:rsidRPr="008C0C66" w:rsidRDefault="00271531" w:rsidP="00271531">
      <w:pPr>
        <w:pStyle w:val="a3"/>
        <w:numPr>
          <w:ilvl w:val="0"/>
          <w:numId w:val="3"/>
        </w:numPr>
        <w:autoSpaceDE w:val="0"/>
        <w:autoSpaceDN w:val="0"/>
        <w:adjustRightInd w:val="0"/>
        <w:rPr>
          <w:rFonts w:ascii="Times New Roman" w:hAnsi="Times New Roman" w:cs="Times New Roman"/>
          <w:sz w:val="24"/>
          <w:szCs w:val="24"/>
          <w:lang w:val="en-US"/>
        </w:rPr>
      </w:pPr>
      <w:r w:rsidRPr="008C0C66">
        <w:rPr>
          <w:rFonts w:ascii="Times New Roman" w:hAnsi="Times New Roman" w:cs="Times New Roman"/>
          <w:bCs/>
          <w:sz w:val="24"/>
          <w:szCs w:val="24"/>
        </w:rPr>
        <w:t xml:space="preserve">Климов Ю.Н. </w:t>
      </w:r>
      <w:hyperlink r:id="rId45" w:history="1">
        <w:r w:rsidRPr="008C0C66">
          <w:rPr>
            <w:rStyle w:val="aa"/>
            <w:rFonts w:ascii="Times New Roman" w:hAnsi="Times New Roman" w:cs="Times New Roman"/>
            <w:bCs/>
            <w:sz w:val="24"/>
            <w:szCs w:val="24"/>
          </w:rPr>
          <w:t>Квантитативная лексикология и корпусная лингвистика  романов В.Г. Сорокина «День...</w:t>
        </w:r>
      </w:hyperlink>
      <w:r w:rsidRPr="008C0C66">
        <w:rPr>
          <w:rFonts w:ascii="Times New Roman" w:hAnsi="Times New Roman" w:cs="Times New Roman"/>
          <w:sz w:val="24"/>
          <w:szCs w:val="24"/>
        </w:rPr>
        <w:t xml:space="preserve">  общелит</w:t>
      </w:r>
      <w:r w:rsidRPr="008C0C66">
        <w:rPr>
          <w:rFonts w:ascii="Times New Roman" w:hAnsi="Times New Roman" w:cs="Times New Roman"/>
          <w:sz w:val="24"/>
          <w:szCs w:val="24"/>
          <w:lang w:val="en-US"/>
        </w:rPr>
        <w:t>.net.  </w:t>
      </w:r>
      <w:r w:rsidRPr="008C0C66">
        <w:rPr>
          <w:rFonts w:ascii="Times New Roman" w:hAnsi="Times New Roman" w:cs="Times New Roman"/>
          <w:sz w:val="24"/>
          <w:szCs w:val="24"/>
        </w:rPr>
        <w:t>ВНЕ</w:t>
      </w:r>
      <w:r w:rsidRPr="008C0C66">
        <w:rPr>
          <w:rFonts w:ascii="Times New Roman" w:hAnsi="Times New Roman" w:cs="Times New Roman"/>
          <w:sz w:val="24"/>
          <w:szCs w:val="24"/>
          <w:lang w:val="en-US"/>
        </w:rPr>
        <w:t xml:space="preserve"> </w:t>
      </w:r>
      <w:r w:rsidRPr="008C0C66">
        <w:rPr>
          <w:rFonts w:ascii="Times New Roman" w:hAnsi="Times New Roman" w:cs="Times New Roman"/>
          <w:sz w:val="24"/>
          <w:szCs w:val="24"/>
        </w:rPr>
        <w:t>РАЗДЕЛОВ</w:t>
      </w:r>
      <w:r w:rsidRPr="008C0C66">
        <w:rPr>
          <w:rFonts w:ascii="Times New Roman" w:hAnsi="Times New Roman" w:cs="Times New Roman"/>
          <w:sz w:val="24"/>
          <w:szCs w:val="24"/>
          <w:lang w:val="en-US"/>
        </w:rPr>
        <w:t xml:space="preserve"> 20-08-2015, 12:22</w:t>
      </w:r>
    </w:p>
    <w:p w:rsidR="00271531" w:rsidRPr="008C0C66" w:rsidRDefault="00271531" w:rsidP="00271531">
      <w:pPr>
        <w:pStyle w:val="a3"/>
        <w:numPr>
          <w:ilvl w:val="0"/>
          <w:numId w:val="3"/>
        </w:numPr>
        <w:autoSpaceDE w:val="0"/>
        <w:autoSpaceDN w:val="0"/>
        <w:adjustRightInd w:val="0"/>
        <w:rPr>
          <w:rFonts w:ascii="Times New Roman" w:hAnsi="Times New Roman" w:cs="Times New Roman"/>
          <w:sz w:val="24"/>
          <w:szCs w:val="24"/>
        </w:rPr>
      </w:pPr>
      <w:r w:rsidRPr="008C0C66">
        <w:rPr>
          <w:rFonts w:ascii="Times New Roman" w:hAnsi="Times New Roman" w:cs="Times New Roman"/>
          <w:sz w:val="24"/>
          <w:szCs w:val="24"/>
        </w:rPr>
        <w:t xml:space="preserve">Кутузов А.Б. Частотные характеристики лексики. Пример корпусного исследования// </w:t>
      </w:r>
      <w:hyperlink r:id="rId46" w:history="1">
        <w:r w:rsidRPr="008C0C66">
          <w:rPr>
            <w:rStyle w:val="aa"/>
            <w:rFonts w:ascii="Times New Roman" w:hAnsi="Times New Roman" w:cs="Times New Roman"/>
            <w:sz w:val="24"/>
            <w:szCs w:val="24"/>
            <w:lang w:val="en-US"/>
          </w:rPr>
          <w:t>http</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tc</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utmn</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ru</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files</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corpus</w:t>
        </w:r>
        <w:r w:rsidRPr="008C0C66">
          <w:rPr>
            <w:rStyle w:val="aa"/>
            <w:rFonts w:ascii="Times New Roman" w:hAnsi="Times New Roman" w:cs="Times New Roman"/>
            <w:sz w:val="24"/>
            <w:szCs w:val="24"/>
          </w:rPr>
          <w:t>_</w:t>
        </w:r>
        <w:r w:rsidRPr="008C0C66">
          <w:rPr>
            <w:rStyle w:val="aa"/>
            <w:rFonts w:ascii="Times New Roman" w:hAnsi="Times New Roman" w:cs="Times New Roman"/>
            <w:sz w:val="24"/>
            <w:szCs w:val="24"/>
            <w:lang w:val="en-US"/>
          </w:rPr>
          <w:t>demo</w:t>
        </w:r>
        <w:r w:rsidRPr="008C0C66">
          <w:rPr>
            <w:rStyle w:val="aa"/>
            <w:rFonts w:ascii="Times New Roman" w:hAnsi="Times New Roman" w:cs="Times New Roman"/>
            <w:sz w:val="24"/>
            <w:szCs w:val="24"/>
          </w:rPr>
          <w:t>/</w:t>
        </w:r>
        <w:r w:rsidRPr="008C0C66">
          <w:rPr>
            <w:rStyle w:val="aa"/>
            <w:rFonts w:ascii="Times New Roman" w:hAnsi="Times New Roman" w:cs="Times New Roman"/>
            <w:sz w:val="24"/>
            <w:szCs w:val="24"/>
            <w:lang w:val="en-US"/>
          </w:rPr>
          <w:t>pdf</w:t>
        </w:r>
      </w:hyperlink>
    </w:p>
    <w:p w:rsidR="00271531" w:rsidRPr="008C0C66" w:rsidRDefault="00271531" w:rsidP="00271531">
      <w:pPr>
        <w:pStyle w:val="a3"/>
        <w:numPr>
          <w:ilvl w:val="0"/>
          <w:numId w:val="3"/>
        </w:numPr>
        <w:autoSpaceDE w:val="0"/>
        <w:autoSpaceDN w:val="0"/>
        <w:adjustRightInd w:val="0"/>
        <w:rPr>
          <w:rFonts w:ascii="Times New Roman" w:hAnsi="Times New Roman" w:cs="Times New Roman"/>
          <w:sz w:val="24"/>
          <w:szCs w:val="24"/>
          <w:lang w:val="en-US"/>
        </w:rPr>
      </w:pPr>
      <w:r w:rsidRPr="008C0C66">
        <w:rPr>
          <w:rFonts w:ascii="Times New Roman" w:hAnsi="Times New Roman" w:cs="Times New Roman"/>
          <w:sz w:val="24"/>
          <w:szCs w:val="24"/>
          <w:lang w:val="en-US"/>
        </w:rPr>
        <w:t xml:space="preserve">Popescu I.-J., Altmann G. Some aspects of word frequencies. // Glottometrics, 2006. </w:t>
      </w:r>
      <w:r w:rsidRPr="008C0C66">
        <w:rPr>
          <w:rFonts w:ascii="Times New Roman" w:hAnsi="Times New Roman" w:cs="Times New Roman"/>
          <w:sz w:val="24"/>
          <w:szCs w:val="24"/>
        </w:rPr>
        <w:t>№</w:t>
      </w:r>
      <w:r w:rsidRPr="008C0C66">
        <w:rPr>
          <w:rFonts w:ascii="Times New Roman" w:hAnsi="Times New Roman" w:cs="Times New Roman"/>
          <w:sz w:val="24"/>
          <w:szCs w:val="24"/>
          <w:lang w:val="en-US"/>
        </w:rPr>
        <w:t xml:space="preserve"> 13. Pp. 23-46.</w:t>
      </w:r>
    </w:p>
    <w:p w:rsidR="00271531" w:rsidRPr="004C06F6" w:rsidRDefault="00271531" w:rsidP="00271531">
      <w:pPr>
        <w:pStyle w:val="a3"/>
        <w:numPr>
          <w:ilvl w:val="0"/>
          <w:numId w:val="3"/>
        </w:numPr>
        <w:autoSpaceDE w:val="0"/>
        <w:autoSpaceDN w:val="0"/>
        <w:adjustRightInd w:val="0"/>
        <w:rPr>
          <w:rFonts w:ascii="Times New Roman" w:hAnsi="Times New Roman" w:cs="Times New Roman"/>
          <w:sz w:val="24"/>
          <w:szCs w:val="24"/>
          <w:lang w:val="en-US"/>
        </w:rPr>
      </w:pPr>
      <w:r w:rsidRPr="008C0C66">
        <w:rPr>
          <w:rFonts w:ascii="Times New Roman" w:hAnsi="Times New Roman" w:cs="Times New Roman"/>
          <w:sz w:val="24"/>
          <w:szCs w:val="24"/>
          <w:lang w:val="en-US"/>
        </w:rPr>
        <w:t>Anthony L. AntConc</w:t>
      </w:r>
      <w:r w:rsidRPr="008C0C66">
        <w:rPr>
          <w:rFonts w:ascii="Times New Roman" w:hAnsi="Times New Roman" w:cs="Times New Roman"/>
          <w:i/>
          <w:sz w:val="24"/>
          <w:szCs w:val="24"/>
          <w:lang w:val="en-US"/>
        </w:rPr>
        <w:t>:</w:t>
      </w:r>
      <w:r w:rsidRPr="008C0C66">
        <w:rPr>
          <w:rFonts w:ascii="Times New Roman" w:hAnsi="Times New Roman" w:cs="Times New Roman"/>
          <w:sz w:val="24"/>
          <w:szCs w:val="24"/>
          <w:lang w:val="en-US"/>
        </w:rPr>
        <w:t xml:space="preserve"> Design and Development of Freeware Corpus Analysis Toolkit for the Technical Writing Classroom. // IEEE International Professional Conference Proceedings, 2005. </w:t>
      </w:r>
      <w:r w:rsidRPr="008C0C66">
        <w:rPr>
          <w:rFonts w:ascii="Times New Roman" w:hAnsi="Times New Roman" w:cs="Times New Roman"/>
          <w:sz w:val="24"/>
          <w:szCs w:val="24"/>
        </w:rPr>
        <w:t>Р</w:t>
      </w:r>
      <w:r w:rsidRPr="008C0C66">
        <w:rPr>
          <w:rFonts w:ascii="Times New Roman" w:hAnsi="Times New Roman" w:cs="Times New Roman"/>
          <w:sz w:val="24"/>
          <w:szCs w:val="24"/>
          <w:lang w:val="en-US"/>
        </w:rPr>
        <w:t>р .729-737.</w:t>
      </w:r>
    </w:p>
    <w:p w:rsidR="00271531" w:rsidRPr="00666CC5" w:rsidRDefault="00271531" w:rsidP="00271531">
      <w:pPr>
        <w:pStyle w:val="a3"/>
        <w:numPr>
          <w:ilvl w:val="0"/>
          <w:numId w:val="3"/>
        </w:numPr>
        <w:rPr>
          <w:rFonts w:ascii="Times New Roman" w:hAnsi="Times New Roman" w:cs="Times New Roman"/>
          <w:sz w:val="24"/>
          <w:szCs w:val="24"/>
          <w:lang w:val="en-US"/>
        </w:rPr>
      </w:pPr>
      <w:r w:rsidRPr="004C06F6">
        <w:rPr>
          <w:rFonts w:ascii="Times New Roman" w:hAnsi="Times New Roman" w:cs="Times New Roman"/>
          <w:sz w:val="24"/>
          <w:szCs w:val="24"/>
          <w:lang w:val="en-US"/>
        </w:rPr>
        <w:lastRenderedPageBreak/>
        <w:t>Kelih E.</w:t>
      </w:r>
      <w:r w:rsidRPr="004C06F6">
        <w:rPr>
          <w:rFonts w:ascii="Times New Roman" w:hAnsi="Times New Roman" w:cs="Times New Roman"/>
          <w:i/>
          <w:sz w:val="24"/>
          <w:szCs w:val="24"/>
          <w:lang w:val="en-US"/>
        </w:rPr>
        <w:t xml:space="preserve"> </w:t>
      </w:r>
      <w:r w:rsidRPr="004C06F6">
        <w:rPr>
          <w:rFonts w:ascii="Times New Roman" w:hAnsi="Times New Roman" w:cs="Times New Roman"/>
          <w:sz w:val="24"/>
          <w:szCs w:val="24"/>
          <w:lang w:val="en-US"/>
        </w:rPr>
        <w:t xml:space="preserve">Zur Homogenität von Graphemhäufigkeiten in Texten: Evidenz aus dem Russischen. // </w:t>
      </w:r>
      <w:r w:rsidRPr="004C06F6">
        <w:rPr>
          <w:rFonts w:ascii="Times New Roman" w:hAnsi="Times New Roman" w:cs="Times New Roman"/>
          <w:sz w:val="24"/>
          <w:szCs w:val="24"/>
        </w:rPr>
        <w:t>Методи</w:t>
      </w:r>
      <w:r w:rsidRPr="004C06F6">
        <w:rPr>
          <w:rFonts w:ascii="Times New Roman" w:hAnsi="Times New Roman" w:cs="Times New Roman"/>
          <w:sz w:val="24"/>
          <w:szCs w:val="24"/>
          <w:lang w:val="en-US"/>
        </w:rPr>
        <w:t xml:space="preserve"> </w:t>
      </w:r>
      <w:r w:rsidRPr="004C06F6">
        <w:rPr>
          <w:rFonts w:ascii="Times New Roman" w:hAnsi="Times New Roman" w:cs="Times New Roman"/>
          <w:sz w:val="24"/>
          <w:szCs w:val="24"/>
        </w:rPr>
        <w:t>анал</w:t>
      </w:r>
      <w:r w:rsidRPr="004C06F6">
        <w:rPr>
          <w:rFonts w:ascii="Times New Roman" w:hAnsi="Times New Roman" w:cs="Times New Roman"/>
          <w:sz w:val="24"/>
          <w:szCs w:val="24"/>
          <w:lang w:val="en-US"/>
        </w:rPr>
        <w:t>i</w:t>
      </w:r>
      <w:r w:rsidRPr="004C06F6">
        <w:rPr>
          <w:rFonts w:ascii="Times New Roman" w:hAnsi="Times New Roman" w:cs="Times New Roman"/>
          <w:sz w:val="24"/>
          <w:szCs w:val="24"/>
        </w:rPr>
        <w:t>зу</w:t>
      </w:r>
      <w:r w:rsidRPr="004C06F6">
        <w:rPr>
          <w:rFonts w:ascii="Times New Roman" w:hAnsi="Times New Roman" w:cs="Times New Roman"/>
          <w:sz w:val="24"/>
          <w:szCs w:val="24"/>
          <w:lang w:val="en-US"/>
        </w:rPr>
        <w:t xml:space="preserve"> </w:t>
      </w:r>
      <w:r w:rsidRPr="004C06F6">
        <w:rPr>
          <w:rFonts w:ascii="Times New Roman" w:hAnsi="Times New Roman" w:cs="Times New Roman"/>
          <w:sz w:val="24"/>
          <w:szCs w:val="24"/>
        </w:rPr>
        <w:t>тексту</w:t>
      </w:r>
      <w:r w:rsidRPr="004C06F6">
        <w:rPr>
          <w:rFonts w:ascii="Times New Roman" w:hAnsi="Times New Roman" w:cs="Times New Roman"/>
          <w:sz w:val="24"/>
          <w:szCs w:val="24"/>
          <w:lang w:val="en-US"/>
        </w:rPr>
        <w:t xml:space="preserve">: </w:t>
      </w:r>
      <w:r w:rsidRPr="004C06F6">
        <w:rPr>
          <w:rFonts w:ascii="Times New Roman" w:hAnsi="Times New Roman" w:cs="Times New Roman"/>
          <w:sz w:val="24"/>
          <w:szCs w:val="24"/>
        </w:rPr>
        <w:t>Зб</w:t>
      </w:r>
      <w:r w:rsidRPr="004C06F6">
        <w:rPr>
          <w:rFonts w:ascii="Times New Roman" w:hAnsi="Times New Roman" w:cs="Times New Roman"/>
          <w:sz w:val="24"/>
          <w:szCs w:val="24"/>
          <w:lang w:val="en-US"/>
        </w:rPr>
        <w:t>i</w:t>
      </w:r>
      <w:r w:rsidRPr="004C06F6">
        <w:rPr>
          <w:rFonts w:ascii="Times New Roman" w:hAnsi="Times New Roman" w:cs="Times New Roman"/>
          <w:sz w:val="24"/>
          <w:szCs w:val="24"/>
        </w:rPr>
        <w:t>рник</w:t>
      </w:r>
      <w:r w:rsidRPr="004C06F6">
        <w:rPr>
          <w:rFonts w:ascii="Times New Roman" w:hAnsi="Times New Roman" w:cs="Times New Roman"/>
          <w:sz w:val="24"/>
          <w:szCs w:val="24"/>
          <w:lang w:val="en-US"/>
        </w:rPr>
        <w:t xml:space="preserve"> </w:t>
      </w:r>
      <w:r w:rsidRPr="004C06F6">
        <w:rPr>
          <w:rFonts w:ascii="Times New Roman" w:hAnsi="Times New Roman" w:cs="Times New Roman"/>
          <w:sz w:val="24"/>
          <w:szCs w:val="24"/>
        </w:rPr>
        <w:t>науковых</w:t>
      </w:r>
      <w:r w:rsidRPr="004C06F6">
        <w:rPr>
          <w:rFonts w:ascii="Times New Roman" w:hAnsi="Times New Roman" w:cs="Times New Roman"/>
          <w:sz w:val="24"/>
          <w:szCs w:val="24"/>
          <w:lang w:val="en-US"/>
        </w:rPr>
        <w:t xml:space="preserve"> </w:t>
      </w:r>
      <w:r w:rsidRPr="004C06F6">
        <w:rPr>
          <w:rFonts w:ascii="Times New Roman" w:hAnsi="Times New Roman" w:cs="Times New Roman"/>
          <w:sz w:val="24"/>
          <w:szCs w:val="24"/>
        </w:rPr>
        <w:t>праць</w:t>
      </w:r>
      <w:r w:rsidRPr="004C06F6">
        <w:rPr>
          <w:rFonts w:ascii="Times New Roman" w:hAnsi="Times New Roman" w:cs="Times New Roman"/>
          <w:sz w:val="24"/>
          <w:szCs w:val="24"/>
          <w:lang w:val="en-US"/>
        </w:rPr>
        <w:t xml:space="preserve">. - </w:t>
      </w:r>
      <w:r w:rsidRPr="004C06F6">
        <w:rPr>
          <w:rFonts w:ascii="Times New Roman" w:hAnsi="Times New Roman" w:cs="Times New Roman"/>
          <w:sz w:val="24"/>
          <w:szCs w:val="24"/>
        </w:rPr>
        <w:t>Черн</w:t>
      </w:r>
      <w:r w:rsidRPr="004C06F6">
        <w:rPr>
          <w:rFonts w:ascii="Times New Roman" w:hAnsi="Times New Roman" w:cs="Times New Roman"/>
          <w:sz w:val="24"/>
          <w:szCs w:val="24"/>
          <w:lang w:val="en-US"/>
        </w:rPr>
        <w:t>i</w:t>
      </w:r>
      <w:r w:rsidRPr="004C06F6">
        <w:rPr>
          <w:rFonts w:ascii="Times New Roman" w:hAnsi="Times New Roman" w:cs="Times New Roman"/>
          <w:sz w:val="24"/>
          <w:szCs w:val="24"/>
        </w:rPr>
        <w:t>вц</w:t>
      </w:r>
      <w:r w:rsidRPr="004C06F6">
        <w:rPr>
          <w:rFonts w:ascii="Times New Roman" w:hAnsi="Times New Roman" w:cs="Times New Roman"/>
          <w:sz w:val="24"/>
          <w:szCs w:val="24"/>
          <w:lang w:val="en-US"/>
        </w:rPr>
        <w:t xml:space="preserve">i: </w:t>
      </w:r>
      <w:r w:rsidRPr="004C06F6">
        <w:rPr>
          <w:rFonts w:ascii="Times New Roman" w:hAnsi="Times New Roman" w:cs="Times New Roman"/>
          <w:sz w:val="24"/>
          <w:szCs w:val="24"/>
        </w:rPr>
        <w:t>ЧНУ</w:t>
      </w:r>
      <w:r w:rsidRPr="004C06F6">
        <w:rPr>
          <w:rFonts w:ascii="Times New Roman" w:hAnsi="Times New Roman" w:cs="Times New Roman"/>
          <w:sz w:val="24"/>
          <w:szCs w:val="24"/>
          <w:lang w:val="en-US"/>
        </w:rPr>
        <w:t>. 2009</w:t>
      </w:r>
    </w:p>
    <w:p w:rsidR="00271531" w:rsidRPr="008C0C66" w:rsidRDefault="00271531" w:rsidP="00271531">
      <w:pPr>
        <w:pStyle w:val="a3"/>
        <w:autoSpaceDE w:val="0"/>
        <w:autoSpaceDN w:val="0"/>
        <w:adjustRightInd w:val="0"/>
        <w:ind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rsidP="00271531">
      <w:pPr>
        <w:ind w:left="0" w:firstLine="0"/>
        <w:rPr>
          <w:rFonts w:ascii="Times New Roman" w:hAnsi="Times New Roman" w:cs="Times New Roman"/>
          <w:sz w:val="24"/>
          <w:szCs w:val="24"/>
          <w:lang w:val="en-US"/>
        </w:rPr>
      </w:pPr>
    </w:p>
    <w:p w:rsidR="00271531" w:rsidRPr="00AA4599" w:rsidRDefault="00271531">
      <w:pPr>
        <w:rPr>
          <w:lang w:val="en-US"/>
        </w:rPr>
      </w:pPr>
    </w:p>
    <w:sectPr w:rsidR="00271531" w:rsidRPr="00AA4599" w:rsidSect="007D7E48">
      <w:footerReference w:type="default" r:id="rId47"/>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883" w:rsidRDefault="008F1883" w:rsidP="00271531">
      <w:pPr>
        <w:spacing w:line="240" w:lineRule="auto"/>
      </w:pPr>
      <w:r>
        <w:separator/>
      </w:r>
    </w:p>
  </w:endnote>
  <w:endnote w:type="continuationSeparator" w:id="1">
    <w:p w:rsidR="008F1883" w:rsidRDefault="008F1883" w:rsidP="002715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5360"/>
      <w:docPartObj>
        <w:docPartGallery w:val="Page Numbers (Bottom of Page)"/>
        <w:docPartUnique/>
      </w:docPartObj>
    </w:sdtPr>
    <w:sdtContent>
      <w:p w:rsidR="00AA4599" w:rsidRDefault="000C72FE">
        <w:pPr>
          <w:pStyle w:val="a8"/>
          <w:jc w:val="right"/>
        </w:pPr>
        <w:fldSimple w:instr=" PAGE   \* MERGEFORMAT ">
          <w:r w:rsidR="008155DA">
            <w:rPr>
              <w:noProof/>
            </w:rPr>
            <w:t>3</w:t>
          </w:r>
        </w:fldSimple>
      </w:p>
    </w:sdtContent>
  </w:sdt>
  <w:p w:rsidR="00AA4599" w:rsidRDefault="00AA459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883" w:rsidRDefault="008F1883" w:rsidP="00271531">
      <w:pPr>
        <w:spacing w:line="240" w:lineRule="auto"/>
      </w:pPr>
      <w:r>
        <w:separator/>
      </w:r>
    </w:p>
  </w:footnote>
  <w:footnote w:type="continuationSeparator" w:id="1">
    <w:p w:rsidR="008F1883" w:rsidRDefault="008F1883" w:rsidP="0027153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4C78"/>
    <w:multiLevelType w:val="hybridMultilevel"/>
    <w:tmpl w:val="6924E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112AD"/>
    <w:multiLevelType w:val="hybridMultilevel"/>
    <w:tmpl w:val="582C0B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A711C85"/>
    <w:multiLevelType w:val="hybridMultilevel"/>
    <w:tmpl w:val="BDC821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3B74DFB"/>
    <w:multiLevelType w:val="hybridMultilevel"/>
    <w:tmpl w:val="6924E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A33782"/>
    <w:multiLevelType w:val="hybridMultilevel"/>
    <w:tmpl w:val="1B12F74C"/>
    <w:lvl w:ilvl="0" w:tplc="C5AAA61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4E7204"/>
    <w:multiLevelType w:val="hybridMultilevel"/>
    <w:tmpl w:val="EAA69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D34EEB"/>
    <w:multiLevelType w:val="hybridMultilevel"/>
    <w:tmpl w:val="9104C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633F0C"/>
    <w:multiLevelType w:val="hybridMultilevel"/>
    <w:tmpl w:val="4BFEC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6C41DC"/>
    <w:multiLevelType w:val="hybridMultilevel"/>
    <w:tmpl w:val="C4847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0"/>
  </w:num>
  <w:num w:numId="5">
    <w:abstractNumId w:val="1"/>
  </w:num>
  <w:num w:numId="6">
    <w:abstractNumId w:val="8"/>
  </w:num>
  <w:num w:numId="7">
    <w:abstractNumId w:val="2"/>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71531"/>
    <w:rsid w:val="00033956"/>
    <w:rsid w:val="000B45B2"/>
    <w:rsid w:val="000C72FE"/>
    <w:rsid w:val="00117A73"/>
    <w:rsid w:val="001702DF"/>
    <w:rsid w:val="00196DA4"/>
    <w:rsid w:val="001A4C18"/>
    <w:rsid w:val="001D218C"/>
    <w:rsid w:val="00206E18"/>
    <w:rsid w:val="00271531"/>
    <w:rsid w:val="002D6921"/>
    <w:rsid w:val="003668F5"/>
    <w:rsid w:val="00443621"/>
    <w:rsid w:val="00525907"/>
    <w:rsid w:val="00554A21"/>
    <w:rsid w:val="006A0AD5"/>
    <w:rsid w:val="006B1B2C"/>
    <w:rsid w:val="007043DA"/>
    <w:rsid w:val="007D7E48"/>
    <w:rsid w:val="008155DA"/>
    <w:rsid w:val="00883E91"/>
    <w:rsid w:val="008E6F0F"/>
    <w:rsid w:val="008F1883"/>
    <w:rsid w:val="00973E5D"/>
    <w:rsid w:val="00A15E67"/>
    <w:rsid w:val="00AA4599"/>
    <w:rsid w:val="00AF5AB3"/>
    <w:rsid w:val="00DE778A"/>
    <w:rsid w:val="00E1692D"/>
    <w:rsid w:val="00E537E0"/>
    <w:rsid w:val="00F32ECB"/>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5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27153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531"/>
    <w:rPr>
      <w:rFonts w:ascii="Tahoma" w:hAnsi="Tahoma" w:cs="Tahoma"/>
      <w:sz w:val="16"/>
      <w:szCs w:val="16"/>
    </w:rPr>
  </w:style>
  <w:style w:type="paragraph" w:styleId="a6">
    <w:name w:val="header"/>
    <w:basedOn w:val="a"/>
    <w:link w:val="a7"/>
    <w:uiPriority w:val="99"/>
    <w:unhideWhenUsed/>
    <w:rsid w:val="00271531"/>
    <w:pPr>
      <w:tabs>
        <w:tab w:val="center" w:pos="4677"/>
        <w:tab w:val="right" w:pos="9355"/>
      </w:tabs>
      <w:spacing w:line="240" w:lineRule="auto"/>
    </w:pPr>
  </w:style>
  <w:style w:type="character" w:customStyle="1" w:styleId="a7">
    <w:name w:val="Верхний колонтитул Знак"/>
    <w:basedOn w:val="a0"/>
    <w:link w:val="a6"/>
    <w:uiPriority w:val="99"/>
    <w:rsid w:val="00271531"/>
  </w:style>
  <w:style w:type="paragraph" w:styleId="a8">
    <w:name w:val="footer"/>
    <w:basedOn w:val="a"/>
    <w:link w:val="a9"/>
    <w:uiPriority w:val="99"/>
    <w:unhideWhenUsed/>
    <w:rsid w:val="00271531"/>
    <w:pPr>
      <w:tabs>
        <w:tab w:val="center" w:pos="4677"/>
        <w:tab w:val="right" w:pos="9355"/>
      </w:tabs>
      <w:spacing w:line="240" w:lineRule="auto"/>
    </w:pPr>
  </w:style>
  <w:style w:type="character" w:customStyle="1" w:styleId="a9">
    <w:name w:val="Нижний колонтитул Знак"/>
    <w:basedOn w:val="a0"/>
    <w:link w:val="a8"/>
    <w:uiPriority w:val="99"/>
    <w:rsid w:val="00271531"/>
  </w:style>
  <w:style w:type="character" w:customStyle="1" w:styleId="reference-text">
    <w:name w:val="reference-text"/>
    <w:basedOn w:val="a0"/>
    <w:rsid w:val="00271531"/>
  </w:style>
  <w:style w:type="character" w:styleId="aa">
    <w:name w:val="Hyperlink"/>
    <w:basedOn w:val="a0"/>
    <w:uiPriority w:val="99"/>
    <w:unhideWhenUsed/>
    <w:rsid w:val="00271531"/>
    <w:rPr>
      <w:color w:val="0000FF"/>
      <w:u w:val="single"/>
    </w:rPr>
  </w:style>
  <w:style w:type="paragraph" w:customStyle="1" w:styleId="font5">
    <w:name w:val="font5"/>
    <w:basedOn w:val="a"/>
    <w:rsid w:val="00271531"/>
    <w:pPr>
      <w:spacing w:before="100" w:beforeAutospacing="1" w:after="100" w:afterAutospacing="1" w:line="240" w:lineRule="auto"/>
      <w:ind w:left="0" w:right="0" w:firstLine="0"/>
      <w:jc w:val="left"/>
    </w:pPr>
    <w:rPr>
      <w:rFonts w:ascii="Calibri" w:eastAsia="Times New Roman" w:hAnsi="Calibri" w:cs="Times New Roman"/>
      <w:color w:val="000000"/>
      <w:u w:val="single"/>
      <w:lang w:eastAsia="ru-RU"/>
    </w:rPr>
  </w:style>
  <w:style w:type="paragraph" w:customStyle="1" w:styleId="xl65">
    <w:name w:val="xl65"/>
    <w:basedOn w:val="a"/>
    <w:rsid w:val="00271531"/>
    <w:pPr>
      <w:spacing w:before="100" w:beforeAutospacing="1" w:after="100" w:afterAutospacing="1" w:line="240" w:lineRule="auto"/>
      <w:ind w:left="0" w:right="0" w:firstLine="0"/>
      <w:jc w:val="left"/>
    </w:pPr>
    <w:rPr>
      <w:rFonts w:ascii="Times New Roman" w:eastAsia="Times New Roman" w:hAnsi="Times New Roman" w:cs="Times New Roman"/>
      <w:b/>
      <w:bCs/>
      <w:sz w:val="24"/>
      <w:szCs w:val="24"/>
      <w:lang w:eastAsia="ru-RU"/>
    </w:rPr>
  </w:style>
  <w:style w:type="paragraph" w:customStyle="1" w:styleId="xl66">
    <w:name w:val="xl66"/>
    <w:basedOn w:val="a"/>
    <w:rsid w:val="00271531"/>
    <w:pPr>
      <w:spacing w:before="100" w:beforeAutospacing="1" w:after="100" w:afterAutospacing="1" w:line="240" w:lineRule="auto"/>
      <w:ind w:left="0" w:right="0" w:firstLine="0"/>
      <w:jc w:val="center"/>
    </w:pPr>
    <w:rPr>
      <w:rFonts w:ascii="Times New Roman" w:eastAsia="Times New Roman" w:hAnsi="Times New Roman" w:cs="Times New Roman"/>
      <w:sz w:val="24"/>
      <w:szCs w:val="24"/>
      <w:lang w:eastAsia="ru-RU"/>
    </w:rPr>
  </w:style>
  <w:style w:type="paragraph" w:customStyle="1" w:styleId="xl67">
    <w:name w:val="xl67"/>
    <w:basedOn w:val="a"/>
    <w:rsid w:val="00271531"/>
    <w:pPr>
      <w:spacing w:before="100" w:beforeAutospacing="1" w:after="100" w:afterAutospacing="1" w:line="240" w:lineRule="auto"/>
      <w:ind w:left="0" w:right="0" w:firstLine="0"/>
      <w:jc w:val="center"/>
    </w:pPr>
    <w:rPr>
      <w:rFonts w:ascii="Times New Roman" w:eastAsia="Times New Roman" w:hAnsi="Times New Roman" w:cs="Times New Roman"/>
      <w:b/>
      <w:bCs/>
      <w:sz w:val="24"/>
      <w:szCs w:val="24"/>
      <w:lang w:eastAsia="ru-RU"/>
    </w:rPr>
  </w:style>
  <w:style w:type="paragraph" w:customStyle="1" w:styleId="xl68">
    <w:name w:val="xl68"/>
    <w:basedOn w:val="a"/>
    <w:rsid w:val="00271531"/>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customStyle="1" w:styleId="xl69">
    <w:name w:val="xl69"/>
    <w:basedOn w:val="a"/>
    <w:rsid w:val="00271531"/>
    <w:pPr>
      <w:spacing w:before="100" w:beforeAutospacing="1" w:after="100" w:afterAutospacing="1" w:line="240" w:lineRule="auto"/>
      <w:ind w:left="0" w:right="0" w:firstLine="0"/>
      <w:jc w:val="left"/>
    </w:pPr>
    <w:rPr>
      <w:rFonts w:ascii="Times New Roman" w:eastAsia="Times New Roman" w:hAnsi="Times New Roman" w:cs="Times New Roman"/>
      <w:b/>
      <w:bCs/>
      <w:sz w:val="24"/>
      <w:szCs w:val="24"/>
      <w:lang w:eastAsia="ru-RU"/>
    </w:rPr>
  </w:style>
  <w:style w:type="table" w:styleId="ab">
    <w:name w:val="Table Grid"/>
    <w:basedOn w:val="a1"/>
    <w:uiPriority w:val="59"/>
    <w:rsid w:val="0027153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63">
    <w:name w:val="xl63"/>
    <w:basedOn w:val="a"/>
    <w:rsid w:val="00271531"/>
    <w:pPr>
      <w:pBdr>
        <w:bottom w:val="single" w:sz="8" w:space="0" w:color="auto"/>
      </w:pBd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customStyle="1" w:styleId="xl64">
    <w:name w:val="xl64"/>
    <w:basedOn w:val="a"/>
    <w:rsid w:val="00271531"/>
    <w:pPr>
      <w:pBdr>
        <w:top w:val="single" w:sz="8" w:space="0" w:color="auto"/>
        <w:bottom w:val="single" w:sz="4" w:space="0" w:color="auto"/>
      </w:pBdr>
      <w:spacing w:before="100" w:beforeAutospacing="1" w:after="100" w:afterAutospacing="1" w:line="240" w:lineRule="auto"/>
      <w:ind w:left="0" w:right="0" w:firstLine="0"/>
      <w:jc w:val="center"/>
    </w:pPr>
    <w:rPr>
      <w:rFonts w:ascii="Times New Roman" w:eastAsia="Times New Roman" w:hAnsi="Times New Roman" w:cs="Times New Roman"/>
      <w:i/>
      <w:iCs/>
      <w:sz w:val="24"/>
      <w:szCs w:val="24"/>
      <w:lang w:eastAsia="ru-RU"/>
    </w:rPr>
  </w:style>
  <w:style w:type="paragraph" w:styleId="ac">
    <w:name w:val="No Spacing"/>
    <w:uiPriority w:val="1"/>
    <w:qFormat/>
    <w:rsid w:val="00271531"/>
    <w:pPr>
      <w:spacing w:line="240" w:lineRule="auto"/>
    </w:pPr>
  </w:style>
  <w:style w:type="paragraph" w:styleId="HTML">
    <w:name w:val="HTML Preformatted"/>
    <w:basedOn w:val="a"/>
    <w:link w:val="HTML0"/>
    <w:uiPriority w:val="99"/>
    <w:unhideWhenUsed/>
    <w:rsid w:val="0027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531"/>
    <w:rPr>
      <w:rFonts w:ascii="Courier New" w:eastAsia="Times New Roman" w:hAnsi="Courier New" w:cs="Courier New"/>
      <w:sz w:val="20"/>
      <w:szCs w:val="20"/>
      <w:lang w:eastAsia="ru-RU"/>
    </w:rPr>
  </w:style>
  <w:style w:type="character" w:customStyle="1" w:styleId="translation-chunk">
    <w:name w:val="translation-chunk"/>
    <w:basedOn w:val="a0"/>
    <w:rsid w:val="00271531"/>
  </w:style>
</w:styles>
</file>

<file path=word/webSettings.xml><?xml version="1.0" encoding="utf-8"?>
<w:webSettings xmlns:r="http://schemas.openxmlformats.org/officeDocument/2006/relationships" xmlns:w="http://schemas.openxmlformats.org/wordprocessingml/2006/main">
  <w:divs>
    <w:div w:id="32661023">
      <w:bodyDiv w:val="1"/>
      <w:marLeft w:val="0"/>
      <w:marRight w:val="0"/>
      <w:marTop w:val="0"/>
      <w:marBottom w:val="0"/>
      <w:divBdr>
        <w:top w:val="none" w:sz="0" w:space="0" w:color="auto"/>
        <w:left w:val="none" w:sz="0" w:space="0" w:color="auto"/>
        <w:bottom w:val="none" w:sz="0" w:space="0" w:color="auto"/>
        <w:right w:val="none" w:sz="0" w:space="0" w:color="auto"/>
      </w:divBdr>
    </w:div>
    <w:div w:id="41298356">
      <w:bodyDiv w:val="1"/>
      <w:marLeft w:val="0"/>
      <w:marRight w:val="0"/>
      <w:marTop w:val="0"/>
      <w:marBottom w:val="0"/>
      <w:divBdr>
        <w:top w:val="none" w:sz="0" w:space="0" w:color="auto"/>
        <w:left w:val="none" w:sz="0" w:space="0" w:color="auto"/>
        <w:bottom w:val="none" w:sz="0" w:space="0" w:color="auto"/>
        <w:right w:val="none" w:sz="0" w:space="0" w:color="auto"/>
      </w:divBdr>
    </w:div>
    <w:div w:id="122817985">
      <w:bodyDiv w:val="1"/>
      <w:marLeft w:val="0"/>
      <w:marRight w:val="0"/>
      <w:marTop w:val="0"/>
      <w:marBottom w:val="0"/>
      <w:divBdr>
        <w:top w:val="none" w:sz="0" w:space="0" w:color="auto"/>
        <w:left w:val="none" w:sz="0" w:space="0" w:color="auto"/>
        <w:bottom w:val="none" w:sz="0" w:space="0" w:color="auto"/>
        <w:right w:val="none" w:sz="0" w:space="0" w:color="auto"/>
      </w:divBdr>
    </w:div>
    <w:div w:id="416095244">
      <w:bodyDiv w:val="1"/>
      <w:marLeft w:val="0"/>
      <w:marRight w:val="0"/>
      <w:marTop w:val="0"/>
      <w:marBottom w:val="0"/>
      <w:divBdr>
        <w:top w:val="none" w:sz="0" w:space="0" w:color="auto"/>
        <w:left w:val="none" w:sz="0" w:space="0" w:color="auto"/>
        <w:bottom w:val="none" w:sz="0" w:space="0" w:color="auto"/>
        <w:right w:val="none" w:sz="0" w:space="0" w:color="auto"/>
      </w:divBdr>
    </w:div>
    <w:div w:id="688340787">
      <w:bodyDiv w:val="1"/>
      <w:marLeft w:val="0"/>
      <w:marRight w:val="0"/>
      <w:marTop w:val="0"/>
      <w:marBottom w:val="0"/>
      <w:divBdr>
        <w:top w:val="none" w:sz="0" w:space="0" w:color="auto"/>
        <w:left w:val="none" w:sz="0" w:space="0" w:color="auto"/>
        <w:bottom w:val="none" w:sz="0" w:space="0" w:color="auto"/>
        <w:right w:val="none" w:sz="0" w:space="0" w:color="auto"/>
      </w:divBdr>
    </w:div>
    <w:div w:id="1039551076">
      <w:bodyDiv w:val="1"/>
      <w:marLeft w:val="0"/>
      <w:marRight w:val="0"/>
      <w:marTop w:val="0"/>
      <w:marBottom w:val="0"/>
      <w:divBdr>
        <w:top w:val="none" w:sz="0" w:space="0" w:color="auto"/>
        <w:left w:val="none" w:sz="0" w:space="0" w:color="auto"/>
        <w:bottom w:val="none" w:sz="0" w:space="0" w:color="auto"/>
        <w:right w:val="none" w:sz="0" w:space="0" w:color="auto"/>
      </w:divBdr>
    </w:div>
    <w:div w:id="1071462034">
      <w:bodyDiv w:val="1"/>
      <w:marLeft w:val="0"/>
      <w:marRight w:val="0"/>
      <w:marTop w:val="0"/>
      <w:marBottom w:val="0"/>
      <w:divBdr>
        <w:top w:val="none" w:sz="0" w:space="0" w:color="auto"/>
        <w:left w:val="none" w:sz="0" w:space="0" w:color="auto"/>
        <w:bottom w:val="none" w:sz="0" w:space="0" w:color="auto"/>
        <w:right w:val="none" w:sz="0" w:space="0" w:color="auto"/>
      </w:divBdr>
    </w:div>
    <w:div w:id="1093208273">
      <w:bodyDiv w:val="1"/>
      <w:marLeft w:val="0"/>
      <w:marRight w:val="0"/>
      <w:marTop w:val="0"/>
      <w:marBottom w:val="0"/>
      <w:divBdr>
        <w:top w:val="none" w:sz="0" w:space="0" w:color="auto"/>
        <w:left w:val="none" w:sz="0" w:space="0" w:color="auto"/>
        <w:bottom w:val="none" w:sz="0" w:space="0" w:color="auto"/>
        <w:right w:val="none" w:sz="0" w:space="0" w:color="auto"/>
      </w:divBdr>
      <w:divsChild>
        <w:div w:id="394161128">
          <w:marLeft w:val="0"/>
          <w:marRight w:val="0"/>
          <w:marTop w:val="0"/>
          <w:marBottom w:val="0"/>
          <w:divBdr>
            <w:top w:val="none" w:sz="0" w:space="0" w:color="auto"/>
            <w:left w:val="none" w:sz="0" w:space="0" w:color="auto"/>
            <w:bottom w:val="none" w:sz="0" w:space="0" w:color="auto"/>
            <w:right w:val="none" w:sz="0" w:space="0" w:color="auto"/>
          </w:divBdr>
        </w:div>
      </w:divsChild>
    </w:div>
    <w:div w:id="1343900982">
      <w:bodyDiv w:val="1"/>
      <w:marLeft w:val="0"/>
      <w:marRight w:val="0"/>
      <w:marTop w:val="0"/>
      <w:marBottom w:val="0"/>
      <w:divBdr>
        <w:top w:val="none" w:sz="0" w:space="0" w:color="auto"/>
        <w:left w:val="none" w:sz="0" w:space="0" w:color="auto"/>
        <w:bottom w:val="none" w:sz="0" w:space="0" w:color="auto"/>
        <w:right w:val="none" w:sz="0" w:space="0" w:color="auto"/>
      </w:divBdr>
    </w:div>
    <w:div w:id="1365406487">
      <w:bodyDiv w:val="1"/>
      <w:marLeft w:val="0"/>
      <w:marRight w:val="0"/>
      <w:marTop w:val="0"/>
      <w:marBottom w:val="0"/>
      <w:divBdr>
        <w:top w:val="none" w:sz="0" w:space="0" w:color="auto"/>
        <w:left w:val="none" w:sz="0" w:space="0" w:color="auto"/>
        <w:bottom w:val="none" w:sz="0" w:space="0" w:color="auto"/>
        <w:right w:val="none" w:sz="0" w:space="0" w:color="auto"/>
      </w:divBdr>
    </w:div>
    <w:div w:id="2019236574">
      <w:bodyDiv w:val="1"/>
      <w:marLeft w:val="0"/>
      <w:marRight w:val="0"/>
      <w:marTop w:val="0"/>
      <w:marBottom w:val="0"/>
      <w:divBdr>
        <w:top w:val="none" w:sz="0" w:space="0" w:color="auto"/>
        <w:left w:val="none" w:sz="0" w:space="0" w:color="auto"/>
        <w:bottom w:val="none" w:sz="0" w:space="0" w:color="auto"/>
        <w:right w:val="none" w:sz="0" w:space="0" w:color="auto"/>
      </w:divBdr>
    </w:div>
    <w:div w:id="2058777349">
      <w:bodyDiv w:val="1"/>
      <w:marLeft w:val="0"/>
      <w:marRight w:val="0"/>
      <w:marTop w:val="0"/>
      <w:marBottom w:val="0"/>
      <w:divBdr>
        <w:top w:val="none" w:sz="0" w:space="0" w:color="auto"/>
        <w:left w:val="none" w:sz="0" w:space="0" w:color="auto"/>
        <w:bottom w:val="none" w:sz="0" w:space="0" w:color="auto"/>
        <w:right w:val="none" w:sz="0" w:space="0" w:color="auto"/>
      </w:divBdr>
    </w:div>
    <w:div w:id="209670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hyperlink" Target="file:///\\\\\\\&#1087;&#1086;&#1087;&#1077;&#1089;&#1082;&#1091;-&#1040;&#1083;&#1100;&#1090;&#1084;&#1072;&#1085;&#1085;&#1091;" TargetMode="External"/><Relationship Id="rId47" Type="http://schemas.openxmlformats.org/officeDocument/2006/relationships/footer" Target="footer1.xml"/><Relationship Id="rId7" Type="http://schemas.openxmlformats.org/officeDocument/2006/relationships/hyperlink" Target="mailto:klimov.29@mail.ru" TargetMode="Externa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hyperlink" Target="http://tc.utmn.ru/files/corpus_demo/pdf" TargetMode="Externa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hyperlink" Target="file:///\\\\\\\&#1087;&#1086;&#1087;&#1077;&#1089;&#1082;&#1091;-&#1040;&#1083;&#1100;&#1090;&#1084;&#1072;&#1085;&#1085;&#10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hyperlink" Target="http://www.obshelit.net/works/1401/" TargetMode="Externa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yperlink" Target="http://www.obshelit.net/works/1377/" TargetMode="External"/><Relationship Id="rId4" Type="http://schemas.openxmlformats.org/officeDocument/2006/relationships/webSettings" Target="webSettings.xml"/><Relationship Id="rId9" Type="http://schemas.openxmlformats.org/officeDocument/2006/relationships/hyperlink" Target="file:///\\\\\\\&#1087;&#1086;&#1087;&#1077;&#1089;&#1082;&#1091;-&#1040;&#1083;&#1100;&#1090;&#1084;&#1072;&#1085;&#1085;&#1091;"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hyperlink" Target="http://modernlib.ru/books/tolstoy_" TargetMode="External"/><Relationship Id="rId48" Type="http://schemas.openxmlformats.org/officeDocument/2006/relationships/fontTable" Target="fontTable.xml"/><Relationship Id="rId8" Type="http://schemas.openxmlformats.org/officeDocument/2006/relationships/hyperlink" Target="file:///\\\\\\\&#1087;&#1086;&#1087;&#1077;&#1089;&#1082;&#1091;-&#1040;&#1083;&#1100;&#1090;&#1084;&#1072;&#1085;&#1085;&#109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138439216838723E-2"/>
          <c:y val="7.4953739314594078E-2"/>
          <c:w val="0.90908723366100974"/>
          <c:h val="0.74634579124776002"/>
        </c:manualLayout>
      </c:layout>
      <c:lineChart>
        <c:grouping val="standard"/>
        <c:ser>
          <c:idx val="1"/>
          <c:order val="0"/>
          <c:marker>
            <c:symbol val="none"/>
          </c:marker>
          <c:trendline>
            <c:trendlineType val="linear"/>
            <c:dispRSqr val="1"/>
            <c:dispEq val="1"/>
            <c:trendlineLbl>
              <c:layout>
                <c:manualLayout>
                  <c:x val="-0.62386364747885092"/>
                  <c:y val="8.2142388451443574E-2"/>
                </c:manualLayout>
              </c:layout>
              <c:numFmt formatCode="General" sourceLinked="0"/>
            </c:trendlineLbl>
          </c:trendline>
          <c:trendline>
            <c:trendlineType val="exp"/>
            <c:dispRSqr val="1"/>
            <c:dispEq val="1"/>
            <c:trendlineLbl>
              <c:layout>
                <c:manualLayout>
                  <c:x val="-0.67981610994277886"/>
                  <c:y val="-0.11662007874015808"/>
                </c:manualLayout>
              </c:layout>
              <c:tx>
                <c:rich>
                  <a:bodyPr/>
                  <a:lstStyle/>
                  <a:p>
                    <a:pPr>
                      <a:defRPr/>
                    </a:pPr>
                    <a:r>
                      <a:rPr lang="en-US"/>
                      <a:t>y = 0,3620e</a:t>
                    </a:r>
                    <a:r>
                      <a:rPr lang="en-US" baseline="30000"/>
                      <a:t>0,2158x</a:t>
                    </a:r>
                    <a:r>
                      <a:rPr lang="en-US"/>
                      <a:t>
R² = 0,8983</a:t>
                    </a:r>
                  </a:p>
                </c:rich>
              </c:tx>
              <c:numFmt formatCode="General" sourceLinked="0"/>
            </c:trendlineLbl>
          </c:trendline>
          <c:trendline>
            <c:trendlineType val="log"/>
            <c:dispRSqr val="1"/>
            <c:dispEq val="1"/>
            <c:trendlineLbl>
              <c:layout>
                <c:manualLayout>
                  <c:x val="-0.44903963091570076"/>
                  <c:y val="-0.22783923884514543"/>
                </c:manualLayout>
              </c:layout>
              <c:numFmt formatCode="General" sourceLinked="0"/>
            </c:trendlineLbl>
          </c:trendline>
          <c:trendline>
            <c:trendlineType val="poly"/>
            <c:order val="2"/>
            <c:dispRSqr val="1"/>
            <c:dispEq val="1"/>
            <c:trendlineLbl>
              <c:layout>
                <c:manualLayout>
                  <c:x val="6.0390929394695564E-2"/>
                  <c:y val="-0.1624350393700795"/>
                </c:manualLayout>
              </c:layout>
              <c:numFmt formatCode="General" sourceLinked="0"/>
            </c:trendlineLbl>
          </c:trendline>
          <c:trendline>
            <c:trendlineType val="poly"/>
            <c:order val="3"/>
            <c:dispRSqr val="1"/>
            <c:dispEq val="1"/>
            <c:trendlineLbl>
              <c:layout>
                <c:manualLayout>
                  <c:x val="-5.5996152654831509E-2"/>
                  <c:y val="0.36467257217847993"/>
                </c:manualLayout>
              </c:layout>
              <c:numFmt formatCode="General" sourceLinked="0"/>
            </c:trendlineLbl>
          </c:trendline>
          <c:trendline>
            <c:trendlineType val="power"/>
            <c:dispRSqr val="1"/>
            <c:dispEq val="1"/>
            <c:trendlineLbl>
              <c:layout>
                <c:manualLayout>
                  <c:x val="-0.2735530884726366"/>
                  <c:y val="-0.16114960629921268"/>
                </c:manualLayout>
              </c:layout>
              <c:numFmt formatCode="General" sourceLinked="0"/>
            </c:trendlineLbl>
          </c:trendline>
          <c:cat>
            <c:strRef>
              <c:f>Лист1!$CI$17:$CI$25</c:f>
              <c:strCache>
                <c:ptCount val="9"/>
                <c:pt idx="0">
                  <c:v>8</c:v>
                </c:pt>
                <c:pt idx="1">
                  <c:v>3</c:v>
                </c:pt>
                <c:pt idx="2">
                  <c:v>7</c:v>
                </c:pt>
                <c:pt idx="3">
                  <c:v>6</c:v>
                </c:pt>
                <c:pt idx="4">
                  <c:v>2</c:v>
                </c:pt>
                <c:pt idx="5">
                  <c:v>1</c:v>
                </c:pt>
                <c:pt idx="6">
                  <c:v>5</c:v>
                </c:pt>
                <c:pt idx="7">
                  <c:v>4</c:v>
                </c:pt>
                <c:pt idx="8">
                  <c:v>ВСЯ АК</c:v>
                </c:pt>
              </c:strCache>
            </c:strRef>
          </c:cat>
          <c:val>
            <c:numRef>
              <c:f>Лист1!$CK$17:$CK$25</c:f>
              <c:numCache>
                <c:formatCode>General</c:formatCode>
                <c:ptCount val="9"/>
                <c:pt idx="0">
                  <c:v>0.30930000000000812</c:v>
                </c:pt>
                <c:pt idx="1">
                  <c:v>0.55730000000000002</c:v>
                </c:pt>
                <c:pt idx="2">
                  <c:v>0.80390000000000061</c:v>
                </c:pt>
                <c:pt idx="3">
                  <c:v>1.0407999999999742</c:v>
                </c:pt>
                <c:pt idx="4">
                  <c:v>1.276</c:v>
                </c:pt>
                <c:pt idx="5">
                  <c:v>1.5025999999999742</c:v>
                </c:pt>
                <c:pt idx="6">
                  <c:v>1.7266999999999841</c:v>
                </c:pt>
                <c:pt idx="7">
                  <c:v>1.8583999999999998</c:v>
                </c:pt>
                <c:pt idx="8">
                  <c:v>1.9871999999999834</c:v>
                </c:pt>
              </c:numCache>
            </c:numRef>
          </c:val>
        </c:ser>
        <c:marker val="1"/>
        <c:axId val="172315008"/>
        <c:axId val="172316544"/>
      </c:lineChart>
      <c:catAx>
        <c:axId val="172315008"/>
        <c:scaling>
          <c:orientation val="minMax"/>
        </c:scaling>
        <c:axPos val="b"/>
        <c:tickLblPos val="nextTo"/>
        <c:crossAx val="172316544"/>
        <c:crosses val="autoZero"/>
        <c:auto val="1"/>
        <c:lblAlgn val="ctr"/>
        <c:lblOffset val="100"/>
      </c:catAx>
      <c:valAx>
        <c:axId val="172316544"/>
        <c:scaling>
          <c:orientation val="minMax"/>
        </c:scaling>
        <c:axPos val="l"/>
        <c:numFmt formatCode="General" sourceLinked="1"/>
        <c:tickLblPos val="nextTo"/>
        <c:crossAx val="1723150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264913615125504E-2"/>
          <c:y val="0.23013692010587275"/>
          <c:w val="0.92182983809627683"/>
          <c:h val="0.57647500766548276"/>
        </c:manualLayout>
      </c:layout>
      <c:lineChart>
        <c:grouping val="standard"/>
        <c:ser>
          <c:idx val="0"/>
          <c:order val="0"/>
          <c:tx>
            <c:strRef>
              <c:f>Лист1!$CL$137</c:f>
              <c:strCache>
                <c:ptCount val="1"/>
                <c:pt idx="0">
                  <c:v>LN Индекс пост-ва,%</c:v>
                </c:pt>
              </c:strCache>
            </c:strRef>
          </c:tx>
          <c:marker>
            <c:symbol val="none"/>
          </c:marker>
          <c:trendline>
            <c:trendlineType val="exp"/>
            <c:dispRSqr val="1"/>
            <c:dispEq val="1"/>
            <c:trendlineLbl>
              <c:layout>
                <c:manualLayout>
                  <c:x val="-0.67036482884826287"/>
                  <c:y val="-0.24621011648081889"/>
                </c:manualLayout>
              </c:layout>
              <c:numFmt formatCode="General" sourceLinked="0"/>
            </c:trendlineLbl>
          </c:trendline>
          <c:trendline>
            <c:trendlineType val="linear"/>
            <c:dispRSqr val="1"/>
            <c:dispEq val="1"/>
            <c:trendlineLbl>
              <c:layout>
                <c:manualLayout>
                  <c:x val="-0.64316716622575032"/>
                  <c:y val="-4.8949785769181665E-2"/>
                </c:manualLayout>
              </c:layout>
              <c:tx>
                <c:rich>
                  <a:bodyPr/>
                  <a:lstStyle/>
                  <a:p>
                    <a:pPr>
                      <a:defRPr/>
                    </a:pPr>
                    <a:r>
                      <a:rPr lang="en-US"/>
                      <a:t>y = 0,2218x + 3,4250
R² = 0,9106</a:t>
                    </a:r>
                  </a:p>
                </c:rich>
              </c:tx>
              <c:numFmt formatCode="General" sourceLinked="0"/>
            </c:trendlineLbl>
          </c:trendline>
          <c:trendline>
            <c:trendlineType val="log"/>
            <c:dispRSqr val="1"/>
            <c:dispEq val="1"/>
            <c:trendlineLbl>
              <c:layout>
                <c:manualLayout>
                  <c:x val="-0.11271196229233695"/>
                  <c:y val="0.29800184067900631"/>
                </c:manualLayout>
              </c:layout>
              <c:numFmt formatCode="General" sourceLinked="0"/>
            </c:trendlineLbl>
          </c:trendline>
          <c:trendline>
            <c:trendlineType val="poly"/>
            <c:order val="2"/>
            <c:dispRSqr val="1"/>
            <c:dispEq val="1"/>
            <c:trendlineLbl>
              <c:layout>
                <c:manualLayout>
                  <c:x val="-0.54334473851659326"/>
                  <c:y val="0.20091329979888795"/>
                </c:manualLayout>
              </c:layout>
              <c:tx>
                <c:rich>
                  <a:bodyPr/>
                  <a:lstStyle/>
                  <a:p>
                    <a:pPr>
                      <a:defRPr/>
                    </a:pPr>
                    <a:r>
                      <a:rPr lang="en-US" baseline="0"/>
                      <a:t>y = -0,0292x</a:t>
                    </a:r>
                    <a:r>
                      <a:rPr lang="en-US" baseline="30000"/>
                      <a:t>2</a:t>
                    </a:r>
                    <a:r>
                      <a:rPr lang="en-US" baseline="0"/>
                      <a:t> + 0,5141x + 2,889</a:t>
                    </a:r>
                    <a:r>
                      <a:rPr lang="ru-RU" baseline="0"/>
                      <a:t>0</a:t>
                    </a:r>
                    <a:r>
                      <a:rPr lang="en-US" baseline="0"/>
                      <a:t>
R² = 0,9918</a:t>
                    </a:r>
                    <a:endParaRPr lang="en-US"/>
                  </a:p>
                </c:rich>
              </c:tx>
              <c:numFmt formatCode="General" sourceLinked="0"/>
            </c:trendlineLbl>
          </c:trendline>
          <c:trendline>
            <c:trendlineType val="poly"/>
            <c:order val="3"/>
            <c:dispRSqr val="1"/>
            <c:dispEq val="1"/>
            <c:trendlineLbl>
              <c:layout>
                <c:manualLayout>
                  <c:x val="4.6366599046357114E-2"/>
                  <c:y val="8.1551624228789726E-2"/>
                </c:manualLayout>
              </c:layout>
              <c:numFmt formatCode="General" sourceLinked="0"/>
            </c:trendlineLbl>
          </c:trendline>
          <c:trendline>
            <c:trendlineType val="power"/>
            <c:dispRSqr val="1"/>
            <c:dispEq val="1"/>
            <c:trendlineLbl>
              <c:layout>
                <c:manualLayout>
                  <c:x val="-7.6289056718067766E-2"/>
                  <c:y val="-0.25611071343354808"/>
                </c:manualLayout>
              </c:layout>
              <c:numFmt formatCode="General" sourceLinked="0"/>
            </c:trendlineLbl>
          </c:trendline>
          <c:cat>
            <c:strRef>
              <c:f>Лист1!$CI$150:$CI$158</c:f>
              <c:strCache>
                <c:ptCount val="9"/>
                <c:pt idx="0">
                  <c:v>ВСЯ АК</c:v>
                </c:pt>
                <c:pt idx="1">
                  <c:v>2</c:v>
                </c:pt>
                <c:pt idx="2">
                  <c:v>1</c:v>
                </c:pt>
                <c:pt idx="3">
                  <c:v>5</c:v>
                </c:pt>
                <c:pt idx="4">
                  <c:v>6</c:v>
                </c:pt>
                <c:pt idx="5">
                  <c:v>3</c:v>
                </c:pt>
                <c:pt idx="6">
                  <c:v>7</c:v>
                </c:pt>
                <c:pt idx="7">
                  <c:v>4</c:v>
                </c:pt>
                <c:pt idx="8">
                  <c:v>8</c:v>
                </c:pt>
              </c:strCache>
            </c:strRef>
          </c:cat>
          <c:val>
            <c:numRef>
              <c:f>Лист1!$CL$138:$CL$146</c:f>
              <c:numCache>
                <c:formatCode>General</c:formatCode>
                <c:ptCount val="9"/>
                <c:pt idx="0">
                  <c:v>3.2835393381940006</c:v>
                </c:pt>
                <c:pt idx="1">
                  <c:v>3.8766030601968327</c:v>
                </c:pt>
                <c:pt idx="2">
                  <c:v>4.2372898382071975</c:v>
                </c:pt>
                <c:pt idx="3">
                  <c:v>4.5000318678647755</c:v>
                </c:pt>
                <c:pt idx="4">
                  <c:v>4.70555836001936</c:v>
                </c:pt>
                <c:pt idx="5">
                  <c:v>4.8746628292396634</c:v>
                </c:pt>
                <c:pt idx="6">
                  <c:v>5.0081655801953282</c:v>
                </c:pt>
                <c:pt idx="7">
                  <c:v>5.1231302986546785</c:v>
                </c:pt>
                <c:pt idx="8">
                  <c:v>5.1961738928793331</c:v>
                </c:pt>
              </c:numCache>
            </c:numRef>
          </c:val>
        </c:ser>
        <c:marker val="1"/>
        <c:axId val="174623744"/>
        <c:axId val="174646016"/>
      </c:lineChart>
      <c:catAx>
        <c:axId val="174623744"/>
        <c:scaling>
          <c:orientation val="minMax"/>
        </c:scaling>
        <c:axPos val="b"/>
        <c:tickLblPos val="nextTo"/>
        <c:crossAx val="174646016"/>
        <c:crosses val="autoZero"/>
        <c:auto val="1"/>
        <c:lblAlgn val="ctr"/>
        <c:lblOffset val="100"/>
      </c:catAx>
      <c:valAx>
        <c:axId val="174646016"/>
        <c:scaling>
          <c:orientation val="minMax"/>
        </c:scaling>
        <c:axPos val="l"/>
        <c:numFmt formatCode="General" sourceLinked="1"/>
        <c:tickLblPos val="nextTo"/>
        <c:crossAx val="17462374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368078175895767E-2"/>
          <c:y val="0.20537902582421136"/>
          <c:w val="0.89474484256243536"/>
          <c:h val="0.6220373927927132"/>
        </c:manualLayout>
      </c:layout>
      <c:lineChart>
        <c:grouping val="standard"/>
        <c:ser>
          <c:idx val="0"/>
          <c:order val="0"/>
          <c:tx>
            <c:strRef>
              <c:f>Лист1!$CL$149</c:f>
              <c:strCache>
                <c:ptCount val="1"/>
                <c:pt idx="0">
                  <c:v>LN Точка КЛК</c:v>
                </c:pt>
              </c:strCache>
            </c:strRef>
          </c:tx>
          <c:marker>
            <c:symbol val="none"/>
          </c:marker>
          <c:trendline>
            <c:trendlineType val="exp"/>
            <c:dispRSqr val="1"/>
            <c:dispEq val="1"/>
            <c:trendlineLbl>
              <c:layout>
                <c:manualLayout>
                  <c:x val="-0.64111637068544569"/>
                  <c:y val="-0.20914458563050892"/>
                </c:manualLayout>
              </c:layout>
              <c:tx>
                <c:rich>
                  <a:bodyPr/>
                  <a:lstStyle/>
                  <a:p>
                    <a:pPr>
                      <a:defRPr/>
                    </a:pPr>
                    <a:r>
                      <a:rPr lang="en-US"/>
                      <a:t>y = 10,3780e</a:t>
                    </a:r>
                    <a:r>
                      <a:rPr lang="en-US" baseline="30000"/>
                      <a:t>0,006</a:t>
                    </a:r>
                    <a:r>
                      <a:rPr lang="ru-RU" baseline="30000"/>
                      <a:t>0</a:t>
                    </a:r>
                    <a:r>
                      <a:rPr lang="en-US" baseline="30000"/>
                      <a:t>x</a:t>
                    </a:r>
                    <a:r>
                      <a:rPr lang="en-US"/>
                      <a:t>
R² = 0,9709</a:t>
                    </a:r>
                  </a:p>
                </c:rich>
              </c:tx>
              <c:numFmt formatCode="General" sourceLinked="0"/>
            </c:trendlineLbl>
          </c:trendline>
          <c:trendline>
            <c:trendlineType val="linear"/>
            <c:dispRSqr val="1"/>
            <c:dispEq val="1"/>
            <c:trendlineLbl>
              <c:layout>
                <c:manualLayout>
                  <c:x val="-0.52141834223112959"/>
                  <c:y val="0.31491434459199646"/>
                </c:manualLayout>
              </c:layout>
              <c:tx>
                <c:rich>
                  <a:bodyPr/>
                  <a:lstStyle/>
                  <a:p>
                    <a:pPr>
                      <a:defRPr/>
                    </a:pPr>
                    <a:r>
                      <a:rPr lang="en-US"/>
                      <a:t>y = 0,0641x + 10,3750
R² = 0,9728</a:t>
                    </a:r>
                  </a:p>
                </c:rich>
              </c:tx>
              <c:numFmt formatCode="General" sourceLinked="0"/>
            </c:trendlineLbl>
          </c:trendline>
          <c:trendline>
            <c:trendlineType val="log"/>
            <c:dispRSqr val="1"/>
            <c:dispEq val="1"/>
            <c:trendlineLbl>
              <c:layout>
                <c:manualLayout>
                  <c:x val="-0.58647014237021544"/>
                  <c:y val="-6.9794436261690004E-3"/>
                </c:manualLayout>
              </c:layout>
              <c:tx>
                <c:rich>
                  <a:bodyPr/>
                  <a:lstStyle/>
                  <a:p>
                    <a:pPr>
                      <a:defRPr/>
                    </a:pPr>
                    <a:r>
                      <a:rPr lang="en-US"/>
                      <a:t>y = 0,2439ln(x) + 10,349</a:t>
                    </a:r>
                    <a:r>
                      <a:rPr lang="ru-RU"/>
                      <a:t>0</a:t>
                    </a:r>
                    <a:r>
                      <a:rPr lang="en-US"/>
                      <a:t>
R² = 0,9709</a:t>
                    </a:r>
                  </a:p>
                </c:rich>
              </c:tx>
              <c:numFmt formatCode="General" sourceLinked="0"/>
            </c:trendlineLbl>
          </c:trendline>
          <c:trendline>
            <c:trendlineType val="poly"/>
            <c:order val="2"/>
            <c:dispRSqr val="1"/>
            <c:dispEq val="1"/>
            <c:trendlineLbl>
              <c:layout>
                <c:manualLayout>
                  <c:x val="-1.0236549310016581E-2"/>
                  <c:y val="-7.4424638693789069E-2"/>
                </c:manualLayout>
              </c:layout>
              <c:tx>
                <c:rich>
                  <a:bodyPr/>
                  <a:lstStyle/>
                  <a:p>
                    <a:pPr>
                      <a:defRPr/>
                    </a:pPr>
                    <a:r>
                      <a:rPr lang="en-US" baseline="0"/>
                      <a:t>y = -0,0047x</a:t>
                    </a:r>
                    <a:r>
                      <a:rPr lang="en-US" baseline="30000"/>
                      <a:t>2</a:t>
                    </a:r>
                    <a:r>
                      <a:rPr lang="en-US" baseline="0"/>
                      <a:t> + 0,1109x + 10,290</a:t>
                    </a:r>
                    <a:r>
                      <a:rPr lang="ru-RU" baseline="0"/>
                      <a:t>0</a:t>
                    </a:r>
                    <a:r>
                      <a:rPr lang="en-US" baseline="0"/>
                      <a:t>
R² = 0,9994</a:t>
                    </a:r>
                    <a:endParaRPr lang="en-US"/>
                  </a:p>
                </c:rich>
              </c:tx>
              <c:numFmt formatCode="General" sourceLinked="0"/>
            </c:trendlineLbl>
          </c:trendline>
          <c:trendline>
            <c:trendlineType val="poly"/>
            <c:order val="3"/>
            <c:dispRSqr val="1"/>
            <c:dispEq val="1"/>
            <c:trendlineLbl>
              <c:layout>
                <c:manualLayout>
                  <c:x val="6.8447376944868812E-2"/>
                  <c:y val="0.20813322086820274"/>
                </c:manualLayout>
              </c:layout>
              <c:tx>
                <c:rich>
                  <a:bodyPr/>
                  <a:lstStyle/>
                  <a:p>
                    <a:pPr>
                      <a:defRPr/>
                    </a:pPr>
                    <a:r>
                      <a:rPr lang="en-US"/>
                      <a:t>y = -0,0003x</a:t>
                    </a:r>
                    <a:r>
                      <a:rPr lang="en-US" baseline="30000"/>
                      <a:t>3</a:t>
                    </a:r>
                    <a:r>
                      <a:rPr lang="en-US"/>
                      <a:t> - 0,0005x</a:t>
                    </a:r>
                    <a:r>
                      <a:rPr lang="en-US" baseline="30000"/>
                      <a:t>2</a:t>
                    </a:r>
                    <a:r>
                      <a:rPr lang="en-US"/>
                      <a:t> + 0,0934x + 10,308</a:t>
                    </a:r>
                    <a:r>
                      <a:rPr lang="ru-RU"/>
                      <a:t>0</a:t>
                    </a:r>
                    <a:r>
                      <a:rPr lang="en-US"/>
                      <a:t>
R² = 0,9999</a:t>
                    </a:r>
                  </a:p>
                </c:rich>
              </c:tx>
              <c:numFmt formatCode="General" sourceLinked="0"/>
            </c:trendlineLbl>
          </c:trendline>
          <c:trendline>
            <c:trendlineType val="power"/>
            <c:dispRSqr val="1"/>
            <c:dispEq val="1"/>
            <c:trendlineLbl>
              <c:layout>
                <c:manualLayout>
                  <c:x val="-0.16097600177827934"/>
                  <c:y val="-0.31137752578030164"/>
                </c:manualLayout>
              </c:layout>
              <c:tx>
                <c:rich>
                  <a:bodyPr/>
                  <a:lstStyle/>
                  <a:p>
                    <a:pPr>
                      <a:defRPr/>
                    </a:pPr>
                    <a:r>
                      <a:rPr lang="en-US"/>
                      <a:t>y = 10,352</a:t>
                    </a:r>
                    <a:r>
                      <a:rPr lang="ru-RU"/>
                      <a:t>0</a:t>
                    </a:r>
                    <a:r>
                      <a:rPr lang="en-US"/>
                      <a:t>x</a:t>
                    </a:r>
                    <a:r>
                      <a:rPr lang="en-US" baseline="30000"/>
                      <a:t>0,0229</a:t>
                    </a:r>
                    <a:r>
                      <a:rPr lang="en-US"/>
                      <a:t>
R² = 0,9728</a:t>
                    </a:r>
                  </a:p>
                </c:rich>
              </c:tx>
              <c:numFmt formatCode="General" sourceLinked="0"/>
            </c:trendlineLbl>
          </c:trendline>
          <c:cat>
            <c:strRef>
              <c:f>Лист1!$CI$150:$CI$158</c:f>
              <c:strCache>
                <c:ptCount val="9"/>
                <c:pt idx="0">
                  <c:v>ВСЯ АК</c:v>
                </c:pt>
                <c:pt idx="1">
                  <c:v>2</c:v>
                </c:pt>
                <c:pt idx="2">
                  <c:v>1</c:v>
                </c:pt>
                <c:pt idx="3">
                  <c:v>5</c:v>
                </c:pt>
                <c:pt idx="4">
                  <c:v>6</c:v>
                </c:pt>
                <c:pt idx="5">
                  <c:v>3</c:v>
                </c:pt>
                <c:pt idx="6">
                  <c:v>7</c:v>
                </c:pt>
                <c:pt idx="7">
                  <c:v>4</c:v>
                </c:pt>
                <c:pt idx="8">
                  <c:v>8</c:v>
                </c:pt>
              </c:strCache>
            </c:strRef>
          </c:cat>
          <c:val>
            <c:numRef>
              <c:f>Лист1!$CL$150:$CL$158</c:f>
              <c:numCache>
                <c:formatCode>General</c:formatCode>
                <c:ptCount val="9"/>
                <c:pt idx="0">
                  <c:v>10.398823833405986</c:v>
                </c:pt>
                <c:pt idx="1">
                  <c:v>10.492495693355076</c:v>
                </c:pt>
                <c:pt idx="2">
                  <c:v>10.577681245179004</c:v>
                </c:pt>
                <c:pt idx="3">
                  <c:v>10.654266645928789</c:v>
                </c:pt>
                <c:pt idx="4">
                  <c:v>10.724500104093968</c:v>
                </c:pt>
                <c:pt idx="5">
                  <c:v>10.789071623630948</c:v>
                </c:pt>
                <c:pt idx="6">
                  <c:v>10.841481066053515</c:v>
                </c:pt>
                <c:pt idx="7">
                  <c:v>10.882922083374909</c:v>
                </c:pt>
                <c:pt idx="8">
                  <c:v>10.9020769071314</c:v>
                </c:pt>
              </c:numCache>
            </c:numRef>
          </c:val>
        </c:ser>
        <c:marker val="1"/>
        <c:axId val="174436736"/>
        <c:axId val="174438272"/>
      </c:lineChart>
      <c:catAx>
        <c:axId val="174436736"/>
        <c:scaling>
          <c:orientation val="minMax"/>
        </c:scaling>
        <c:axPos val="b"/>
        <c:tickLblPos val="nextTo"/>
        <c:crossAx val="174438272"/>
        <c:crosses val="autoZero"/>
        <c:auto val="1"/>
        <c:lblAlgn val="ctr"/>
        <c:lblOffset val="100"/>
      </c:catAx>
      <c:valAx>
        <c:axId val="174438272"/>
        <c:scaling>
          <c:orientation val="minMax"/>
        </c:scaling>
        <c:axPos val="l"/>
        <c:numFmt formatCode="General" sourceLinked="1"/>
        <c:tickLblPos val="nextTo"/>
        <c:crossAx val="17443673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4451612903226069E-2"/>
          <c:y val="8.6529033680667708E-2"/>
          <c:w val="0.91189247311828203"/>
          <c:h val="0.80134308916702257"/>
        </c:manualLayout>
      </c:layout>
      <c:lineChart>
        <c:grouping val="standard"/>
        <c:ser>
          <c:idx val="0"/>
          <c:order val="0"/>
          <c:tx>
            <c:strRef>
              <c:f>Лист1!$CK$162</c:f>
              <c:strCache>
                <c:ptCount val="1"/>
                <c:pt idx="0">
                  <c:v>1-F(h)</c:v>
                </c:pt>
              </c:strCache>
            </c:strRef>
          </c:tx>
          <c:marker>
            <c:symbol val="none"/>
          </c:marker>
          <c:trendline>
            <c:trendlineType val="exp"/>
            <c:dispRSqr val="1"/>
            <c:dispEq val="1"/>
            <c:trendlineLbl>
              <c:layout>
                <c:manualLayout>
                  <c:x val="-0.6542083810832896"/>
                  <c:y val="-0.28499589571418532"/>
                </c:manualLayout>
              </c:layout>
              <c:numFmt formatCode="General" sourceLinked="0"/>
            </c:trendlineLbl>
          </c:trendline>
          <c:trendline>
            <c:trendlineType val="linear"/>
            <c:dispRSqr val="1"/>
            <c:dispEq val="1"/>
            <c:trendlineLbl>
              <c:layout>
                <c:manualLayout>
                  <c:x val="-0.22185538904411142"/>
                  <c:y val="-0.15406565676899278"/>
                </c:manualLayout>
              </c:layout>
              <c:numFmt formatCode="General" sourceLinked="0"/>
            </c:trendlineLbl>
          </c:trendline>
          <c:trendline>
            <c:trendlineType val="log"/>
            <c:dispRSqr val="1"/>
            <c:dispEq val="1"/>
            <c:trendlineLbl>
              <c:layout>
                <c:manualLayout>
                  <c:x val="-0.42587689442045762"/>
                  <c:y val="-0.2200519421958802"/>
                </c:manualLayout>
              </c:layout>
              <c:numFmt formatCode="General" sourceLinked="0"/>
            </c:trendlineLbl>
          </c:trendline>
          <c:trendline>
            <c:trendlineType val="poly"/>
            <c:order val="2"/>
            <c:dispRSqr val="1"/>
            <c:dispEq val="1"/>
            <c:trendlineLbl>
              <c:layout>
                <c:manualLayout>
                  <c:x val="8.6736093472187067E-2"/>
                  <c:y val="-0.15443295610308441"/>
                </c:manualLayout>
              </c:layout>
              <c:numFmt formatCode="General" sourceLinked="0"/>
            </c:trendlineLbl>
          </c:trendline>
          <c:trendline>
            <c:trendlineType val="poly"/>
            <c:order val="3"/>
            <c:dispRSqr val="1"/>
            <c:dispEq val="1"/>
            <c:trendlineLbl>
              <c:layout>
                <c:manualLayout>
                  <c:x val="7.5520955041910087E-2"/>
                  <c:y val="0.28835438176203193"/>
                </c:manualLayout>
              </c:layout>
              <c:numFmt formatCode="General" sourceLinked="0"/>
            </c:trendlineLbl>
          </c:trendline>
          <c:trendline>
            <c:trendlineType val="power"/>
            <c:dispRSqr val="1"/>
            <c:dispEq val="1"/>
            <c:trendlineLbl>
              <c:layout>
                <c:manualLayout>
                  <c:x val="-0.66013495893658702"/>
                  <c:y val="9.7802583730931189E-2"/>
                </c:manualLayout>
              </c:layout>
              <c:numFmt formatCode="General" sourceLinked="0"/>
            </c:trendlineLbl>
          </c:trendline>
          <c:cat>
            <c:strRef>
              <c:f>Лист1!$CI$163:$CI$171</c:f>
              <c:strCache>
                <c:ptCount val="9"/>
                <c:pt idx="0">
                  <c:v>5</c:v>
                </c:pt>
                <c:pt idx="1">
                  <c:v>1</c:v>
                </c:pt>
                <c:pt idx="2">
                  <c:v>3</c:v>
                </c:pt>
                <c:pt idx="3">
                  <c:v>4</c:v>
                </c:pt>
                <c:pt idx="4">
                  <c:v>7</c:v>
                </c:pt>
                <c:pt idx="5">
                  <c:v>8</c:v>
                </c:pt>
                <c:pt idx="6">
                  <c:v>2</c:v>
                </c:pt>
                <c:pt idx="7">
                  <c:v>ВСЯ АК</c:v>
                </c:pt>
                <c:pt idx="8">
                  <c:v>6</c:v>
                </c:pt>
              </c:strCache>
            </c:strRef>
          </c:cat>
          <c:val>
            <c:numRef>
              <c:f>Лист1!$CK$163:$CK$171</c:f>
              <c:numCache>
                <c:formatCode>General</c:formatCode>
                <c:ptCount val="9"/>
                <c:pt idx="0">
                  <c:v>0.99839999999999951</c:v>
                </c:pt>
                <c:pt idx="1">
                  <c:v>1.9964000000000253</c:v>
                </c:pt>
                <c:pt idx="2">
                  <c:v>2.9943999999999997</c:v>
                </c:pt>
                <c:pt idx="3">
                  <c:v>3.9923999999999977</c:v>
                </c:pt>
                <c:pt idx="4">
                  <c:v>4.9903000000000004</c:v>
                </c:pt>
                <c:pt idx="5">
                  <c:v>5.9876999999999994</c:v>
                </c:pt>
                <c:pt idx="6">
                  <c:v>6.9839999999999991</c:v>
                </c:pt>
                <c:pt idx="7">
                  <c:v>7.9769999999999994</c:v>
                </c:pt>
                <c:pt idx="8">
                  <c:v>8.9599000000000046</c:v>
                </c:pt>
              </c:numCache>
            </c:numRef>
          </c:val>
        </c:ser>
        <c:marker val="1"/>
        <c:axId val="174663168"/>
        <c:axId val="174664704"/>
      </c:lineChart>
      <c:catAx>
        <c:axId val="174663168"/>
        <c:scaling>
          <c:orientation val="minMax"/>
        </c:scaling>
        <c:axPos val="b"/>
        <c:tickLblPos val="nextTo"/>
        <c:crossAx val="174664704"/>
        <c:crosses val="autoZero"/>
        <c:auto val="1"/>
        <c:lblAlgn val="ctr"/>
        <c:lblOffset val="100"/>
      </c:catAx>
      <c:valAx>
        <c:axId val="174664704"/>
        <c:scaling>
          <c:orientation val="minMax"/>
        </c:scaling>
        <c:axPos val="l"/>
        <c:numFmt formatCode="General" sourceLinked="1"/>
        <c:tickLblPos val="nextTo"/>
        <c:crossAx val="1746631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710629921259867E-2"/>
          <c:y val="0.19480351414406533"/>
          <c:w val="0.88495603674540679"/>
          <c:h val="0.6216957662900976"/>
        </c:manualLayout>
      </c:layout>
      <c:lineChart>
        <c:grouping val="standard"/>
        <c:ser>
          <c:idx val="0"/>
          <c:order val="0"/>
          <c:tx>
            <c:strRef>
              <c:f>Лист1!$CK$174</c:f>
              <c:strCache>
                <c:ptCount val="1"/>
                <c:pt idx="0">
                  <c:v>1-F(h)</c:v>
                </c:pt>
              </c:strCache>
            </c:strRef>
          </c:tx>
          <c:marker>
            <c:symbol val="none"/>
          </c:marker>
          <c:trendline>
            <c:trendlineType val="exp"/>
            <c:dispRSqr val="1"/>
            <c:dispEq val="1"/>
            <c:trendlineLbl>
              <c:layout>
                <c:manualLayout>
                  <c:x val="-0.56230301694403284"/>
                  <c:y val="-7.0924392526579116E-2"/>
                </c:manualLayout>
              </c:layout>
              <c:tx>
                <c:rich>
                  <a:bodyPr/>
                  <a:lstStyle/>
                  <a:p>
                    <a:pPr>
                      <a:defRPr/>
                    </a:pPr>
                    <a:r>
                      <a:rPr lang="en-US"/>
                      <a:t>y = 1,6722e</a:t>
                    </a:r>
                    <a:r>
                      <a:rPr lang="en-US" baseline="30000"/>
                      <a:t>0,2351x</a:t>
                    </a:r>
                    <a:r>
                      <a:rPr lang="en-US"/>
                      <a:t>
R² = 0,9180</a:t>
                    </a:r>
                  </a:p>
                </c:rich>
              </c:tx>
              <c:numFmt formatCode="General" sourceLinked="0"/>
            </c:trendlineLbl>
          </c:trendline>
          <c:trendline>
            <c:trendlineType val="linear"/>
            <c:dispRSqr val="1"/>
            <c:dispEq val="1"/>
            <c:trendlineLbl>
              <c:layout>
                <c:manualLayout>
                  <c:x val="-0.14761138527979664"/>
                  <c:y val="-0.23245012611256541"/>
                </c:manualLayout>
              </c:layout>
              <c:numFmt formatCode="General" sourceLinked="0"/>
            </c:trendlineLbl>
          </c:trendline>
          <c:trendline>
            <c:trendlineType val="log"/>
            <c:dispRSqr val="1"/>
            <c:dispEq val="1"/>
            <c:trendlineLbl>
              <c:layout>
                <c:manualLayout>
                  <c:x val="-0.53239106386973789"/>
                  <c:y val="-0.32138091847322625"/>
                </c:manualLayout>
              </c:layout>
              <c:tx>
                <c:rich>
                  <a:bodyPr/>
                  <a:lstStyle/>
                  <a:p>
                    <a:pPr>
                      <a:defRPr/>
                    </a:pPr>
                    <a:r>
                      <a:rPr lang="en-US" baseline="0"/>
                      <a:t>y = 4,4653ln(x) + 0,049</a:t>
                    </a:r>
                    <a:r>
                      <a:rPr lang="ru-RU" baseline="0"/>
                      <a:t>0</a:t>
                    </a:r>
                    <a:r>
                      <a:rPr lang="en-US" baseline="0"/>
                      <a:t>
R² = 0,9166</a:t>
                    </a:r>
                    <a:endParaRPr lang="en-US"/>
                  </a:p>
                </c:rich>
              </c:tx>
              <c:numFmt formatCode="General" sourceLinked="0"/>
            </c:trendlineLbl>
          </c:trendline>
          <c:trendline>
            <c:trendlineType val="poly"/>
            <c:order val="2"/>
            <c:dispRSqr val="1"/>
            <c:dispEq val="1"/>
            <c:trendlineLbl>
              <c:layout>
                <c:manualLayout>
                  <c:x val="-4.6408607944225556E-2"/>
                  <c:y val="6.6940026069595314E-3"/>
                </c:manualLayout>
              </c:layout>
              <c:tx>
                <c:rich>
                  <a:bodyPr/>
                  <a:lstStyle/>
                  <a:p>
                    <a:pPr>
                      <a:defRPr/>
                    </a:pPr>
                    <a:r>
                      <a:rPr lang="en-US"/>
                      <a:t>y = -0,0051x</a:t>
                    </a:r>
                    <a:r>
                      <a:rPr lang="en-US" baseline="30000"/>
                      <a:t>2</a:t>
                    </a:r>
                    <a:r>
                      <a:rPr lang="en-US"/>
                      <a:t> + 1,2763x + 0,1820
R² = 1</a:t>
                    </a:r>
                    <a:r>
                      <a:rPr lang="ru-RU"/>
                      <a:t>,0000</a:t>
                    </a:r>
                    <a:endParaRPr lang="en-US"/>
                  </a:p>
                </c:rich>
              </c:tx>
              <c:numFmt formatCode="General" sourceLinked="0"/>
            </c:trendlineLbl>
          </c:trendline>
          <c:trendline>
            <c:trendlineType val="poly"/>
            <c:order val="3"/>
            <c:dispRSqr val="1"/>
            <c:dispEq val="1"/>
            <c:trendlineLbl>
              <c:layout>
                <c:manualLayout>
                  <c:x val="4.9962487192989298E-2"/>
                  <c:y val="0.20271205229781136"/>
                </c:manualLayout>
              </c:layout>
              <c:tx>
                <c:rich>
                  <a:bodyPr/>
                  <a:lstStyle/>
                  <a:p>
                    <a:pPr>
                      <a:defRPr/>
                    </a:pPr>
                    <a:r>
                      <a:rPr lang="en-US" baseline="0"/>
                      <a:t>y = -0,0004x</a:t>
                    </a:r>
                    <a:r>
                      <a:rPr lang="en-US" baseline="30000"/>
                      <a:t>3</a:t>
                    </a:r>
                    <a:r>
                      <a:rPr lang="en-US" baseline="0"/>
                      <a:t> + 0,0007x</a:t>
                    </a:r>
                    <a:r>
                      <a:rPr lang="en-US" baseline="30000"/>
                      <a:t>2</a:t>
                    </a:r>
                    <a:r>
                      <a:rPr lang="en-US" baseline="0"/>
                      <a:t> + 1,2516x + 0,2078
R² = 1</a:t>
                    </a:r>
                    <a:r>
                      <a:rPr lang="ru-RU" baseline="0"/>
                      <a:t>,0000</a:t>
                    </a:r>
                    <a:endParaRPr lang="en-US"/>
                  </a:p>
                </c:rich>
              </c:tx>
              <c:numFmt formatCode="General" sourceLinked="0"/>
            </c:trendlineLbl>
          </c:trendline>
          <c:trendline>
            <c:trendlineType val="power"/>
            <c:dispRSqr val="1"/>
            <c:dispEq val="1"/>
            <c:trendlineLbl>
              <c:layout>
                <c:manualLayout>
                  <c:x val="-0.58887628937518111"/>
                  <c:y val="0.16924678876203197"/>
                </c:manualLayout>
              </c:layout>
              <c:numFmt formatCode="General" sourceLinked="0"/>
            </c:trendlineLbl>
          </c:trendline>
          <c:cat>
            <c:strRef>
              <c:f>Лист1!$CI$175:$CI$183</c:f>
              <c:strCache>
                <c:ptCount val="9"/>
                <c:pt idx="0">
                  <c:v>ВСЯ АК</c:v>
                </c:pt>
                <c:pt idx="1">
                  <c:v>7</c:v>
                </c:pt>
                <c:pt idx="2">
                  <c:v>1</c:v>
                </c:pt>
                <c:pt idx="3">
                  <c:v>2</c:v>
                </c:pt>
                <c:pt idx="4">
                  <c:v>5</c:v>
                </c:pt>
                <c:pt idx="5">
                  <c:v>4</c:v>
                </c:pt>
                <c:pt idx="6">
                  <c:v>6</c:v>
                </c:pt>
                <c:pt idx="7">
                  <c:v>3</c:v>
                </c:pt>
                <c:pt idx="8">
                  <c:v>8</c:v>
                </c:pt>
              </c:strCache>
            </c:strRef>
          </c:cat>
          <c:val>
            <c:numRef>
              <c:f>Лист1!$CK$175:$CK$183</c:f>
              <c:numCache>
                <c:formatCode>General</c:formatCode>
                <c:ptCount val="9"/>
                <c:pt idx="0">
                  <c:v>1.4547999999999697</c:v>
                </c:pt>
                <c:pt idx="1">
                  <c:v>2.7183000000000002</c:v>
                </c:pt>
                <c:pt idx="2">
                  <c:v>3.9605000000000001</c:v>
                </c:pt>
                <c:pt idx="3">
                  <c:v>5.1989999999999945</c:v>
                </c:pt>
                <c:pt idx="4">
                  <c:v>6.4329000000000001</c:v>
                </c:pt>
                <c:pt idx="5">
                  <c:v>7.6508999999999965</c:v>
                </c:pt>
                <c:pt idx="6">
                  <c:v>8.8684000000000047</c:v>
                </c:pt>
                <c:pt idx="7">
                  <c:v>10.082600000000006</c:v>
                </c:pt>
                <c:pt idx="8">
                  <c:v>11.237399999999999</c:v>
                </c:pt>
              </c:numCache>
            </c:numRef>
          </c:val>
        </c:ser>
        <c:marker val="1"/>
        <c:axId val="174717568"/>
        <c:axId val="174797184"/>
      </c:lineChart>
      <c:catAx>
        <c:axId val="174717568"/>
        <c:scaling>
          <c:orientation val="minMax"/>
        </c:scaling>
        <c:axPos val="b"/>
        <c:tickLblPos val="nextTo"/>
        <c:crossAx val="174797184"/>
        <c:crosses val="autoZero"/>
        <c:auto val="1"/>
        <c:lblAlgn val="ctr"/>
        <c:lblOffset val="100"/>
      </c:catAx>
      <c:valAx>
        <c:axId val="174797184"/>
        <c:scaling>
          <c:orientation val="minMax"/>
        </c:scaling>
        <c:axPos val="l"/>
        <c:numFmt formatCode="General" sourceLinked="1"/>
        <c:tickLblPos val="nextTo"/>
        <c:crossAx val="1747175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390993693429778E-2"/>
          <c:y val="4.2357274401473501E-2"/>
          <c:w val="0.86517825896762901"/>
          <c:h val="0.79822508374298518"/>
        </c:manualLayout>
      </c:layout>
      <c:lineChart>
        <c:grouping val="standard"/>
        <c:ser>
          <c:idx val="0"/>
          <c:order val="0"/>
          <c:tx>
            <c:strRef>
              <c:f>Лист1!$CL$186</c:f>
              <c:strCache>
                <c:ptCount val="1"/>
                <c:pt idx="0">
                  <c:v>lnHL-1</c:v>
                </c:pt>
              </c:strCache>
            </c:strRef>
          </c:tx>
          <c:marker>
            <c:symbol val="none"/>
          </c:marker>
          <c:trendline>
            <c:trendlineType val="linear"/>
            <c:dispRSqr val="1"/>
            <c:dispEq val="1"/>
            <c:trendlineLbl>
              <c:layout>
                <c:manualLayout>
                  <c:x val="-0.37628708885582607"/>
                  <c:y val="-9.7916666666666666E-2"/>
                </c:manualLayout>
              </c:layout>
              <c:numFmt formatCode="General" sourceLinked="0"/>
            </c:trendlineLbl>
          </c:trendline>
          <c:trendline>
            <c:trendlineType val="exp"/>
            <c:dispRSqr val="1"/>
            <c:dispEq val="1"/>
            <c:trendlineLbl>
              <c:layout>
                <c:manualLayout>
                  <c:x val="-0.58279575044426624"/>
                  <c:y val="-6.4583333333333645E-2"/>
                </c:manualLayout>
              </c:layout>
              <c:numFmt formatCode="General" sourceLinked="0"/>
            </c:trendlineLbl>
          </c:trendline>
          <c:trendline>
            <c:trendlineType val="log"/>
            <c:dispRSqr val="1"/>
            <c:dispEq val="1"/>
            <c:trendlineLbl>
              <c:layout>
                <c:manualLayout>
                  <c:x val="-0.48616430280779732"/>
                  <c:y val="0.43287191311031076"/>
                </c:manualLayout>
              </c:layout>
              <c:numFmt formatCode="General" sourceLinked="0"/>
            </c:trendlineLbl>
          </c:trendline>
          <c:trendline>
            <c:trendlineType val="poly"/>
            <c:order val="2"/>
            <c:dispRSqr val="1"/>
            <c:dispEq val="1"/>
            <c:trendlineLbl>
              <c:layout>
                <c:manualLayout>
                  <c:x val="-5.699905707742986E-2"/>
                  <c:y val="0.23528650665983766"/>
                </c:manualLayout>
              </c:layout>
              <c:tx>
                <c:rich>
                  <a:bodyPr/>
                  <a:lstStyle/>
                  <a:p>
                    <a:pPr>
                      <a:defRPr/>
                    </a:pPr>
                    <a:r>
                      <a:rPr lang="en-US"/>
                      <a:t>y = -0,0154x</a:t>
                    </a:r>
                    <a:r>
                      <a:rPr lang="en-US" baseline="30000"/>
                      <a:t>2</a:t>
                    </a:r>
                    <a:r>
                      <a:rPr lang="en-US"/>
                      <a:t> + 0,2985x + 9,5652
R² = 0,9980</a:t>
                    </a:r>
                  </a:p>
                </c:rich>
              </c:tx>
              <c:numFmt formatCode="General" sourceLinked="0"/>
            </c:trendlineLbl>
          </c:trendline>
          <c:trendline>
            <c:trendlineType val="poly"/>
            <c:order val="3"/>
            <c:dispRSqr val="1"/>
            <c:dispEq val="1"/>
            <c:trendlineLbl>
              <c:layout>
                <c:manualLayout>
                  <c:x val="3.1824249029525319E-2"/>
                  <c:y val="0.41265160974618253"/>
                </c:manualLayout>
              </c:layout>
              <c:numFmt formatCode="General" sourceLinked="0"/>
            </c:trendlineLbl>
          </c:trendline>
          <c:trendline>
            <c:trendlineType val="power"/>
            <c:dispRSqr val="1"/>
            <c:dispEq val="1"/>
            <c:trendlineLbl>
              <c:layout>
                <c:manualLayout>
                  <c:x val="-0.19547648361840309"/>
                  <c:y val="-6.5583735734690632E-2"/>
                </c:manualLayout>
              </c:layout>
              <c:tx>
                <c:rich>
                  <a:bodyPr/>
                  <a:lstStyle/>
                  <a:p>
                    <a:pPr>
                      <a:defRPr/>
                    </a:pPr>
                    <a:r>
                      <a:rPr lang="en-US"/>
                      <a:t>y = 9,7800x</a:t>
                    </a:r>
                    <a:r>
                      <a:rPr lang="en-US" baseline="30000"/>
                      <a:t>0,0541</a:t>
                    </a:r>
                    <a:r>
                      <a:rPr lang="en-US"/>
                      <a:t>
R² = 0,9961</a:t>
                    </a:r>
                  </a:p>
                </c:rich>
              </c:tx>
              <c:numFmt formatCode="General" sourceLinked="0"/>
            </c:trendlineLbl>
          </c:trendline>
          <c:cat>
            <c:strRef>
              <c:f>Лист1!$CI$187:$CI$195</c:f>
              <c:strCache>
                <c:ptCount val="9"/>
                <c:pt idx="0">
                  <c:v>ВСЯ АК</c:v>
                </c:pt>
                <c:pt idx="1">
                  <c:v>3</c:v>
                </c:pt>
                <c:pt idx="2">
                  <c:v>2</c:v>
                </c:pt>
                <c:pt idx="3">
                  <c:v>6</c:v>
                </c:pt>
                <c:pt idx="4">
                  <c:v>5</c:v>
                </c:pt>
                <c:pt idx="5">
                  <c:v>1</c:v>
                </c:pt>
                <c:pt idx="6">
                  <c:v>7</c:v>
                </c:pt>
                <c:pt idx="7">
                  <c:v>4</c:v>
                </c:pt>
                <c:pt idx="8">
                  <c:v>8</c:v>
                </c:pt>
              </c:strCache>
            </c:strRef>
          </c:cat>
          <c:val>
            <c:numRef>
              <c:f>Лист1!$CL$187:$CL$195</c:f>
              <c:numCache>
                <c:formatCode>General</c:formatCode>
                <c:ptCount val="9"/>
                <c:pt idx="0">
                  <c:v>9.8197798034626746</c:v>
                </c:pt>
                <c:pt idx="1">
                  <c:v>10.124188122199048</c:v>
                </c:pt>
                <c:pt idx="2">
                  <c:v>10.343128619111431</c:v>
                </c:pt>
                <c:pt idx="3">
                  <c:v>10.518673191626361</c:v>
                </c:pt>
                <c:pt idx="4">
                  <c:v>10.664994070609422</c:v>
                </c:pt>
                <c:pt idx="5">
                  <c:v>10.788039908623071</c:v>
                </c:pt>
                <c:pt idx="6">
                  <c:v>10.8813248340618</c:v>
                </c:pt>
                <c:pt idx="7">
                  <c:v>10.959957531006584</c:v>
                </c:pt>
                <c:pt idx="8">
                  <c:v>11.017989594425456</c:v>
                </c:pt>
              </c:numCache>
            </c:numRef>
          </c:val>
        </c:ser>
        <c:marker val="1"/>
        <c:axId val="174837760"/>
        <c:axId val="174839296"/>
      </c:lineChart>
      <c:catAx>
        <c:axId val="174837760"/>
        <c:scaling>
          <c:orientation val="minMax"/>
        </c:scaling>
        <c:axPos val="b"/>
        <c:tickLblPos val="nextTo"/>
        <c:crossAx val="174839296"/>
        <c:crosses val="autoZero"/>
        <c:auto val="1"/>
        <c:lblAlgn val="ctr"/>
        <c:lblOffset val="100"/>
      </c:catAx>
      <c:valAx>
        <c:axId val="174839296"/>
        <c:scaling>
          <c:orientation val="minMax"/>
        </c:scaling>
        <c:axPos val="l"/>
        <c:numFmt formatCode="General" sourceLinked="1"/>
        <c:tickLblPos val="nextTo"/>
        <c:crossAx val="17483776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4192776497509332E-2"/>
          <c:y val="0.29065733385741988"/>
          <c:w val="0.91224631120777588"/>
          <c:h val="0.46509823353287016"/>
        </c:manualLayout>
      </c:layout>
      <c:lineChart>
        <c:grouping val="standard"/>
        <c:ser>
          <c:idx val="0"/>
          <c:order val="0"/>
          <c:tx>
            <c:strRef>
              <c:f>Лист1!$CL$198</c:f>
              <c:strCache>
                <c:ptCount val="1"/>
                <c:pt idx="0">
                  <c:v>lnHL-2</c:v>
                </c:pt>
              </c:strCache>
            </c:strRef>
          </c:tx>
          <c:marker>
            <c:symbol val="none"/>
          </c:marker>
          <c:trendline>
            <c:trendlineType val="linear"/>
            <c:dispRSqr val="1"/>
            <c:dispEq val="1"/>
            <c:trendlineLbl>
              <c:layout>
                <c:manualLayout>
                  <c:x val="-0.4732178033471689"/>
                  <c:y val="-0.31833898470098593"/>
                </c:manualLayout>
              </c:layout>
              <c:numFmt formatCode="General" sourceLinked="0"/>
            </c:trendlineLbl>
          </c:trendline>
          <c:trendline>
            <c:trendlineType val="exp"/>
            <c:dispRSqr val="1"/>
            <c:dispEq val="1"/>
            <c:trendlineLbl>
              <c:layout>
                <c:manualLayout>
                  <c:x val="-0.67889377384762362"/>
                  <c:y val="-0.33679341859669276"/>
                </c:manualLayout>
              </c:layout>
              <c:tx>
                <c:rich>
                  <a:bodyPr/>
                  <a:lstStyle/>
                  <a:p>
                    <a:pPr>
                      <a:defRPr/>
                    </a:pPr>
                    <a:r>
                      <a:rPr lang="en-US" baseline="0"/>
                      <a:t>y = 8,5680e</a:t>
                    </a:r>
                    <a:r>
                      <a:rPr lang="en-US" baseline="30000"/>
                      <a:t>0,0137x</a:t>
                    </a:r>
                    <a:r>
                      <a:rPr lang="en-US" baseline="0"/>
                      <a:t>
R² = 0,9456</a:t>
                    </a:r>
                    <a:endParaRPr lang="en-US"/>
                  </a:p>
                </c:rich>
              </c:tx>
              <c:numFmt formatCode="General" sourceLinked="0"/>
            </c:trendlineLbl>
          </c:trendline>
          <c:trendline>
            <c:trendlineType val="log"/>
            <c:dispRSqr val="1"/>
            <c:dispEq val="1"/>
            <c:trendlineLbl>
              <c:layout>
                <c:manualLayout>
                  <c:x val="-0.57508662050504344"/>
                  <c:y val="-9.6885777952473287E-2"/>
                </c:manualLayout>
              </c:layout>
              <c:numFmt formatCode="General" sourceLinked="0"/>
            </c:trendlineLbl>
          </c:trendline>
          <c:trendline>
            <c:trendlineType val="poly"/>
            <c:order val="2"/>
            <c:dispRSqr val="1"/>
            <c:dispEq val="1"/>
            <c:trendlineLbl>
              <c:layout>
                <c:manualLayout>
                  <c:x val="8.5851560221640671E-2"/>
                  <c:y val="-0.30911199233923004"/>
                </c:manualLayout>
              </c:layout>
              <c:numFmt formatCode="General" sourceLinked="0"/>
            </c:trendlineLbl>
          </c:trendline>
          <c:trendline>
            <c:trendlineType val="poly"/>
            <c:order val="3"/>
            <c:dispRSqr val="1"/>
            <c:dispEq val="1"/>
            <c:trendlineLbl>
              <c:layout>
                <c:manualLayout>
                  <c:x val="4.0067380498782987E-2"/>
                  <c:y val="0.13379464574389174"/>
                </c:manualLayout>
              </c:layout>
              <c:numFmt formatCode="General" sourceLinked="0"/>
            </c:trendlineLbl>
          </c:trendline>
          <c:trendline>
            <c:trendlineType val="power"/>
            <c:dispRSqr val="1"/>
            <c:dispEq val="1"/>
            <c:trendlineLbl>
              <c:layout>
                <c:manualLayout>
                  <c:x val="-0.22386037393473965"/>
                  <c:y val="-0.3183392159911454"/>
                </c:manualLayout>
              </c:layout>
              <c:numFmt formatCode="General" sourceLinked="0"/>
            </c:trendlineLbl>
          </c:trendline>
          <c:cat>
            <c:strRef>
              <c:f>Лист1!$CI$199:$CI$207</c:f>
              <c:strCache>
                <c:ptCount val="9"/>
                <c:pt idx="0">
                  <c:v>ВСЯ АК</c:v>
                </c:pt>
                <c:pt idx="1">
                  <c:v>3</c:v>
                </c:pt>
                <c:pt idx="2">
                  <c:v>2</c:v>
                </c:pt>
                <c:pt idx="3">
                  <c:v>5</c:v>
                </c:pt>
                <c:pt idx="4">
                  <c:v>6</c:v>
                </c:pt>
                <c:pt idx="5">
                  <c:v>1</c:v>
                </c:pt>
                <c:pt idx="6">
                  <c:v>7</c:v>
                </c:pt>
                <c:pt idx="7">
                  <c:v>4</c:v>
                </c:pt>
                <c:pt idx="8">
                  <c:v>8</c:v>
                </c:pt>
              </c:strCache>
            </c:strRef>
          </c:cat>
          <c:val>
            <c:numRef>
              <c:f>Лист1!$CL$199:$CL$207</c:f>
              <c:numCache>
                <c:formatCode>General</c:formatCode>
                <c:ptCount val="9"/>
                <c:pt idx="0">
                  <c:v>8.5483041864412819</c:v>
                </c:pt>
                <c:pt idx="1">
                  <c:v>8.7969438935417372</c:v>
                </c:pt>
                <c:pt idx="2">
                  <c:v>8.9796685542411847</c:v>
                </c:pt>
                <c:pt idx="3">
                  <c:v>9.1266326229027008</c:v>
                </c:pt>
                <c:pt idx="4">
                  <c:v>9.2506182184747523</c:v>
                </c:pt>
                <c:pt idx="5">
                  <c:v>9.360310898552477</c:v>
                </c:pt>
                <c:pt idx="6">
                  <c:v>9.4557149721317248</c:v>
                </c:pt>
                <c:pt idx="7">
                  <c:v>9.5239094653798109</c:v>
                </c:pt>
                <c:pt idx="8">
                  <c:v>9.5719232522674975</c:v>
                </c:pt>
              </c:numCache>
            </c:numRef>
          </c:val>
        </c:ser>
        <c:marker val="1"/>
        <c:axId val="174904448"/>
        <c:axId val="174905984"/>
      </c:lineChart>
      <c:catAx>
        <c:axId val="174904448"/>
        <c:scaling>
          <c:orientation val="minMax"/>
        </c:scaling>
        <c:axPos val="b"/>
        <c:tickLblPos val="nextTo"/>
        <c:crossAx val="174905984"/>
        <c:crosses val="autoZero"/>
        <c:auto val="1"/>
        <c:lblAlgn val="ctr"/>
        <c:lblOffset val="100"/>
      </c:catAx>
      <c:valAx>
        <c:axId val="174905984"/>
        <c:scaling>
          <c:orientation val="minMax"/>
        </c:scaling>
        <c:axPos val="l"/>
        <c:numFmt formatCode="General" sourceLinked="1"/>
        <c:tickLblPos val="nextTo"/>
        <c:crossAx val="1749044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065991944646991E-2"/>
          <c:y val="0.24852071005917159"/>
          <c:w val="0.91021377672208958"/>
          <c:h val="0.5426429980276134"/>
        </c:manualLayout>
      </c:layout>
      <c:lineChart>
        <c:grouping val="standard"/>
        <c:ser>
          <c:idx val="0"/>
          <c:order val="0"/>
          <c:tx>
            <c:strRef>
              <c:f>Лист1!$CL$211</c:f>
              <c:strCache>
                <c:ptCount val="1"/>
                <c:pt idx="0">
                  <c:v>lnHL-3</c:v>
                </c:pt>
              </c:strCache>
            </c:strRef>
          </c:tx>
          <c:marker>
            <c:symbol val="none"/>
          </c:marker>
          <c:trendline>
            <c:trendlineType val="linear"/>
            <c:dispRSqr val="1"/>
            <c:dispEq val="1"/>
            <c:trendlineLbl>
              <c:layout>
                <c:manualLayout>
                  <c:x val="-0.46084269353245466"/>
                  <c:y val="-0.26641793936831731"/>
                </c:manualLayout>
              </c:layout>
              <c:numFmt formatCode="General" sourceLinked="0"/>
            </c:trendlineLbl>
          </c:trendline>
          <c:trendline>
            <c:trendlineType val="exp"/>
            <c:dispRSqr val="1"/>
            <c:dispEq val="1"/>
            <c:trendlineLbl>
              <c:layout>
                <c:manualLayout>
                  <c:x val="-0.6655277541034379"/>
                  <c:y val="-0.30221212281350734"/>
                </c:manualLayout>
              </c:layout>
              <c:numFmt formatCode="General" sourceLinked="0"/>
            </c:trendlineLbl>
          </c:trendline>
          <c:trendline>
            <c:trendlineType val="log"/>
            <c:dispRSqr val="1"/>
            <c:dispEq val="1"/>
            <c:trendlineLbl>
              <c:layout>
                <c:manualLayout>
                  <c:x val="-0.60636773392017462"/>
                  <c:y val="-6.9549930419771394E-2"/>
                </c:manualLayout>
              </c:layout>
              <c:numFmt formatCode="General" sourceLinked="0"/>
            </c:trendlineLbl>
          </c:trendline>
          <c:trendline>
            <c:trendlineType val="power"/>
            <c:dispRSqr val="1"/>
            <c:dispEq val="1"/>
            <c:trendlineLbl>
              <c:layout>
                <c:manualLayout>
                  <c:x val="-0.24716471830358769"/>
                  <c:y val="-0.30221212281350734"/>
                </c:manualLayout>
              </c:layout>
              <c:numFmt formatCode="General" sourceLinked="0"/>
            </c:trendlineLbl>
          </c:trendline>
          <c:trendline>
            <c:trendlineType val="poly"/>
            <c:order val="2"/>
            <c:dispRSqr val="1"/>
            <c:dispEq val="1"/>
            <c:trendlineLbl>
              <c:layout>
                <c:manualLayout>
                  <c:x val="8.585636811553754E-2"/>
                  <c:y val="-0.30221212281350734"/>
                </c:manualLayout>
              </c:layout>
              <c:tx>
                <c:rich>
                  <a:bodyPr/>
                  <a:lstStyle/>
                  <a:p>
                    <a:pPr>
                      <a:defRPr/>
                    </a:pPr>
                    <a:r>
                      <a:rPr lang="en-US" baseline="0"/>
                      <a:t>y = -0,0112x</a:t>
                    </a:r>
                    <a:r>
                      <a:rPr lang="en-US" baseline="30000"/>
                      <a:t>2</a:t>
                    </a:r>
                    <a:r>
                      <a:rPr lang="en-US" baseline="0"/>
                      <a:t> + 0,2327x + 7,5580
R² = 0,9996</a:t>
                    </a:r>
                    <a:endParaRPr lang="en-US"/>
                  </a:p>
                </c:rich>
              </c:tx>
              <c:numFmt formatCode="General" sourceLinked="0"/>
            </c:trendlineLbl>
          </c:trendline>
          <c:trendline>
            <c:trendlineType val="poly"/>
            <c:order val="3"/>
            <c:dispRSqr val="1"/>
            <c:dispEq val="1"/>
            <c:trendlineLbl>
              <c:layout>
                <c:manualLayout>
                  <c:x val="-2.8136143725168519E-3"/>
                  <c:y val="0.11836953266747695"/>
                </c:manualLayout>
              </c:layout>
              <c:numFmt formatCode="General" sourceLinked="0"/>
            </c:trendlineLbl>
          </c:trendline>
          <c:cat>
            <c:strRef>
              <c:f>Лист1!$CI$212:$CI$220</c:f>
              <c:strCache>
                <c:ptCount val="9"/>
                <c:pt idx="0">
                  <c:v>ВСЯ АК</c:v>
                </c:pt>
                <c:pt idx="1">
                  <c:v>5</c:v>
                </c:pt>
                <c:pt idx="2">
                  <c:v>2</c:v>
                </c:pt>
                <c:pt idx="3">
                  <c:v>3</c:v>
                </c:pt>
                <c:pt idx="4">
                  <c:v>6</c:v>
                </c:pt>
                <c:pt idx="5">
                  <c:v>1</c:v>
                </c:pt>
                <c:pt idx="6">
                  <c:v>7</c:v>
                </c:pt>
                <c:pt idx="7">
                  <c:v>4</c:v>
                </c:pt>
                <c:pt idx="8">
                  <c:v>8</c:v>
                </c:pt>
              </c:strCache>
            </c:strRef>
          </c:cat>
          <c:val>
            <c:numRef>
              <c:f>Лист1!$CL$212:$CL$220</c:f>
              <c:numCache>
                <c:formatCode>General</c:formatCode>
                <c:ptCount val="9"/>
                <c:pt idx="0">
                  <c:v>7.7681103785257868</c:v>
                </c:pt>
                <c:pt idx="1">
                  <c:v>7.9898993749429534</c:v>
                </c:pt>
                <c:pt idx="2">
                  <c:v>8.1628013534920729</c:v>
                </c:pt>
                <c:pt idx="3">
                  <c:v>8.3089382525957785</c:v>
                </c:pt>
                <c:pt idx="4">
                  <c:v>8.4359831359906945</c:v>
                </c:pt>
                <c:pt idx="5">
                  <c:v>8.5442245304672717</c:v>
                </c:pt>
                <c:pt idx="6">
                  <c:v>8.6314143355062747</c:v>
                </c:pt>
                <c:pt idx="7">
                  <c:v>8.7025102571900028</c:v>
                </c:pt>
                <c:pt idx="8">
                  <c:v>8.7440099880967139</c:v>
                </c:pt>
              </c:numCache>
            </c:numRef>
          </c:val>
        </c:ser>
        <c:marker val="1"/>
        <c:axId val="174946560"/>
        <c:axId val="174960640"/>
      </c:lineChart>
      <c:catAx>
        <c:axId val="174946560"/>
        <c:scaling>
          <c:orientation val="minMax"/>
        </c:scaling>
        <c:axPos val="b"/>
        <c:tickLblPos val="nextTo"/>
        <c:crossAx val="174960640"/>
        <c:crosses val="autoZero"/>
        <c:auto val="1"/>
        <c:lblAlgn val="ctr"/>
        <c:lblOffset val="100"/>
      </c:catAx>
      <c:valAx>
        <c:axId val="174960640"/>
        <c:scaling>
          <c:orientation val="minMax"/>
        </c:scaling>
        <c:axPos val="l"/>
        <c:numFmt formatCode="General" sourceLinked="1"/>
        <c:tickLblPos val="nextTo"/>
        <c:crossAx val="174946560"/>
        <c:crosses val="autoZero"/>
        <c:crossBetween val="between"/>
      </c:valAx>
      <c:spPr>
        <a:noFill/>
        <a:ln w="25400">
          <a:noFill/>
        </a:ln>
      </c:spPr>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958535271943996E-2"/>
          <c:y val="0.19952489086105676"/>
          <c:w val="0.91534733441033922"/>
          <c:h val="0.75613653703959405"/>
        </c:manualLayout>
      </c:layout>
      <c:lineChart>
        <c:grouping val="standard"/>
        <c:ser>
          <c:idx val="0"/>
          <c:order val="0"/>
          <c:tx>
            <c:strRef>
              <c:f>Лист1!$CK$223</c:f>
              <c:strCache>
                <c:ptCount val="1"/>
                <c:pt idx="0">
                  <c:v>HL-1/V</c:v>
                </c:pt>
              </c:strCache>
            </c:strRef>
          </c:tx>
          <c:marker>
            <c:symbol val="none"/>
          </c:marker>
          <c:trendline>
            <c:trendlineType val="exp"/>
            <c:dispRSqr val="1"/>
            <c:dispEq val="1"/>
            <c:trendlineLbl>
              <c:layout>
                <c:manualLayout>
                  <c:x val="-0.6783963636209448"/>
                  <c:y val="-0.23726280060733118"/>
                </c:manualLayout>
              </c:layout>
              <c:tx>
                <c:rich>
                  <a:bodyPr/>
                  <a:lstStyle/>
                  <a:p>
                    <a:pPr>
                      <a:defRPr/>
                    </a:pPr>
                    <a:r>
                      <a:rPr lang="en-US"/>
                      <a:t>y = 0,8250e</a:t>
                    </a:r>
                    <a:r>
                      <a:rPr lang="en-US" baseline="30000"/>
                      <a:t>0,2433x</a:t>
                    </a:r>
                    <a:r>
                      <a:rPr lang="en-US"/>
                      <a:t>
R² = 0,9082</a:t>
                    </a:r>
                  </a:p>
                </c:rich>
              </c:tx>
              <c:numFmt formatCode="General" sourceLinked="0"/>
            </c:trendlineLbl>
          </c:trendline>
          <c:trendline>
            <c:trendlineType val="linear"/>
            <c:dispRSqr val="1"/>
            <c:dispEq val="1"/>
            <c:trendlineLbl>
              <c:layout>
                <c:manualLayout>
                  <c:x val="-0.57925805316339074"/>
                  <c:y val="1.4255351733877925E-2"/>
                </c:manualLayout>
              </c:layout>
              <c:numFmt formatCode="General" sourceLinked="0"/>
            </c:trendlineLbl>
          </c:trendline>
          <c:trendline>
            <c:trendlineType val="log"/>
            <c:dispRSqr val="1"/>
            <c:dispEq val="1"/>
            <c:trendlineLbl>
              <c:layout>
                <c:manualLayout>
                  <c:x val="-0.44973732079935874"/>
                  <c:y val="-0.31424419470879816"/>
                </c:manualLayout>
              </c:layout>
              <c:tx>
                <c:rich>
                  <a:bodyPr/>
                  <a:lstStyle/>
                  <a:p>
                    <a:pPr>
                      <a:defRPr/>
                    </a:pPr>
                    <a:r>
                      <a:rPr lang="en-US"/>
                      <a:t>y = 2,3635ln(x) - 0,0374
R² = 0,9210</a:t>
                    </a:r>
                  </a:p>
                </c:rich>
              </c:tx>
              <c:numFmt formatCode="General" sourceLinked="0"/>
            </c:trendlineLbl>
          </c:trendline>
          <c:trendline>
            <c:trendlineType val="poly"/>
            <c:order val="2"/>
            <c:dispRSqr val="1"/>
            <c:dispEq val="1"/>
            <c:trendlineLbl>
              <c:layout>
                <c:manualLayout>
                  <c:x val="-3.7133352110147212E-2"/>
                  <c:y val="-0.27766652884545601"/>
                </c:manualLayout>
              </c:layout>
              <c:numFmt formatCode="General" sourceLinked="0"/>
            </c:trendlineLbl>
          </c:trendline>
          <c:trendline>
            <c:trendlineType val="poly"/>
            <c:order val="3"/>
            <c:dispRSqr val="1"/>
            <c:dispEq val="1"/>
            <c:trendlineLbl>
              <c:layout>
                <c:manualLayout>
                  <c:x val="5.6778565038013283E-2"/>
                  <c:y val="-2.1223988019711256E-2"/>
                </c:manualLayout>
              </c:layout>
              <c:numFmt formatCode="General" sourceLinked="0"/>
            </c:trendlineLbl>
          </c:trendline>
          <c:trendline>
            <c:trendlineType val="power"/>
            <c:dispRSqr val="1"/>
            <c:dispEq val="1"/>
            <c:trendlineLbl>
              <c:layout>
                <c:manualLayout>
                  <c:x val="-0.12648476291029048"/>
                  <c:y val="0.30440868806551852"/>
                </c:manualLayout>
              </c:layout>
              <c:tx>
                <c:rich>
                  <a:bodyPr/>
                  <a:lstStyle/>
                  <a:p>
                    <a:pPr>
                      <a:defRPr/>
                    </a:pPr>
                    <a:r>
                      <a:rPr lang="en-US" baseline="0"/>
                      <a:t>y = 0,6987x</a:t>
                    </a:r>
                    <a:r>
                      <a:rPr lang="en-US" baseline="30000"/>
                      <a:t>0,972</a:t>
                    </a:r>
                    <a:r>
                      <a:rPr lang="ru-RU" baseline="30000"/>
                      <a:t>0</a:t>
                    </a:r>
                    <a:r>
                      <a:rPr lang="en-US" baseline="0"/>
                      <a:t>
R² = 0,9999</a:t>
                    </a:r>
                    <a:endParaRPr lang="en-US"/>
                  </a:p>
                </c:rich>
              </c:tx>
              <c:numFmt formatCode="General" sourceLinked="0"/>
            </c:trendlineLbl>
          </c:trendline>
          <c:cat>
            <c:strRef>
              <c:f>Лист1!$CI$224:$CI$232</c:f>
              <c:strCache>
                <c:ptCount val="9"/>
                <c:pt idx="0">
                  <c:v>8</c:v>
                </c:pt>
                <c:pt idx="1">
                  <c:v>5</c:v>
                </c:pt>
                <c:pt idx="2">
                  <c:v>3</c:v>
                </c:pt>
                <c:pt idx="3">
                  <c:v>6</c:v>
                </c:pt>
                <c:pt idx="4">
                  <c:v>4</c:v>
                </c:pt>
                <c:pt idx="5">
                  <c:v>2</c:v>
                </c:pt>
                <c:pt idx="6">
                  <c:v>1</c:v>
                </c:pt>
                <c:pt idx="7">
                  <c:v>7</c:v>
                </c:pt>
                <c:pt idx="8">
                  <c:v>ВСЯ АК</c:v>
                </c:pt>
              </c:strCache>
            </c:strRef>
          </c:cat>
          <c:val>
            <c:numRef>
              <c:f>Лист1!$CK$224:$CK$232</c:f>
              <c:numCache>
                <c:formatCode>General</c:formatCode>
                <c:ptCount val="9"/>
                <c:pt idx="0">
                  <c:v>0.69660000000001165</c:v>
                </c:pt>
                <c:pt idx="1">
                  <c:v>1.3672</c:v>
                </c:pt>
                <c:pt idx="2">
                  <c:v>2.0359999999999987</c:v>
                </c:pt>
                <c:pt idx="3">
                  <c:v>2.6974999999999998</c:v>
                </c:pt>
                <c:pt idx="4">
                  <c:v>3.3537999999999997</c:v>
                </c:pt>
                <c:pt idx="5">
                  <c:v>4.0074999999999985</c:v>
                </c:pt>
                <c:pt idx="6">
                  <c:v>4.6549999999999745</c:v>
                </c:pt>
                <c:pt idx="7">
                  <c:v>5.2887999999999993</c:v>
                </c:pt>
                <c:pt idx="8">
                  <c:v>5.8175999999999846</c:v>
                </c:pt>
              </c:numCache>
            </c:numRef>
          </c:val>
        </c:ser>
        <c:marker val="1"/>
        <c:axId val="174988672"/>
        <c:axId val="174998656"/>
      </c:lineChart>
      <c:catAx>
        <c:axId val="174988672"/>
        <c:scaling>
          <c:orientation val="minMax"/>
        </c:scaling>
        <c:axPos val="b"/>
        <c:tickLblPos val="nextTo"/>
        <c:crossAx val="174998656"/>
        <c:crosses val="autoZero"/>
        <c:auto val="1"/>
        <c:lblAlgn val="ctr"/>
        <c:lblOffset val="100"/>
      </c:catAx>
      <c:valAx>
        <c:axId val="174998656"/>
        <c:scaling>
          <c:orientation val="minMax"/>
        </c:scaling>
        <c:axPos val="l"/>
        <c:numFmt formatCode="General" sourceLinked="1"/>
        <c:tickLblPos val="nextTo"/>
        <c:crossAx val="17498867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343564889606924E-2"/>
          <c:y val="0.21491152315638051"/>
          <c:w val="0.90092295134631906"/>
          <c:h val="0.66728647705318933"/>
        </c:manualLayout>
      </c:layout>
      <c:lineChart>
        <c:grouping val="standard"/>
        <c:ser>
          <c:idx val="0"/>
          <c:order val="0"/>
          <c:tx>
            <c:strRef>
              <c:f>Лист1!$CK$235</c:f>
              <c:strCache>
                <c:ptCount val="1"/>
                <c:pt idx="0">
                  <c:v>HL-2/V</c:v>
                </c:pt>
              </c:strCache>
            </c:strRef>
          </c:tx>
          <c:marker>
            <c:symbol val="none"/>
          </c:marker>
          <c:trendline>
            <c:trendlineType val="exp"/>
            <c:dispRSqr val="1"/>
            <c:dispEq val="1"/>
            <c:trendlineLbl>
              <c:layout>
                <c:manualLayout>
                  <c:x val="-0.65091196968405662"/>
                  <c:y val="-0.26652442638218632"/>
                </c:manualLayout>
              </c:layout>
              <c:numFmt formatCode="General" sourceLinked="0"/>
            </c:trendlineLbl>
          </c:trendline>
          <c:trendline>
            <c:trendlineType val="linear"/>
            <c:dispRSqr val="1"/>
            <c:dispEq val="1"/>
            <c:trendlineLbl>
              <c:layout>
                <c:manualLayout>
                  <c:x val="-0.57048719243150392"/>
                  <c:y val="-3.6194056388112773E-2"/>
                </c:manualLayout>
              </c:layout>
              <c:numFmt formatCode="General" sourceLinked="0"/>
            </c:trendlineLbl>
          </c:trendline>
          <c:trendline>
            <c:trendlineType val="poly"/>
            <c:order val="2"/>
            <c:dispRSqr val="1"/>
            <c:dispEq val="1"/>
            <c:trendlineLbl>
              <c:layout>
                <c:manualLayout>
                  <c:x val="9.3946317701128323E-2"/>
                  <c:y val="-0.29731131995597893"/>
                </c:manualLayout>
              </c:layout>
              <c:tx>
                <c:rich>
                  <a:bodyPr/>
                  <a:lstStyle/>
                  <a:p>
                    <a:pPr>
                      <a:defRPr/>
                    </a:pPr>
                    <a:r>
                      <a:rPr lang="en-US" baseline="0"/>
                      <a:t>y = -0,0012x</a:t>
                    </a:r>
                    <a:r>
                      <a:rPr lang="en-US" baseline="30000"/>
                      <a:t>2</a:t>
                    </a:r>
                    <a:r>
                      <a:rPr lang="en-US" baseline="0"/>
                      <a:t> + 0,1527x + 0,0044
R² = 1</a:t>
                    </a:r>
                    <a:r>
                      <a:rPr lang="ru-RU" baseline="0"/>
                      <a:t>,0000</a:t>
                    </a:r>
                    <a:endParaRPr lang="en-US"/>
                  </a:p>
                </c:rich>
              </c:tx>
              <c:numFmt formatCode="General" sourceLinked="0"/>
            </c:trendlineLbl>
          </c:trendline>
          <c:trendline>
            <c:trendlineType val="log"/>
            <c:dispRSqr val="1"/>
            <c:dispEq val="1"/>
            <c:trendlineLbl>
              <c:layout>
                <c:manualLayout>
                  <c:x val="-0.43410314239446535"/>
                  <c:y val="-0.32378562357125112"/>
                </c:manualLayout>
              </c:layout>
              <c:numFmt formatCode="General" sourceLinked="0"/>
            </c:trendlineLbl>
          </c:trendline>
          <c:trendline>
            <c:trendlineType val="poly"/>
            <c:order val="3"/>
            <c:dispRSqr val="1"/>
            <c:dispEq val="1"/>
            <c:trendlineLbl>
              <c:layout>
                <c:manualLayout>
                  <c:x val="6.9020645440321909E-2"/>
                  <c:y val="0.21043908221149929"/>
                </c:manualLayout>
              </c:layout>
              <c:tx>
                <c:rich>
                  <a:bodyPr/>
                  <a:lstStyle/>
                  <a:p>
                    <a:pPr>
                      <a:defRPr/>
                    </a:pPr>
                    <a:r>
                      <a:rPr lang="en-US" baseline="0"/>
                      <a:t>y = 5E-05x</a:t>
                    </a:r>
                    <a:r>
                      <a:rPr lang="en-US" baseline="30000"/>
                      <a:t>3</a:t>
                    </a:r>
                    <a:r>
                      <a:rPr lang="en-US" baseline="0"/>
                      <a:t> - 0,0019x</a:t>
                    </a:r>
                    <a:r>
                      <a:rPr lang="en-US" baseline="30000"/>
                      <a:t>2</a:t>
                    </a:r>
                    <a:r>
                      <a:rPr lang="en-US" baseline="0"/>
                      <a:t> + 0,1556x + 0,0014
R² = 1</a:t>
                    </a:r>
                    <a:r>
                      <a:rPr lang="ru-RU" baseline="0"/>
                      <a:t>,0000</a:t>
                    </a:r>
                    <a:endParaRPr lang="en-US"/>
                  </a:p>
                </c:rich>
              </c:tx>
              <c:numFmt formatCode="General" sourceLinked="0"/>
            </c:trendlineLbl>
          </c:trendline>
          <c:trendline>
            <c:trendlineType val="power"/>
            <c:dispRSqr val="1"/>
            <c:dispEq val="1"/>
            <c:trendlineLbl>
              <c:layout>
                <c:manualLayout>
                  <c:x val="-0.21743464177098204"/>
                  <c:y val="-0.27937272329249829"/>
                </c:manualLayout>
              </c:layout>
              <c:numFmt formatCode="General" sourceLinked="0"/>
            </c:trendlineLbl>
          </c:trendline>
          <c:cat>
            <c:strRef>
              <c:f>Лист1!$CI$236:$CI$244</c:f>
              <c:strCache>
                <c:ptCount val="9"/>
                <c:pt idx="0">
                  <c:v>7</c:v>
                </c:pt>
                <c:pt idx="1">
                  <c:v>3</c:v>
                </c:pt>
                <c:pt idx="2">
                  <c:v>ВСЯ АК</c:v>
                </c:pt>
                <c:pt idx="3">
                  <c:v>5</c:v>
                </c:pt>
                <c:pt idx="4">
                  <c:v>2</c:v>
                </c:pt>
                <c:pt idx="5">
                  <c:v>1</c:v>
                </c:pt>
                <c:pt idx="6">
                  <c:v>8</c:v>
                </c:pt>
                <c:pt idx="7">
                  <c:v>4</c:v>
                </c:pt>
                <c:pt idx="8">
                  <c:v>6</c:v>
                </c:pt>
              </c:strCache>
            </c:strRef>
          </c:cat>
          <c:val>
            <c:numRef>
              <c:f>Лист1!$CK$236:$CK$244</c:f>
              <c:numCache>
                <c:formatCode>General</c:formatCode>
                <c:ptCount val="9"/>
                <c:pt idx="0">
                  <c:v>0.15570000000000353</c:v>
                </c:pt>
                <c:pt idx="1">
                  <c:v>0.30450000000000038</c:v>
                </c:pt>
                <c:pt idx="2">
                  <c:v>0.45279999999999998</c:v>
                </c:pt>
                <c:pt idx="3">
                  <c:v>0.59739999999999949</c:v>
                </c:pt>
                <c:pt idx="4">
                  <c:v>0.73930000000000062</c:v>
                </c:pt>
                <c:pt idx="5">
                  <c:v>0.87870000000001613</c:v>
                </c:pt>
                <c:pt idx="6">
                  <c:v>1.0150999999999715</c:v>
                </c:pt>
                <c:pt idx="7">
                  <c:v>1.1511999999999998</c:v>
                </c:pt>
                <c:pt idx="8">
                  <c:v>1.2859999999999623</c:v>
                </c:pt>
              </c:numCache>
            </c:numRef>
          </c:val>
        </c:ser>
        <c:marker val="1"/>
        <c:axId val="175047424"/>
        <c:axId val="175048960"/>
      </c:lineChart>
      <c:catAx>
        <c:axId val="175047424"/>
        <c:scaling>
          <c:orientation val="minMax"/>
        </c:scaling>
        <c:axPos val="b"/>
        <c:tickLblPos val="nextTo"/>
        <c:crossAx val="175048960"/>
        <c:crosses val="autoZero"/>
        <c:auto val="1"/>
        <c:lblAlgn val="ctr"/>
        <c:lblOffset val="100"/>
      </c:catAx>
      <c:valAx>
        <c:axId val="175048960"/>
        <c:scaling>
          <c:orientation val="minMax"/>
        </c:scaling>
        <c:axPos val="l"/>
        <c:numFmt formatCode="General" sourceLinked="1"/>
        <c:tickLblPos val="nextTo"/>
        <c:crossAx val="17504742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8369194789906813E-2"/>
          <c:y val="0.11401679790026246"/>
          <c:w val="0.91414749728833378"/>
          <c:h val="0.709444094488209"/>
        </c:manualLayout>
      </c:layout>
      <c:lineChart>
        <c:grouping val="standard"/>
        <c:ser>
          <c:idx val="0"/>
          <c:order val="0"/>
          <c:marker>
            <c:symbol val="none"/>
          </c:marker>
          <c:trendline>
            <c:trendlineType val="linear"/>
            <c:dispRSqr val="1"/>
            <c:dispEq val="1"/>
            <c:trendlineLbl>
              <c:layout>
                <c:manualLayout>
                  <c:x val="-0.54713105126802664"/>
                  <c:y val="6.0673884514435714E-2"/>
                </c:manualLayout>
              </c:layout>
              <c:numFmt formatCode="General" sourceLinked="0"/>
            </c:trendlineLbl>
          </c:trendline>
          <c:trendline>
            <c:trendlineType val="exp"/>
            <c:dispRSqr val="1"/>
            <c:dispEq val="1"/>
            <c:trendlineLbl>
              <c:layout>
                <c:manualLayout>
                  <c:x val="-0.64683867338740031"/>
                  <c:y val="-0.12735013123359568"/>
                </c:manualLayout>
              </c:layout>
              <c:numFmt formatCode="General" sourceLinked="0"/>
            </c:trendlineLbl>
          </c:trendline>
          <c:trendline>
            <c:trendlineType val="log"/>
            <c:dispRSqr val="1"/>
            <c:dispEq val="1"/>
            <c:trendlineLbl>
              <c:layout>
                <c:manualLayout>
                  <c:x val="-0.42298956806806465"/>
                  <c:y val="-0.27638530183727666"/>
                </c:manualLayout>
              </c:layout>
              <c:numFmt formatCode="General" sourceLinked="0"/>
            </c:trendlineLbl>
          </c:trendline>
          <c:trendline>
            <c:trendlineType val="poly"/>
            <c:order val="2"/>
            <c:dispRSqr val="1"/>
            <c:dispEq val="1"/>
            <c:trendlineLbl>
              <c:layout>
                <c:manualLayout>
                  <c:x val="7.0650401333112872E-2"/>
                  <c:y val="-0.2121620734908137"/>
                </c:manualLayout>
              </c:layout>
              <c:numFmt formatCode="General" sourceLinked="0"/>
            </c:trendlineLbl>
          </c:trendline>
          <c:trendline>
            <c:trendlineType val="poly"/>
            <c:order val="3"/>
            <c:dispRSqr val="1"/>
            <c:dispEq val="1"/>
            <c:trendlineLbl>
              <c:layout>
                <c:manualLayout>
                  <c:x val="2.3358986427181247E-2"/>
                  <c:y val="0.31213648293963447"/>
                </c:manualLayout>
              </c:layout>
              <c:tx>
                <c:rich>
                  <a:bodyPr/>
                  <a:lstStyle/>
                  <a:p>
                    <a:pPr>
                      <a:defRPr/>
                    </a:pPr>
                    <a:r>
                      <a:rPr lang="en-US" baseline="0"/>
                      <a:t>y = -5E-05x</a:t>
                    </a:r>
                    <a:r>
                      <a:rPr lang="en-US" baseline="30000"/>
                      <a:t>3</a:t>
                    </a:r>
                    <a:r>
                      <a:rPr lang="en-US" baseline="0"/>
                      <a:t> - 4E-05x</a:t>
                    </a:r>
                    <a:r>
                      <a:rPr lang="en-US" baseline="30000"/>
                      <a:t>2</a:t>
                    </a:r>
                    <a:r>
                      <a:rPr lang="en-US" baseline="0"/>
                      <a:t> + 0,0652x + 0,0039
R² = 1</a:t>
                    </a:r>
                    <a:r>
                      <a:rPr lang="ru-RU" baseline="0"/>
                      <a:t>,0000</a:t>
                    </a:r>
                    <a:endParaRPr lang="en-US"/>
                  </a:p>
                </c:rich>
              </c:tx>
              <c:numFmt formatCode="General" sourceLinked="0"/>
            </c:trendlineLbl>
          </c:trendline>
          <c:trendline>
            <c:trendlineType val="power"/>
            <c:dispRSqr val="1"/>
            <c:dispEq val="1"/>
            <c:trendlineLbl>
              <c:layout>
                <c:manualLayout>
                  <c:x val="-0.24944661400362181"/>
                  <c:y val="-0.2054448818897652"/>
                </c:manualLayout>
              </c:layout>
              <c:numFmt formatCode="General" sourceLinked="0"/>
            </c:trendlineLbl>
          </c:trendline>
          <c:cat>
            <c:strRef>
              <c:f>Лист1!$CI$248:$CI$256</c:f>
              <c:strCache>
                <c:ptCount val="9"/>
                <c:pt idx="0">
                  <c:v>ВСЯ АК</c:v>
                </c:pt>
                <c:pt idx="1">
                  <c:v>5</c:v>
                </c:pt>
                <c:pt idx="2">
                  <c:v>7</c:v>
                </c:pt>
                <c:pt idx="3">
                  <c:v>4</c:v>
                </c:pt>
                <c:pt idx="4">
                  <c:v>6</c:v>
                </c:pt>
                <c:pt idx="5">
                  <c:v>1</c:v>
                </c:pt>
                <c:pt idx="6">
                  <c:v>2</c:v>
                </c:pt>
                <c:pt idx="7">
                  <c:v>3</c:v>
                </c:pt>
                <c:pt idx="8">
                  <c:v>8</c:v>
                </c:pt>
              </c:strCache>
            </c:strRef>
          </c:cat>
          <c:val>
            <c:numRef>
              <c:f>Лист1!$CK$248:$CK$256</c:f>
              <c:numCache>
                <c:formatCode>General</c:formatCode>
                <c:ptCount val="9"/>
                <c:pt idx="0">
                  <c:v>6.8000000000000019E-2</c:v>
                </c:pt>
                <c:pt idx="1">
                  <c:v>0.13550000000000001</c:v>
                </c:pt>
                <c:pt idx="2">
                  <c:v>0.1981</c:v>
                </c:pt>
                <c:pt idx="3">
                  <c:v>0.26040000000000002</c:v>
                </c:pt>
                <c:pt idx="4">
                  <c:v>0.32150000000000706</c:v>
                </c:pt>
                <c:pt idx="5">
                  <c:v>0.38240000000000773</c:v>
                </c:pt>
                <c:pt idx="6">
                  <c:v>0.442</c:v>
                </c:pt>
                <c:pt idx="7">
                  <c:v>0.49840000000000712</c:v>
                </c:pt>
                <c:pt idx="8">
                  <c:v>0.55010000000000003</c:v>
                </c:pt>
              </c:numCache>
            </c:numRef>
          </c:val>
        </c:ser>
        <c:marker val="1"/>
        <c:axId val="175105920"/>
        <c:axId val="175107456"/>
      </c:lineChart>
      <c:catAx>
        <c:axId val="175105920"/>
        <c:scaling>
          <c:orientation val="minMax"/>
        </c:scaling>
        <c:axPos val="b"/>
        <c:tickLblPos val="nextTo"/>
        <c:crossAx val="175107456"/>
        <c:crosses val="autoZero"/>
        <c:auto val="1"/>
        <c:lblAlgn val="ctr"/>
        <c:lblOffset val="100"/>
      </c:catAx>
      <c:valAx>
        <c:axId val="175107456"/>
        <c:scaling>
          <c:orientation val="minMax"/>
        </c:scaling>
        <c:axPos val="l"/>
        <c:numFmt formatCode="General" sourceLinked="1"/>
        <c:tickLblPos val="nextTo"/>
        <c:crossAx val="1751059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marker>
            <c:symbol val="none"/>
          </c:marker>
          <c:trendline>
            <c:trendlineType val="exp"/>
            <c:dispRSqr val="1"/>
            <c:dispEq val="1"/>
            <c:trendlineLbl>
              <c:layout>
                <c:manualLayout>
                  <c:x val="-0.56093159651341451"/>
                  <c:y val="-9.3333333333333365E-2"/>
                </c:manualLayout>
              </c:layout>
              <c:tx>
                <c:rich>
                  <a:bodyPr/>
                  <a:lstStyle/>
                  <a:p>
                    <a:pPr>
                      <a:defRPr/>
                    </a:pPr>
                    <a:r>
                      <a:rPr lang="en-US"/>
                      <a:t>y = 10,4730e</a:t>
                    </a:r>
                    <a:r>
                      <a:rPr lang="en-US" baseline="30000"/>
                      <a:t>0,0116x</a:t>
                    </a:r>
                    <a:r>
                      <a:rPr lang="en-US"/>
                      <a:t>
R² = 0,9465</a:t>
                    </a:r>
                  </a:p>
                </c:rich>
              </c:tx>
              <c:numFmt formatCode="General" sourceLinked="0"/>
            </c:trendlineLbl>
          </c:trendline>
          <c:trendline>
            <c:trendlineType val="linear"/>
            <c:dispRSqr val="1"/>
            <c:dispEq val="1"/>
            <c:trendlineLbl>
              <c:layout>
                <c:manualLayout>
                  <c:x val="-0.61544473607466565"/>
                  <c:y val="0.10503481696802869"/>
                </c:manualLayout>
              </c:layout>
              <c:tx>
                <c:rich>
                  <a:bodyPr/>
                  <a:lstStyle/>
                  <a:p>
                    <a:pPr>
                      <a:defRPr/>
                    </a:pPr>
                    <a:r>
                      <a:rPr lang="en-US"/>
                      <a:t>y = 0,1277x + 10,4640
R² = 0,9522</a:t>
                    </a:r>
                  </a:p>
                </c:rich>
              </c:tx>
              <c:numFmt formatCode="General" sourceLinked="0"/>
            </c:trendlineLbl>
          </c:trendline>
          <c:trendline>
            <c:trendlineType val="log"/>
            <c:dispRSqr val="1"/>
            <c:dispEq val="1"/>
            <c:trendlineLbl>
              <c:layout>
                <c:manualLayout>
                  <c:x val="-0.58346942743268149"/>
                  <c:y val="0.40727703264577125"/>
                </c:manualLayout>
              </c:layout>
              <c:tx>
                <c:rich>
                  <a:bodyPr/>
                  <a:lstStyle/>
                  <a:p>
                    <a:pPr>
                      <a:defRPr/>
                    </a:pPr>
                    <a:r>
                      <a:rPr lang="en-US"/>
                      <a:t>y = 0,496ln(x) + 10,3970
R² = 0,9902</a:t>
                    </a:r>
                  </a:p>
                </c:rich>
              </c:tx>
              <c:numFmt formatCode="General" sourceLinked="0"/>
            </c:trendlineLbl>
          </c:trendline>
          <c:trendline>
            <c:trendlineType val="poly"/>
            <c:order val="2"/>
            <c:dispRSqr val="1"/>
            <c:dispEq val="1"/>
            <c:trendlineLbl>
              <c:layout>
                <c:manualLayout>
                  <c:x val="-1.2327533132432521E-2"/>
                  <c:y val="0.18642776978072567"/>
                </c:manualLayout>
              </c:layout>
              <c:tx>
                <c:rich>
                  <a:bodyPr/>
                  <a:lstStyle/>
                  <a:p>
                    <a:pPr>
                      <a:defRPr/>
                    </a:pPr>
                    <a:r>
                      <a:rPr lang="en-US"/>
                      <a:t>y = -0,0125x</a:t>
                    </a:r>
                    <a:r>
                      <a:rPr lang="en-US" baseline="30000"/>
                      <a:t>2</a:t>
                    </a:r>
                    <a:r>
                      <a:rPr lang="en-US"/>
                      <a:t> + 0,2527x + 10,2350
R² = 0,9990</a:t>
                    </a:r>
                  </a:p>
                </c:rich>
              </c:tx>
              <c:numFmt formatCode="General" sourceLinked="0"/>
            </c:trendlineLbl>
          </c:trendline>
          <c:trendline>
            <c:trendlineType val="poly"/>
            <c:order val="3"/>
            <c:dispRSqr val="1"/>
            <c:dispEq val="1"/>
            <c:trendlineLbl>
              <c:layout>
                <c:manualLayout>
                  <c:x val="5.7497488739834533E-2"/>
                  <c:y val="0.38288288508763124"/>
                </c:manualLayout>
              </c:layout>
              <c:tx>
                <c:rich>
                  <a:bodyPr/>
                  <a:lstStyle/>
                  <a:p>
                    <a:pPr>
                      <a:defRPr/>
                    </a:pPr>
                    <a:r>
                      <a:rPr lang="en-US" baseline="0"/>
                      <a:t>y = 0,0008x</a:t>
                    </a:r>
                    <a:r>
                      <a:rPr lang="en-US" baseline="30000"/>
                      <a:t>3</a:t>
                    </a:r>
                    <a:r>
                      <a:rPr lang="en-US" baseline="0"/>
                      <a:t> - 0,0240x</a:t>
                    </a:r>
                    <a:r>
                      <a:rPr lang="en-US" baseline="30000"/>
                      <a:t>2</a:t>
                    </a:r>
                    <a:r>
                      <a:rPr lang="en-US" baseline="0"/>
                      <a:t> + 0,3012x + 10,184
R² = 0,9998</a:t>
                    </a:r>
                    <a:endParaRPr lang="en-US"/>
                  </a:p>
                </c:rich>
              </c:tx>
              <c:numFmt formatCode="General" sourceLinked="0"/>
            </c:trendlineLbl>
          </c:trendline>
          <c:trendline>
            <c:trendlineType val="power"/>
            <c:dispRSqr val="1"/>
            <c:dispEq val="1"/>
            <c:trendlineLbl>
              <c:layout>
                <c:manualLayout>
                  <c:x val="-0.16040374582806791"/>
                  <c:y val="-0.10079618699504179"/>
                </c:manualLayout>
              </c:layout>
              <c:tx>
                <c:rich>
                  <a:bodyPr/>
                  <a:lstStyle/>
                  <a:p>
                    <a:pPr>
                      <a:defRPr/>
                    </a:pPr>
                    <a:r>
                      <a:rPr lang="en-US"/>
                      <a:t>y = 10,407</a:t>
                    </a:r>
                    <a:r>
                      <a:rPr lang="ru-RU"/>
                      <a:t>0</a:t>
                    </a:r>
                    <a:r>
                      <a:rPr lang="en-US"/>
                      <a:t>x</a:t>
                    </a:r>
                    <a:r>
                      <a:rPr lang="en-US" baseline="30000"/>
                      <a:t>0,0452</a:t>
                    </a:r>
                    <a:r>
                      <a:rPr lang="en-US"/>
                      <a:t>
R² = 0,9925</a:t>
                    </a:r>
                  </a:p>
                </c:rich>
              </c:tx>
              <c:numFmt formatCode="General" sourceLinked="0"/>
            </c:trendlineLbl>
          </c:trendline>
          <c:cat>
            <c:strRef>
              <c:f>Лист1!$CI$29:$CI$37</c:f>
              <c:strCache>
                <c:ptCount val="9"/>
                <c:pt idx="0">
                  <c:v>ВСЯ АК</c:v>
                </c:pt>
                <c:pt idx="1">
                  <c:v>3</c:v>
                </c:pt>
                <c:pt idx="2">
                  <c:v>2</c:v>
                </c:pt>
                <c:pt idx="3">
                  <c:v>6</c:v>
                </c:pt>
                <c:pt idx="4">
                  <c:v>5</c:v>
                </c:pt>
                <c:pt idx="5">
                  <c:v>1</c:v>
                </c:pt>
                <c:pt idx="6">
                  <c:v>7</c:v>
                </c:pt>
                <c:pt idx="7">
                  <c:v>4</c:v>
                </c:pt>
                <c:pt idx="8">
                  <c:v>8</c:v>
                </c:pt>
              </c:strCache>
            </c:strRef>
          </c:cat>
          <c:val>
            <c:numRef>
              <c:f>Лист1!$CL$29:$CL$37</c:f>
              <c:numCache>
                <c:formatCode>General</c:formatCode>
                <c:ptCount val="9"/>
                <c:pt idx="0">
                  <c:v>10.456855290567876</c:v>
                </c:pt>
                <c:pt idx="1">
                  <c:v>10.704771391700648</c:v>
                </c:pt>
                <c:pt idx="2">
                  <c:v>10.895108366626054</c:v>
                </c:pt>
                <c:pt idx="3">
                  <c:v>11.049571676442373</c:v>
                </c:pt>
                <c:pt idx="4">
                  <c:v>11.179003972433568</c:v>
                </c:pt>
                <c:pt idx="5">
                  <c:v>11.293176146724035</c:v>
                </c:pt>
                <c:pt idx="6">
                  <c:v>11.382178762921987</c:v>
                </c:pt>
                <c:pt idx="7">
                  <c:v>11.454999697966826</c:v>
                </c:pt>
                <c:pt idx="8">
                  <c:v>11.505961271168596</c:v>
                </c:pt>
              </c:numCache>
            </c:numRef>
          </c:val>
        </c:ser>
        <c:marker val="1"/>
        <c:axId val="172385792"/>
        <c:axId val="172387328"/>
      </c:lineChart>
      <c:catAx>
        <c:axId val="172385792"/>
        <c:scaling>
          <c:orientation val="minMax"/>
        </c:scaling>
        <c:axPos val="b"/>
        <c:tickLblPos val="nextTo"/>
        <c:crossAx val="172387328"/>
        <c:crosses val="autoZero"/>
        <c:auto val="1"/>
        <c:lblAlgn val="ctr"/>
        <c:lblOffset val="100"/>
      </c:catAx>
      <c:valAx>
        <c:axId val="172387328"/>
        <c:scaling>
          <c:orientation val="minMax"/>
        </c:scaling>
        <c:axPos val="l"/>
        <c:numFmt formatCode="General" sourceLinked="1"/>
        <c:tickLblPos val="nextTo"/>
        <c:crossAx val="17238579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530183727034116E-2"/>
          <c:y val="2.8252405949256338E-2"/>
          <c:w val="0.88203915135608069"/>
          <c:h val="0.79822506561679785"/>
        </c:manualLayout>
      </c:layout>
      <c:lineChart>
        <c:grouping val="standard"/>
        <c:ser>
          <c:idx val="0"/>
          <c:order val="0"/>
          <c:marker>
            <c:symbol val="none"/>
          </c:marker>
          <c:trendline>
            <c:trendlineType val="linear"/>
            <c:dispRSqr val="1"/>
            <c:dispEq val="1"/>
            <c:trendlineLbl>
              <c:layout>
                <c:manualLayout>
                  <c:x val="-0.59992019748195446"/>
                  <c:y val="0.18924861978459778"/>
                </c:manualLayout>
              </c:layout>
              <c:numFmt formatCode="General" sourceLinked="0"/>
            </c:trendlineLbl>
          </c:trendline>
          <c:trendline>
            <c:trendlineType val="exp"/>
            <c:dispRSqr val="1"/>
            <c:dispEq val="1"/>
            <c:trendlineLbl>
              <c:layout>
                <c:manualLayout>
                  <c:x val="-0.64884198515874736"/>
                  <c:y val="-5.5031446540880505E-2"/>
                </c:manualLayout>
              </c:layout>
              <c:numFmt formatCode="General" sourceLinked="0"/>
            </c:trendlineLbl>
          </c:trendline>
          <c:trendline>
            <c:trendlineType val="log"/>
            <c:dispRSqr val="1"/>
            <c:dispEq val="1"/>
            <c:trendlineLbl>
              <c:layout>
                <c:manualLayout>
                  <c:x val="-0.41625930297435881"/>
                  <c:y val="-0.24190709651859787"/>
                </c:manualLayout>
              </c:layout>
              <c:numFmt formatCode="General" sourceLinked="0"/>
            </c:trendlineLbl>
          </c:trendline>
          <c:trendline>
            <c:trendlineType val="poly"/>
            <c:order val="2"/>
            <c:dispRSqr val="1"/>
            <c:dispEq val="1"/>
            <c:trendlineLbl>
              <c:layout>
                <c:manualLayout>
                  <c:x val="-8.1902478646134383E-2"/>
                  <c:y val="-0.18755014113801821"/>
                </c:manualLayout>
              </c:layout>
              <c:numFmt formatCode="General" sourceLinked="0"/>
            </c:trendlineLbl>
          </c:trendline>
          <c:trendline>
            <c:trendlineType val="poly"/>
            <c:order val="3"/>
            <c:dispRSqr val="1"/>
            <c:dispEq val="1"/>
            <c:trendlineLbl>
              <c:layout>
                <c:manualLayout>
                  <c:x val="1.2594409975816657E-2"/>
                  <c:y val="0.36490107702054952"/>
                </c:manualLayout>
              </c:layout>
              <c:tx>
                <c:rich>
                  <a:bodyPr/>
                  <a:lstStyle/>
                  <a:p>
                    <a:pPr>
                      <a:defRPr/>
                    </a:pPr>
                    <a:r>
                      <a:rPr lang="en-US" baseline="0"/>
                      <a:t>y = -0,0009x</a:t>
                    </a:r>
                    <a:r>
                      <a:rPr lang="en-US" baseline="30000"/>
                      <a:t>3</a:t>
                    </a:r>
                    <a:r>
                      <a:rPr lang="en-US" baseline="0"/>
                      <a:t> + 0,01</a:t>
                    </a:r>
                    <a:r>
                      <a:rPr lang="ru-RU" baseline="0"/>
                      <a:t>00</a:t>
                    </a:r>
                    <a:r>
                      <a:rPr lang="en-US" baseline="0"/>
                      <a:t>x</a:t>
                    </a:r>
                    <a:r>
                      <a:rPr lang="en-US" baseline="30000"/>
                      <a:t>2</a:t>
                    </a:r>
                    <a:r>
                      <a:rPr lang="en-US" baseline="0"/>
                      <a:t> + 0,1283x + 0,0843
R² = 0,9994</a:t>
                    </a:r>
                    <a:endParaRPr lang="en-US"/>
                  </a:p>
                </c:rich>
              </c:tx>
              <c:numFmt formatCode="General" sourceLinked="0"/>
            </c:trendlineLbl>
          </c:trendline>
          <c:trendline>
            <c:trendlineType val="power"/>
            <c:dispRSqr val="1"/>
            <c:dispEq val="1"/>
            <c:trendlineLbl>
              <c:layout>
                <c:manualLayout>
                  <c:x val="8.6789671847695912E-2"/>
                  <c:y val="-0.18148417768533842"/>
                </c:manualLayout>
              </c:layout>
              <c:numFmt formatCode="General" sourceLinked="0"/>
            </c:trendlineLbl>
          </c:trendline>
          <c:cat>
            <c:strRef>
              <c:f>Лист1!$CI$260:$CI$268</c:f>
              <c:strCache>
                <c:ptCount val="9"/>
                <c:pt idx="0">
                  <c:v>8</c:v>
                </c:pt>
                <c:pt idx="1">
                  <c:v>3</c:v>
                </c:pt>
                <c:pt idx="2">
                  <c:v>4</c:v>
                </c:pt>
                <c:pt idx="3">
                  <c:v>7</c:v>
                </c:pt>
                <c:pt idx="4">
                  <c:v>6</c:v>
                </c:pt>
                <c:pt idx="5">
                  <c:v>2</c:v>
                </c:pt>
                <c:pt idx="6">
                  <c:v>5</c:v>
                </c:pt>
                <c:pt idx="7">
                  <c:v>1</c:v>
                </c:pt>
                <c:pt idx="8">
                  <c:v>ВСЯ АК</c:v>
                </c:pt>
              </c:strCache>
            </c:strRef>
          </c:cat>
          <c:val>
            <c:numRef>
              <c:f>Лист1!$CK$260:$CK$268</c:f>
              <c:numCache>
                <c:formatCode>General</c:formatCode>
                <c:ptCount val="9"/>
                <c:pt idx="0">
                  <c:v>0.21550000000000041</c:v>
                </c:pt>
                <c:pt idx="1">
                  <c:v>0.38130000000000863</c:v>
                </c:pt>
                <c:pt idx="2">
                  <c:v>0.54059999999999997</c:v>
                </c:pt>
                <c:pt idx="3">
                  <c:v>0.69780000000000064</c:v>
                </c:pt>
                <c:pt idx="4">
                  <c:v>0.85450000000000004</c:v>
                </c:pt>
                <c:pt idx="5">
                  <c:v>1.0081</c:v>
                </c:pt>
                <c:pt idx="6">
                  <c:v>1.1583999999999999</c:v>
                </c:pt>
                <c:pt idx="7">
                  <c:v>1.3050999999999746</c:v>
                </c:pt>
                <c:pt idx="8">
                  <c:v>1.3732</c:v>
                </c:pt>
              </c:numCache>
            </c:numRef>
          </c:val>
        </c:ser>
        <c:marker val="1"/>
        <c:axId val="175148032"/>
        <c:axId val="175162112"/>
      </c:lineChart>
      <c:catAx>
        <c:axId val="175148032"/>
        <c:scaling>
          <c:orientation val="minMax"/>
        </c:scaling>
        <c:axPos val="b"/>
        <c:tickLblPos val="nextTo"/>
        <c:crossAx val="175162112"/>
        <c:crosses val="autoZero"/>
        <c:auto val="1"/>
        <c:lblAlgn val="ctr"/>
        <c:lblOffset val="100"/>
      </c:catAx>
      <c:valAx>
        <c:axId val="175162112"/>
        <c:scaling>
          <c:orientation val="minMax"/>
        </c:scaling>
        <c:axPos val="l"/>
        <c:numFmt formatCode="General" sourceLinked="1"/>
        <c:tickLblPos val="nextTo"/>
        <c:crossAx val="1751480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488612310557939E-2"/>
          <c:y val="0.17134857327581487"/>
          <c:w val="0.89701476681184966"/>
          <c:h val="0.64623595505618792"/>
        </c:manualLayout>
      </c:layout>
      <c:lineChart>
        <c:grouping val="standard"/>
        <c:ser>
          <c:idx val="0"/>
          <c:order val="0"/>
          <c:tx>
            <c:strRef>
              <c:f>Лист1!$CK$275</c:f>
              <c:strCache>
                <c:ptCount val="1"/>
                <c:pt idx="0">
                  <c:v> K HL-2/N</c:v>
                </c:pt>
              </c:strCache>
            </c:strRef>
          </c:tx>
          <c:marker>
            <c:symbol val="none"/>
          </c:marker>
          <c:trendline>
            <c:trendlineType val="exp"/>
            <c:dispRSqr val="1"/>
            <c:dispEq val="1"/>
            <c:trendlineLbl>
              <c:layout>
                <c:manualLayout>
                  <c:x val="-0.67765989572136465"/>
                  <c:y val="-0.21067415730337077"/>
                </c:manualLayout>
              </c:layout>
              <c:numFmt formatCode="General" sourceLinked="0"/>
            </c:trendlineLbl>
          </c:trendline>
          <c:trendline>
            <c:trendlineType val="linear"/>
            <c:dispRSqr val="1"/>
            <c:dispEq val="1"/>
            <c:trendlineLbl>
              <c:layout>
                <c:manualLayout>
                  <c:x val="-0.59503479806959614"/>
                  <c:y val="3.9539105398762289E-4"/>
                </c:manualLayout>
              </c:layout>
              <c:numFmt formatCode="General" sourceLinked="0"/>
            </c:trendlineLbl>
          </c:trendline>
          <c:trendline>
            <c:trendlineType val="log"/>
            <c:dispRSqr val="1"/>
            <c:dispEq val="1"/>
            <c:trendlineLbl>
              <c:layout>
                <c:manualLayout>
                  <c:x val="-0.45145137692803805"/>
                  <c:y val="-0.29618994957091038"/>
                </c:manualLayout>
              </c:layout>
              <c:numFmt formatCode="General" sourceLinked="0"/>
            </c:trendlineLbl>
          </c:trendline>
          <c:trendline>
            <c:trendlineType val="power"/>
            <c:dispRSqr val="1"/>
            <c:dispEq val="1"/>
            <c:trendlineLbl>
              <c:layout>
                <c:manualLayout>
                  <c:x val="-0.26711057165872981"/>
                  <c:y val="-0.24200300805095992"/>
                </c:manualLayout>
              </c:layout>
              <c:tx>
                <c:rich>
                  <a:bodyPr/>
                  <a:lstStyle/>
                  <a:p>
                    <a:pPr>
                      <a:defRPr/>
                    </a:pPr>
                    <a:r>
                      <a:rPr lang="en-US" baseline="0"/>
                      <a:t>y = 0,043</a:t>
                    </a:r>
                    <a:r>
                      <a:rPr lang="ru-RU" baseline="0"/>
                      <a:t>0</a:t>
                    </a:r>
                    <a:r>
                      <a:rPr lang="en-US" baseline="0"/>
                      <a:t>x</a:t>
                    </a:r>
                    <a:r>
                      <a:rPr lang="en-US" baseline="30000"/>
                      <a:t>0,9003</a:t>
                    </a:r>
                    <a:r>
                      <a:rPr lang="en-US" baseline="0"/>
                      <a:t>
R² = 0,9993</a:t>
                    </a:r>
                    <a:endParaRPr lang="en-US"/>
                  </a:p>
                </c:rich>
              </c:tx>
              <c:numFmt formatCode="General" sourceLinked="0"/>
            </c:trendlineLbl>
          </c:trendline>
          <c:trendline>
            <c:trendlineType val="poly"/>
            <c:order val="2"/>
            <c:dispRSqr val="1"/>
            <c:dispEq val="1"/>
            <c:trendlineLbl>
              <c:layout>
                <c:manualLayout>
                  <c:x val="5.5007858958669158E-2"/>
                  <c:y val="-0.24927452888613644"/>
                </c:manualLayout>
              </c:layout>
              <c:numFmt formatCode="General" sourceLinked="0"/>
            </c:trendlineLbl>
          </c:trendline>
          <c:trendline>
            <c:trendlineType val="poly"/>
            <c:order val="3"/>
            <c:dispRSqr val="1"/>
            <c:dispEq val="1"/>
            <c:trendlineLbl>
              <c:layout>
                <c:manualLayout>
                  <c:x val="-6.7679959359918718E-2"/>
                  <c:y val="0.30272538154952888"/>
                </c:manualLayout>
              </c:layout>
              <c:numFmt formatCode="General" sourceLinked="0"/>
            </c:trendlineLbl>
          </c:trendline>
          <c:cat>
            <c:strRef>
              <c:f>Лист1!$CI$276:$CI$284</c:f>
              <c:strCache>
                <c:ptCount val="9"/>
                <c:pt idx="0">
                  <c:v>8</c:v>
                </c:pt>
                <c:pt idx="1">
                  <c:v>7</c:v>
                </c:pt>
                <c:pt idx="2">
                  <c:v>3</c:v>
                </c:pt>
                <c:pt idx="3">
                  <c:v>2</c:v>
                </c:pt>
                <c:pt idx="4">
                  <c:v>4</c:v>
                </c:pt>
                <c:pt idx="5">
                  <c:v>5</c:v>
                </c:pt>
                <c:pt idx="6">
                  <c:v>6</c:v>
                </c:pt>
                <c:pt idx="7">
                  <c:v>1</c:v>
                </c:pt>
                <c:pt idx="8">
                  <c:v>ВСЯ АК</c:v>
                </c:pt>
              </c:strCache>
            </c:strRef>
          </c:cat>
          <c:val>
            <c:numRef>
              <c:f>Лист1!$CK$276:$CK$284</c:f>
              <c:numCache>
                <c:formatCode>General</c:formatCode>
                <c:ptCount val="9"/>
                <c:pt idx="0">
                  <c:v>4.2200000000000001E-2</c:v>
                </c:pt>
                <c:pt idx="1">
                  <c:v>8.0600000000000047E-2</c:v>
                </c:pt>
                <c:pt idx="2">
                  <c:v>0.11750000000000002</c:v>
                </c:pt>
                <c:pt idx="3">
                  <c:v>0.15190000000000381</c:v>
                </c:pt>
                <c:pt idx="4">
                  <c:v>0.18490000000000381</c:v>
                </c:pt>
                <c:pt idx="5">
                  <c:v>0.21730000000000024</c:v>
                </c:pt>
                <c:pt idx="6">
                  <c:v>0.24920000000000347</c:v>
                </c:pt>
                <c:pt idx="7">
                  <c:v>0.28080000000000038</c:v>
                </c:pt>
                <c:pt idx="8">
                  <c:v>0.29990000000000488</c:v>
                </c:pt>
              </c:numCache>
            </c:numRef>
          </c:val>
        </c:ser>
        <c:marker val="1"/>
        <c:axId val="174485888"/>
        <c:axId val="174487424"/>
      </c:lineChart>
      <c:catAx>
        <c:axId val="174485888"/>
        <c:scaling>
          <c:orientation val="minMax"/>
        </c:scaling>
        <c:axPos val="b"/>
        <c:tickLblPos val="nextTo"/>
        <c:crossAx val="174487424"/>
        <c:crosses val="autoZero"/>
        <c:auto val="1"/>
        <c:lblAlgn val="ctr"/>
        <c:lblOffset val="100"/>
      </c:catAx>
      <c:valAx>
        <c:axId val="174487424"/>
        <c:scaling>
          <c:orientation val="minMax"/>
        </c:scaling>
        <c:axPos val="l"/>
        <c:numFmt formatCode="General" sourceLinked="1"/>
        <c:tickLblPos val="nextTo"/>
        <c:crossAx val="17448588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1978494623655909E-2"/>
          <c:y val="0.18711656441717794"/>
          <c:w val="0.89576344086020798"/>
          <c:h val="0.61368098159509465"/>
        </c:manualLayout>
      </c:layout>
      <c:lineChart>
        <c:grouping val="standard"/>
        <c:ser>
          <c:idx val="0"/>
          <c:order val="0"/>
          <c:tx>
            <c:strRef>
              <c:f>Лист1!$CK$286</c:f>
              <c:strCache>
                <c:ptCount val="1"/>
                <c:pt idx="0">
                  <c:v> K HL-3/N</c:v>
                </c:pt>
              </c:strCache>
            </c:strRef>
          </c:tx>
          <c:marker>
            <c:symbol val="none"/>
          </c:marker>
          <c:trendline>
            <c:trendlineType val="exp"/>
            <c:dispRSqr val="1"/>
            <c:dispEq val="1"/>
            <c:trendlineLbl>
              <c:layout>
                <c:manualLayout>
                  <c:x val="-0.65936432139530943"/>
                  <c:y val="-0.1993865030674847"/>
                </c:manualLayout>
              </c:layout>
              <c:numFmt formatCode="General" sourceLinked="0"/>
            </c:trendlineLbl>
          </c:trendline>
          <c:trendline>
            <c:trendlineType val="linear"/>
            <c:dispRSqr val="1"/>
            <c:dispEq val="1"/>
            <c:trendlineLbl>
              <c:layout>
                <c:manualLayout>
                  <c:x val="-0.56468698670730044"/>
                  <c:y val="5.4167844404064878E-2"/>
                </c:manualLayout>
              </c:layout>
              <c:tx>
                <c:rich>
                  <a:bodyPr/>
                  <a:lstStyle/>
                  <a:p>
                    <a:pPr>
                      <a:defRPr/>
                    </a:pPr>
                    <a:r>
                      <a:rPr lang="en-US" baseline="0"/>
                      <a:t>y = 0,0141x + 0,004</a:t>
                    </a:r>
                    <a:r>
                      <a:rPr lang="ru-RU" baseline="0"/>
                      <a:t>0</a:t>
                    </a:r>
                    <a:r>
                      <a:rPr lang="en-US" baseline="0"/>
                      <a:t>
R² = 0,9973</a:t>
                    </a:r>
                    <a:endParaRPr lang="en-US"/>
                  </a:p>
                </c:rich>
              </c:tx>
              <c:numFmt formatCode="General" sourceLinked="0"/>
            </c:trendlineLbl>
          </c:trendline>
          <c:trendline>
            <c:trendlineType val="poly"/>
            <c:order val="2"/>
            <c:dispRSqr val="1"/>
            <c:dispEq val="1"/>
            <c:trendlineLbl>
              <c:layout>
                <c:manualLayout>
                  <c:x val="8.5839979679959363E-2"/>
                  <c:y val="-0.33350321240519776"/>
                </c:manualLayout>
              </c:layout>
              <c:tx>
                <c:rich>
                  <a:bodyPr/>
                  <a:lstStyle/>
                  <a:p>
                    <a:pPr>
                      <a:defRPr/>
                    </a:pPr>
                    <a:r>
                      <a:rPr lang="en-US" baseline="0"/>
                      <a:t>y = -0,0003x</a:t>
                    </a:r>
                    <a:r>
                      <a:rPr lang="en-US" baseline="30000"/>
                      <a:t>2</a:t>
                    </a:r>
                    <a:r>
                      <a:rPr lang="en-US" baseline="0"/>
                      <a:t> + 0,0170x - 0,0013
R² = 0,9994</a:t>
                    </a:r>
                    <a:endParaRPr lang="en-US"/>
                  </a:p>
                </c:rich>
              </c:tx>
              <c:numFmt formatCode="General" sourceLinked="0"/>
            </c:trendlineLbl>
          </c:trendline>
          <c:trendline>
            <c:trendlineType val="log"/>
            <c:dispRSqr val="1"/>
            <c:dispEq val="1"/>
            <c:trendlineLbl>
              <c:layout>
                <c:manualLayout>
                  <c:x val="-0.41535365337397695"/>
                  <c:y val="-0.35039611612966126"/>
                </c:manualLayout>
              </c:layout>
              <c:numFmt formatCode="General" sourceLinked="0"/>
            </c:trendlineLbl>
          </c:trendline>
          <c:trendline>
            <c:trendlineType val="poly"/>
            <c:order val="3"/>
            <c:dispRSqr val="1"/>
            <c:dispEq val="1"/>
            <c:trendlineLbl>
              <c:layout>
                <c:manualLayout>
                  <c:x val="6.5893658453983914E-2"/>
                  <c:y val="0.27511556731336567"/>
                </c:manualLayout>
              </c:layout>
              <c:tx>
                <c:rich>
                  <a:bodyPr/>
                  <a:lstStyle/>
                  <a:p>
                    <a:pPr>
                      <a:defRPr/>
                    </a:pPr>
                    <a:r>
                      <a:rPr lang="en-US" baseline="0"/>
                      <a:t>y = -5E-05x</a:t>
                    </a:r>
                    <a:r>
                      <a:rPr lang="en-US" baseline="30000"/>
                      <a:t>3</a:t>
                    </a:r>
                    <a:r>
                      <a:rPr lang="en-US" baseline="0"/>
                      <a:t> + 0,0005x</a:t>
                    </a:r>
                    <a:r>
                      <a:rPr lang="en-US" baseline="30000"/>
                      <a:t>2</a:t>
                    </a:r>
                    <a:r>
                      <a:rPr lang="en-US" baseline="0"/>
                      <a:t> + 0,0138x + 0,002</a:t>
                    </a:r>
                    <a:r>
                      <a:rPr lang="ru-RU" baseline="0"/>
                      <a:t>0</a:t>
                    </a:r>
                    <a:r>
                      <a:rPr lang="en-US" baseline="0"/>
                      <a:t>
R² = 0,9997</a:t>
                    </a:r>
                    <a:endParaRPr lang="en-US"/>
                  </a:p>
                </c:rich>
              </c:tx>
              <c:numFmt formatCode="General" sourceLinked="0"/>
            </c:trendlineLbl>
          </c:trendline>
          <c:trendline>
            <c:trendlineType val="power"/>
            <c:dispRSqr val="1"/>
            <c:dispEq val="1"/>
            <c:trendlineLbl>
              <c:layout>
                <c:manualLayout>
                  <c:x val="-0.21586978240623464"/>
                  <c:y val="-0.30494420559393282"/>
                </c:manualLayout>
              </c:layout>
              <c:numFmt formatCode="General" sourceLinked="0"/>
            </c:trendlineLbl>
          </c:trendline>
          <c:cat>
            <c:strRef>
              <c:f>Лист1!$CI$287:$CI$295</c:f>
              <c:strCache>
                <c:ptCount val="9"/>
                <c:pt idx="0">
                  <c:v>8</c:v>
                </c:pt>
                <c:pt idx="1">
                  <c:v>7</c:v>
                </c:pt>
                <c:pt idx="2">
                  <c:v>4</c:v>
                </c:pt>
                <c:pt idx="3">
                  <c:v>5</c:v>
                </c:pt>
                <c:pt idx="4">
                  <c:v>6</c:v>
                </c:pt>
                <c:pt idx="5">
                  <c:v>2</c:v>
                </c:pt>
                <c:pt idx="6">
                  <c:v>3</c:v>
                </c:pt>
                <c:pt idx="7">
                  <c:v>1</c:v>
                </c:pt>
                <c:pt idx="8">
                  <c:v>ВСЯ АК</c:v>
                </c:pt>
              </c:strCache>
            </c:strRef>
          </c:cat>
          <c:val>
            <c:numRef>
              <c:f>Лист1!$CK$287:$CK$295</c:f>
              <c:numCache>
                <c:formatCode>General</c:formatCode>
                <c:ptCount val="9"/>
                <c:pt idx="0">
                  <c:v>1.6000000000000021E-2</c:v>
                </c:pt>
                <c:pt idx="1">
                  <c:v>3.15E-2</c:v>
                </c:pt>
                <c:pt idx="2">
                  <c:v>4.6599999999999996E-2</c:v>
                </c:pt>
                <c:pt idx="3">
                  <c:v>6.1700000000000012E-2</c:v>
                </c:pt>
                <c:pt idx="4">
                  <c:v>7.6200000000000004E-2</c:v>
                </c:pt>
                <c:pt idx="5">
                  <c:v>9.0200000000000002E-2</c:v>
                </c:pt>
                <c:pt idx="6">
                  <c:v>0.10420000000000022</c:v>
                </c:pt>
                <c:pt idx="7">
                  <c:v>0.11799999999999998</c:v>
                </c:pt>
                <c:pt idx="8">
                  <c:v>0.1268</c:v>
                </c:pt>
              </c:numCache>
            </c:numRef>
          </c:val>
        </c:ser>
        <c:marker val="1"/>
        <c:axId val="175199744"/>
        <c:axId val="175201280"/>
      </c:lineChart>
      <c:catAx>
        <c:axId val="175199744"/>
        <c:scaling>
          <c:orientation val="minMax"/>
        </c:scaling>
        <c:axPos val="b"/>
        <c:tickLblPos val="nextTo"/>
        <c:crossAx val="175201280"/>
        <c:crosses val="autoZero"/>
        <c:auto val="1"/>
        <c:lblAlgn val="ctr"/>
        <c:lblOffset val="100"/>
      </c:catAx>
      <c:valAx>
        <c:axId val="175201280"/>
        <c:scaling>
          <c:orientation val="minMax"/>
        </c:scaling>
        <c:axPos val="l"/>
        <c:numFmt formatCode="General" sourceLinked="1"/>
        <c:tickLblPos val="nextTo"/>
        <c:crossAx val="17519974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192616372391654E-2"/>
          <c:y val="0.22459893048128438"/>
          <c:w val="0.89626538255751742"/>
          <c:h val="0.58666666666666656"/>
        </c:manualLayout>
      </c:layout>
      <c:lineChart>
        <c:grouping val="standard"/>
        <c:ser>
          <c:idx val="0"/>
          <c:order val="0"/>
          <c:tx>
            <c:strRef>
              <c:f>Лист1!$CL$298</c:f>
              <c:strCache>
                <c:ptCount val="1"/>
                <c:pt idx="0">
                  <c:v>LN K HL-1+HL-2</c:v>
                </c:pt>
              </c:strCache>
            </c:strRef>
          </c:tx>
          <c:marker>
            <c:symbol val="none"/>
          </c:marker>
          <c:trendline>
            <c:trendlineType val="linear"/>
            <c:dispRSqr val="1"/>
            <c:dispEq val="1"/>
            <c:trendlineLbl>
              <c:layout>
                <c:manualLayout>
                  <c:x val="-0.41689934825562536"/>
                  <c:y val="-0.27654702253127322"/>
                </c:manualLayout>
              </c:layout>
              <c:tx>
                <c:rich>
                  <a:bodyPr/>
                  <a:lstStyle/>
                  <a:p>
                    <a:pPr>
                      <a:defRPr/>
                    </a:pPr>
                    <a:r>
                      <a:rPr lang="en-US"/>
                      <a:t>y = 0,1532x + 10,0470
R² = 0,9565</a:t>
                    </a:r>
                  </a:p>
                </c:rich>
              </c:tx>
              <c:numFmt formatCode="General" sourceLinked="0"/>
            </c:trendlineLbl>
          </c:trendline>
          <c:trendline>
            <c:trendlineType val="exp"/>
            <c:dispRSqr val="1"/>
            <c:dispEq val="1"/>
            <c:trendlineLbl>
              <c:layout>
                <c:manualLayout>
                  <c:x val="-0.63525149243985524"/>
                  <c:y val="-0.27654702253127322"/>
                </c:manualLayout>
              </c:layout>
              <c:tx>
                <c:rich>
                  <a:bodyPr/>
                  <a:lstStyle/>
                  <a:p>
                    <a:pPr>
                      <a:defRPr/>
                    </a:pPr>
                    <a:r>
                      <a:rPr lang="en-US"/>
                      <a:t>y = 10,0590e</a:t>
                    </a:r>
                    <a:r>
                      <a:rPr lang="en-US" baseline="30000"/>
                      <a:t>0,0144x</a:t>
                    </a:r>
                    <a:r>
                      <a:rPr lang="en-US"/>
                      <a:t>
R² = 0,9502</a:t>
                    </a:r>
                  </a:p>
                </c:rich>
              </c:tx>
              <c:numFmt formatCode="General" sourceLinked="0"/>
            </c:trendlineLbl>
          </c:trendline>
          <c:trendline>
            <c:trendlineType val="log"/>
            <c:dispRSqr val="1"/>
            <c:dispEq val="1"/>
            <c:trendlineLbl>
              <c:layout>
                <c:manualLayout>
                  <c:x val="-0.54864894697151834"/>
                  <c:y val="0.19534833736334195"/>
                </c:manualLayout>
              </c:layout>
              <c:tx>
                <c:rich>
                  <a:bodyPr/>
                  <a:lstStyle/>
                  <a:p>
                    <a:pPr>
                      <a:defRPr/>
                    </a:pPr>
                    <a:r>
                      <a:rPr lang="en-US" baseline="0"/>
                      <a:t>y = 0,5435ln(x) + 10,016</a:t>
                    </a:r>
                    <a:r>
                      <a:rPr lang="ru-RU" baseline="0"/>
                      <a:t>0</a:t>
                    </a:r>
                    <a:r>
                      <a:rPr lang="en-US" baseline="0"/>
                      <a:t>
R² = 0,9924</a:t>
                    </a:r>
                    <a:endParaRPr lang="en-US"/>
                  </a:p>
                </c:rich>
              </c:tx>
              <c:numFmt formatCode="General" sourceLinked="0"/>
            </c:trendlineLbl>
          </c:trendline>
          <c:trendline>
            <c:trendlineType val="power"/>
            <c:dispRSqr val="1"/>
            <c:dispEq val="1"/>
            <c:trendlineLbl>
              <c:layout>
                <c:manualLayout>
                  <c:x val="-0.22385493948087951"/>
                  <c:y val="-0.26788901387326747"/>
                </c:manualLayout>
              </c:layout>
              <c:tx>
                <c:rich>
                  <a:bodyPr/>
                  <a:lstStyle/>
                  <a:p>
                    <a:pPr>
                      <a:defRPr/>
                    </a:pPr>
                    <a:r>
                      <a:rPr lang="en-US"/>
                      <a:t>y = 10,0260x</a:t>
                    </a:r>
                    <a:r>
                      <a:rPr lang="en-US" baseline="30000"/>
                      <a:t>0,0512</a:t>
                    </a:r>
                    <a:r>
                      <a:rPr lang="en-US"/>
                      <a:t>
R² = 0,9946</a:t>
                    </a:r>
                  </a:p>
                </c:rich>
              </c:tx>
              <c:numFmt formatCode="General" sourceLinked="0"/>
            </c:trendlineLbl>
          </c:trendline>
          <c:trendline>
            <c:trendlineType val="poly"/>
            <c:order val="2"/>
            <c:dispRSqr val="1"/>
            <c:dispEq val="1"/>
            <c:trendlineLbl>
              <c:layout>
                <c:manualLayout>
                  <c:x val="8.9906514494677028E-2"/>
                  <c:y val="-0.27654702253127322"/>
                </c:manualLayout>
              </c:layout>
              <c:tx>
                <c:rich>
                  <a:bodyPr/>
                  <a:lstStyle/>
                  <a:p>
                    <a:pPr>
                      <a:defRPr/>
                    </a:pPr>
                    <a:r>
                      <a:rPr lang="en-US" baseline="0"/>
                      <a:t>y = -0,016</a:t>
                    </a:r>
                    <a:r>
                      <a:rPr lang="ru-RU" baseline="0"/>
                      <a:t>0</a:t>
                    </a:r>
                    <a:r>
                      <a:rPr lang="en-US" baseline="0"/>
                      <a:t>x</a:t>
                    </a:r>
                    <a:r>
                      <a:rPr lang="en-US" baseline="30000"/>
                      <a:t>2</a:t>
                    </a:r>
                    <a:r>
                      <a:rPr lang="en-US" baseline="0"/>
                      <a:t> + 0,2976x + 9,8065
R² = 0,9984</a:t>
                    </a:r>
                    <a:endParaRPr lang="en-US"/>
                  </a:p>
                </c:rich>
              </c:tx>
              <c:numFmt formatCode="General" sourceLinked="0"/>
            </c:trendlineLbl>
          </c:trendline>
          <c:trendline>
            <c:trendlineType val="poly"/>
            <c:order val="3"/>
            <c:dispRSqr val="1"/>
            <c:dispEq val="1"/>
            <c:trendlineLbl>
              <c:layout>
                <c:manualLayout>
                  <c:x val="8.0992572557644346E-2"/>
                  <c:y val="0.19098544500119419"/>
                </c:manualLayout>
              </c:layout>
              <c:numFmt formatCode="General" sourceLinked="0"/>
            </c:trendlineLbl>
          </c:trendline>
          <c:cat>
            <c:strRef>
              <c:f>Лист1!$CI$299:$CI$307</c:f>
              <c:strCache>
                <c:ptCount val="9"/>
                <c:pt idx="0">
                  <c:v>ВСЯ АК</c:v>
                </c:pt>
                <c:pt idx="1">
                  <c:v>3</c:v>
                </c:pt>
                <c:pt idx="2">
                  <c:v>2</c:v>
                </c:pt>
                <c:pt idx="3">
                  <c:v>6</c:v>
                </c:pt>
                <c:pt idx="4">
                  <c:v>5</c:v>
                </c:pt>
                <c:pt idx="5">
                  <c:v>1</c:v>
                </c:pt>
                <c:pt idx="6">
                  <c:v>7</c:v>
                </c:pt>
                <c:pt idx="7">
                  <c:v>4</c:v>
                </c:pt>
                <c:pt idx="8">
                  <c:v>8</c:v>
                </c:pt>
              </c:strCache>
            </c:strRef>
          </c:cat>
          <c:val>
            <c:numRef>
              <c:f>Лист1!$CL$299:$CL$306</c:f>
              <c:numCache>
                <c:formatCode>General</c:formatCode>
                <c:ptCount val="8"/>
                <c:pt idx="0">
                  <c:v>10.066966021528676</c:v>
                </c:pt>
                <c:pt idx="1">
                  <c:v>10.359423950612102</c:v>
                </c:pt>
                <c:pt idx="2">
                  <c:v>10.570880932645126</c:v>
                </c:pt>
                <c:pt idx="3">
                  <c:v>10.739738910064521</c:v>
                </c:pt>
                <c:pt idx="4">
                  <c:v>10.88258405520318</c:v>
                </c:pt>
                <c:pt idx="5">
                  <c:v>11.00303273925285</c:v>
                </c:pt>
                <c:pt idx="6">
                  <c:v>11.09672797028302</c:v>
                </c:pt>
                <c:pt idx="7">
                  <c:v>11.17334640717425</c:v>
                </c:pt>
              </c:numCache>
            </c:numRef>
          </c:val>
        </c:ser>
        <c:marker val="1"/>
        <c:axId val="175331968"/>
        <c:axId val="175350144"/>
      </c:lineChart>
      <c:catAx>
        <c:axId val="175331968"/>
        <c:scaling>
          <c:orientation val="minMax"/>
        </c:scaling>
        <c:axPos val="b"/>
        <c:tickLblPos val="nextTo"/>
        <c:crossAx val="175350144"/>
        <c:crosses val="autoZero"/>
        <c:auto val="1"/>
        <c:lblAlgn val="ctr"/>
        <c:lblOffset val="100"/>
      </c:catAx>
      <c:valAx>
        <c:axId val="175350144"/>
        <c:scaling>
          <c:orientation val="minMax"/>
        </c:scaling>
        <c:axPos val="l"/>
        <c:numFmt formatCode="General" sourceLinked="1"/>
        <c:tickLblPos val="nextTo"/>
        <c:crossAx val="1753319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683057188669202"/>
          <c:y val="0.23595505617977541"/>
          <c:w val="0.86965259219668833"/>
          <c:h val="0.56576779026217261"/>
        </c:manualLayout>
      </c:layout>
      <c:lineChart>
        <c:grouping val="standard"/>
        <c:ser>
          <c:idx val="0"/>
          <c:order val="0"/>
          <c:tx>
            <c:strRef>
              <c:f>Лист1!$CK$298</c:f>
              <c:strCache>
                <c:ptCount val="1"/>
                <c:pt idx="0">
                  <c:v>K HL-1+HL-2</c:v>
                </c:pt>
              </c:strCache>
            </c:strRef>
          </c:tx>
          <c:marker>
            <c:symbol val="none"/>
          </c:marker>
          <c:trendline>
            <c:trendlineType val="linear"/>
            <c:dispRSqr val="1"/>
            <c:dispEq val="1"/>
            <c:trendlineLbl>
              <c:layout>
                <c:manualLayout>
                  <c:x val="-0.51068113813405602"/>
                  <c:y val="-4.8689138576778722E-2"/>
                </c:manualLayout>
              </c:layout>
              <c:tx>
                <c:rich>
                  <a:bodyPr/>
                  <a:lstStyle/>
                  <a:p>
                    <a:pPr>
                      <a:defRPr/>
                    </a:pPr>
                    <a:r>
                      <a:rPr lang="en-US"/>
                      <a:t>y = 6566,5000x + 18951</a:t>
                    </a:r>
                    <a:r>
                      <a:rPr lang="ru-RU"/>
                      <a:t>,</a:t>
                    </a:r>
                    <a:r>
                      <a:rPr lang="en-US"/>
                      <a:t>0</a:t>
                    </a:r>
                    <a:r>
                      <a:rPr lang="ru-RU"/>
                      <a:t>000</a:t>
                    </a:r>
                    <a:r>
                      <a:rPr lang="en-US"/>
                      <a:t>
R² = 0,9929</a:t>
                    </a:r>
                  </a:p>
                </c:rich>
              </c:tx>
              <c:numFmt formatCode="General" sourceLinked="0"/>
            </c:trendlineLbl>
          </c:trendline>
          <c:trendline>
            <c:trendlineType val="exp"/>
            <c:dispRSqr val="1"/>
            <c:dispEq val="1"/>
            <c:trendlineLbl>
              <c:layout>
                <c:manualLayout>
                  <c:x val="-0.59197464827853263"/>
                  <c:y val="-0.28089887640449585"/>
                </c:manualLayout>
              </c:layout>
              <c:tx>
                <c:rich>
                  <a:bodyPr/>
                  <a:lstStyle/>
                  <a:p>
                    <a:pPr>
                      <a:defRPr/>
                    </a:pPr>
                    <a:r>
                      <a:rPr lang="en-US" baseline="0"/>
                      <a:t>y = 24118</a:t>
                    </a:r>
                    <a:r>
                      <a:rPr lang="ru-RU" baseline="0"/>
                      <a:t>,0000</a:t>
                    </a:r>
                    <a:r>
                      <a:rPr lang="en-US" baseline="0"/>
                      <a:t>e</a:t>
                    </a:r>
                    <a:r>
                      <a:rPr lang="en-US" baseline="30000"/>
                      <a:t>0,1401x</a:t>
                    </a:r>
                    <a:r>
                      <a:rPr lang="en-US" baseline="0"/>
                      <a:t>
R² = 0,9448</a:t>
                    </a:r>
                    <a:endParaRPr lang="en-US"/>
                  </a:p>
                </c:rich>
              </c:tx>
              <c:numFmt formatCode="General" sourceLinked="0"/>
            </c:trendlineLbl>
          </c:trendline>
          <c:trendline>
            <c:trendlineType val="log"/>
            <c:dispRSqr val="1"/>
            <c:dispEq val="1"/>
            <c:trendlineLbl>
              <c:layout>
                <c:manualLayout>
                  <c:x val="-0.27243421135693152"/>
                  <c:y val="-0.28590521690406817"/>
                </c:manualLayout>
              </c:layout>
              <c:tx>
                <c:rich>
                  <a:bodyPr/>
                  <a:lstStyle/>
                  <a:p>
                    <a:pPr>
                      <a:defRPr/>
                    </a:pPr>
                    <a:r>
                      <a:rPr lang="en-US"/>
                      <a:t>y = 24410</a:t>
                    </a:r>
                    <a:r>
                      <a:rPr lang="ru-RU"/>
                      <a:t>,</a:t>
                    </a:r>
                    <a:r>
                      <a:rPr lang="en-US"/>
                      <a:t>0</a:t>
                    </a:r>
                    <a:r>
                      <a:rPr lang="ru-RU"/>
                      <a:t>000</a:t>
                    </a:r>
                    <a:r>
                      <a:rPr lang="en-US"/>
                      <a:t>ln(x) + 17062</a:t>
                    </a:r>
                    <a:r>
                      <a:rPr lang="ru-RU"/>
                      <a:t>,</a:t>
                    </a:r>
                    <a:r>
                      <a:rPr lang="en-US"/>
                      <a:t>0</a:t>
                    </a:r>
                    <a:r>
                      <a:rPr lang="ru-RU"/>
                      <a:t>000</a:t>
                    </a:r>
                    <a:r>
                      <a:rPr lang="en-US"/>
                      <a:t>
R² = 0,9464</a:t>
                    </a:r>
                  </a:p>
                </c:rich>
              </c:tx>
              <c:numFmt formatCode="General" sourceLinked="0"/>
            </c:trendlineLbl>
          </c:trendline>
          <c:trendline>
            <c:trendlineType val="power"/>
            <c:dispRSqr val="1"/>
            <c:dispEq val="1"/>
            <c:trendlineLbl>
              <c:layout>
                <c:manualLayout>
                  <c:x val="3.2771560957338915E-2"/>
                  <c:y val="-0.28089887640449585"/>
                </c:manualLayout>
              </c:layout>
              <c:tx>
                <c:rich>
                  <a:bodyPr/>
                  <a:lstStyle/>
                  <a:p>
                    <a:pPr>
                      <a:defRPr/>
                    </a:pPr>
                    <a:r>
                      <a:rPr lang="en-US"/>
                      <a:t>y = 22317</a:t>
                    </a:r>
                    <a:r>
                      <a:rPr lang="ru-RU"/>
                      <a:t>,0000</a:t>
                    </a:r>
                    <a:r>
                      <a:rPr lang="en-US"/>
                      <a:t>x</a:t>
                    </a:r>
                    <a:r>
                      <a:rPr lang="en-US" baseline="30000"/>
                      <a:t>0,5471</a:t>
                    </a:r>
                    <a:r>
                      <a:rPr lang="en-US"/>
                      <a:t>
R² = 0,9934</a:t>
                    </a:r>
                  </a:p>
                </c:rich>
              </c:tx>
              <c:numFmt formatCode="General" sourceLinked="0"/>
            </c:trendlineLbl>
          </c:trendline>
          <c:trendline>
            <c:trendlineType val="poly"/>
            <c:order val="2"/>
            <c:dispRSqr val="1"/>
            <c:dispEq val="1"/>
            <c:trendlineLbl>
              <c:layout>
                <c:manualLayout>
                  <c:x val="4.9030330321483934E-2"/>
                  <c:y val="-0.10112359550561822"/>
                </c:manualLayout>
              </c:layout>
              <c:tx>
                <c:rich>
                  <a:bodyPr/>
                  <a:lstStyle/>
                  <a:p>
                    <a:pPr>
                      <a:defRPr/>
                    </a:pPr>
                    <a:r>
                      <a:rPr lang="en-US"/>
                      <a:t>y = -239,61</a:t>
                    </a:r>
                    <a:r>
                      <a:rPr lang="ru-RU"/>
                      <a:t>00</a:t>
                    </a:r>
                    <a:r>
                      <a:rPr lang="en-US"/>
                      <a:t>x</a:t>
                    </a:r>
                    <a:r>
                      <a:rPr lang="en-US" baseline="30000"/>
                      <a:t>2</a:t>
                    </a:r>
                    <a:r>
                      <a:rPr lang="en-US"/>
                      <a:t> + 8962,6</a:t>
                    </a:r>
                    <a:r>
                      <a:rPr lang="ru-RU"/>
                      <a:t>000</a:t>
                    </a:r>
                    <a:r>
                      <a:rPr lang="en-US"/>
                      <a:t>x + 14558</a:t>
                    </a:r>
                    <a:r>
                      <a:rPr lang="ru-RU"/>
                      <a:t>,0000</a:t>
                    </a:r>
                    <a:r>
                      <a:rPr lang="en-US"/>
                      <a:t>
R² = 0,9996</a:t>
                    </a:r>
                  </a:p>
                </c:rich>
              </c:tx>
              <c:numFmt formatCode="General" sourceLinked="0"/>
            </c:trendlineLbl>
          </c:trendline>
          <c:trendline>
            <c:trendlineType val="poly"/>
            <c:order val="3"/>
            <c:dispRSqr val="1"/>
            <c:dispEq val="1"/>
            <c:trendlineLbl>
              <c:layout>
                <c:manualLayout>
                  <c:x val="7.4423447069116924E-2"/>
                  <c:y val="0.27112150306350608"/>
                </c:manualLayout>
              </c:layout>
              <c:tx>
                <c:rich>
                  <a:bodyPr/>
                  <a:lstStyle/>
                  <a:p>
                    <a:pPr>
                      <a:defRPr/>
                    </a:pPr>
                    <a:r>
                      <a:rPr lang="en-US"/>
                      <a:t>y = -23,739</a:t>
                    </a:r>
                    <a:r>
                      <a:rPr lang="ru-RU"/>
                      <a:t>0</a:t>
                    </a:r>
                    <a:r>
                      <a:rPr lang="en-US"/>
                      <a:t>x</a:t>
                    </a:r>
                    <a:r>
                      <a:rPr lang="en-US" baseline="30000"/>
                      <a:t>3</a:t>
                    </a:r>
                    <a:r>
                      <a:rPr lang="en-US"/>
                      <a:t> + 116,47</a:t>
                    </a:r>
                    <a:r>
                      <a:rPr lang="ru-RU"/>
                      <a:t>00</a:t>
                    </a:r>
                    <a:r>
                      <a:rPr lang="en-US"/>
                      <a:t>x</a:t>
                    </a:r>
                    <a:r>
                      <a:rPr lang="en-US" baseline="30000"/>
                      <a:t>2 </a:t>
                    </a:r>
                    <a:r>
                      <a:rPr lang="en-US"/>
                      <a:t>+ 7462,3</a:t>
                    </a:r>
                    <a:r>
                      <a:rPr lang="ru-RU"/>
                      <a:t>000</a:t>
                    </a:r>
                    <a:r>
                      <a:rPr lang="en-US"/>
                      <a:t>x + 16125</a:t>
                    </a:r>
                    <a:r>
                      <a:rPr lang="ru-RU"/>
                      <a:t>,0000</a:t>
                    </a:r>
                    <a:r>
                      <a:rPr lang="en-US"/>
                      <a:t>
R² = 0,9999</a:t>
                    </a:r>
                  </a:p>
                </c:rich>
              </c:tx>
              <c:numFmt formatCode="General" sourceLinked="0"/>
            </c:trendlineLbl>
          </c:trendline>
          <c:cat>
            <c:strRef>
              <c:f>Лист1!$CI$299:$CI$307</c:f>
              <c:strCache>
                <c:ptCount val="9"/>
                <c:pt idx="0">
                  <c:v>ВСЯ АК</c:v>
                </c:pt>
                <c:pt idx="1">
                  <c:v>3</c:v>
                </c:pt>
                <c:pt idx="2">
                  <c:v>2</c:v>
                </c:pt>
                <c:pt idx="3">
                  <c:v>6</c:v>
                </c:pt>
                <c:pt idx="4">
                  <c:v>5</c:v>
                </c:pt>
                <c:pt idx="5">
                  <c:v>1</c:v>
                </c:pt>
                <c:pt idx="6">
                  <c:v>7</c:v>
                </c:pt>
                <c:pt idx="7">
                  <c:v>4</c:v>
                </c:pt>
                <c:pt idx="8">
                  <c:v>8</c:v>
                </c:pt>
              </c:strCache>
            </c:strRef>
          </c:cat>
          <c:val>
            <c:numRef>
              <c:f>Лист1!$CK$299:$CK$307</c:f>
              <c:numCache>
                <c:formatCode>General</c:formatCode>
                <c:ptCount val="9"/>
                <c:pt idx="0">
                  <c:v>23552</c:v>
                </c:pt>
                <c:pt idx="1">
                  <c:v>31553</c:v>
                </c:pt>
                <c:pt idx="2">
                  <c:v>38983</c:v>
                </c:pt>
                <c:pt idx="3">
                  <c:v>46154</c:v>
                </c:pt>
                <c:pt idx="4">
                  <c:v>53241</c:v>
                </c:pt>
                <c:pt idx="5">
                  <c:v>60056</c:v>
                </c:pt>
                <c:pt idx="6">
                  <c:v>65955</c:v>
                </c:pt>
                <c:pt idx="7">
                  <c:v>71207</c:v>
                </c:pt>
                <c:pt idx="8">
                  <c:v>75347</c:v>
                </c:pt>
              </c:numCache>
            </c:numRef>
          </c:val>
        </c:ser>
        <c:marker val="1"/>
        <c:axId val="174739456"/>
        <c:axId val="174740992"/>
      </c:lineChart>
      <c:catAx>
        <c:axId val="174739456"/>
        <c:scaling>
          <c:orientation val="minMax"/>
        </c:scaling>
        <c:axPos val="b"/>
        <c:tickLblPos val="nextTo"/>
        <c:crossAx val="174740992"/>
        <c:crosses val="autoZero"/>
        <c:auto val="1"/>
        <c:lblAlgn val="ctr"/>
        <c:lblOffset val="100"/>
      </c:catAx>
      <c:valAx>
        <c:axId val="174740992"/>
        <c:scaling>
          <c:orientation val="minMax"/>
        </c:scaling>
        <c:axPos val="l"/>
        <c:numFmt formatCode="General" sourceLinked="1"/>
        <c:tickLblPos val="nextTo"/>
        <c:crossAx val="17473945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210048102618948E-2"/>
          <c:y val="0.16369047619047641"/>
          <c:w val="0.89637626937465542"/>
          <c:h val="0.6787501450269624"/>
        </c:manualLayout>
      </c:layout>
      <c:lineChart>
        <c:grouping val="standard"/>
        <c:ser>
          <c:idx val="0"/>
          <c:order val="0"/>
          <c:tx>
            <c:strRef>
              <c:f>Лист1!$CL$310</c:f>
              <c:strCache>
                <c:ptCount val="1"/>
                <c:pt idx="0">
                  <c:v>  Ln K HL-1+HL-2+HL-3</c:v>
                </c:pt>
              </c:strCache>
            </c:strRef>
          </c:tx>
          <c:marker>
            <c:symbol val="none"/>
          </c:marker>
          <c:trendline>
            <c:trendlineType val="linear"/>
            <c:dispRSqr val="1"/>
            <c:dispEq val="1"/>
            <c:trendlineLbl>
              <c:layout>
                <c:manualLayout>
                  <c:x val="-0.42295701561894938"/>
                  <c:y val="-0.19911979752531009"/>
                </c:manualLayout>
              </c:layout>
              <c:tx>
                <c:rich>
                  <a:bodyPr/>
                  <a:lstStyle/>
                  <a:p>
                    <a:pPr>
                      <a:defRPr/>
                    </a:pPr>
                    <a:r>
                      <a:rPr lang="en-US"/>
                      <a:t>y = 0,1386x + 10,183</a:t>
                    </a:r>
                    <a:r>
                      <a:rPr lang="ru-RU"/>
                      <a:t>0</a:t>
                    </a:r>
                    <a:r>
                      <a:rPr lang="en-US"/>
                      <a:t>
R² = 0,946</a:t>
                    </a:r>
                    <a:r>
                      <a:rPr lang="ru-RU"/>
                      <a:t>0</a:t>
                    </a:r>
                    <a:endParaRPr lang="en-US"/>
                  </a:p>
                </c:rich>
              </c:tx>
              <c:numFmt formatCode="General" sourceLinked="0"/>
            </c:trendlineLbl>
          </c:trendline>
          <c:trendline>
            <c:trendlineType val="exp"/>
            <c:dispRSqr val="1"/>
            <c:dispEq val="1"/>
            <c:trendlineLbl>
              <c:layout>
                <c:manualLayout>
                  <c:x val="-0.64596256615464054"/>
                  <c:y val="-0.19655839895013141"/>
                </c:manualLayout>
              </c:layout>
              <c:tx>
                <c:rich>
                  <a:bodyPr/>
                  <a:lstStyle/>
                  <a:p>
                    <a:pPr>
                      <a:defRPr/>
                    </a:pPr>
                    <a:r>
                      <a:rPr lang="en-US" baseline="0"/>
                      <a:t>y = 10,194</a:t>
                    </a:r>
                    <a:r>
                      <a:rPr lang="ru-RU" baseline="0"/>
                      <a:t>0</a:t>
                    </a:r>
                    <a:r>
                      <a:rPr lang="en-US" baseline="0"/>
                      <a:t>e</a:t>
                    </a:r>
                    <a:r>
                      <a:rPr lang="en-US" baseline="30000"/>
                      <a:t>0,0128x</a:t>
                    </a:r>
                    <a:r>
                      <a:rPr lang="en-US" baseline="0"/>
                      <a:t>
R² = 0,9391</a:t>
                    </a:r>
                    <a:endParaRPr lang="en-US"/>
                  </a:p>
                </c:rich>
              </c:tx>
              <c:numFmt formatCode="General" sourceLinked="0"/>
            </c:trendlineLbl>
          </c:trendline>
          <c:trendline>
            <c:trendlineType val="log"/>
            <c:dispRSqr val="1"/>
            <c:dispEq val="1"/>
            <c:trendlineLbl>
              <c:layout>
                <c:manualLayout>
                  <c:x val="-0.55095701561894961"/>
                  <c:y val="0.28340068925768147"/>
                </c:manualLayout>
              </c:layout>
              <c:tx>
                <c:rich>
                  <a:bodyPr/>
                  <a:lstStyle/>
                  <a:p>
                    <a:pPr>
                      <a:defRPr/>
                    </a:pPr>
                    <a:r>
                      <a:rPr lang="en-US"/>
                      <a:t>y = 0,5405ln(x) + 10,107</a:t>
                    </a:r>
                    <a:r>
                      <a:rPr lang="ru-RU"/>
                      <a:t>0</a:t>
                    </a:r>
                    <a:r>
                      <a:rPr lang="en-US"/>
                      <a:t>
R² = 0,9929</a:t>
                    </a:r>
                  </a:p>
                </c:rich>
              </c:tx>
              <c:numFmt formatCode="General" sourceLinked="0"/>
            </c:trendlineLbl>
          </c:trendline>
          <c:trendline>
            <c:trendlineType val="poly"/>
            <c:order val="2"/>
            <c:dispRSqr val="1"/>
            <c:dispEq val="1"/>
            <c:trendlineLbl>
              <c:layout>
                <c:manualLayout>
                  <c:x val="6.8420119616195499E-2"/>
                  <c:y val="-0.21520622422197241"/>
                </c:manualLayout>
              </c:layout>
              <c:numFmt formatCode="General" sourceLinked="0"/>
            </c:trendlineLbl>
          </c:trendline>
          <c:trendline>
            <c:trendlineType val="poly"/>
            <c:order val="3"/>
            <c:dispRSqr val="1"/>
            <c:dispEq val="1"/>
            <c:trendlineLbl>
              <c:layout>
                <c:manualLayout>
                  <c:x val="1.9971946129684608E-2"/>
                  <c:y val="0.29764829322181985"/>
                </c:manualLayout>
              </c:layout>
              <c:numFmt formatCode="General" sourceLinked="0"/>
            </c:trendlineLbl>
          </c:trendline>
          <c:trendline>
            <c:trendlineType val="power"/>
            <c:dispRSqr val="1"/>
            <c:dispEq val="1"/>
            <c:trendlineLbl>
              <c:layout>
                <c:manualLayout>
                  <c:x val="-0.24328488447140958"/>
                  <c:y val="-0.23182883389576373"/>
                </c:manualLayout>
              </c:layout>
              <c:tx>
                <c:rich>
                  <a:bodyPr/>
                  <a:lstStyle/>
                  <a:p>
                    <a:pPr>
                      <a:defRPr/>
                    </a:pPr>
                    <a:r>
                      <a:rPr lang="en-US"/>
                      <a:t>y = 10,119</a:t>
                    </a:r>
                    <a:r>
                      <a:rPr lang="ru-RU"/>
                      <a:t>0</a:t>
                    </a:r>
                    <a:r>
                      <a:rPr lang="en-US"/>
                      <a:t>x</a:t>
                    </a:r>
                    <a:r>
                      <a:rPr lang="en-US" baseline="30000"/>
                      <a:t>0,0503</a:t>
                    </a:r>
                    <a:r>
                      <a:rPr lang="en-US"/>
                      <a:t>
R² = 0,995</a:t>
                    </a:r>
                    <a:r>
                      <a:rPr lang="ru-RU"/>
                      <a:t>0</a:t>
                    </a:r>
                    <a:endParaRPr lang="en-US"/>
                  </a:p>
                </c:rich>
              </c:tx>
              <c:numFmt formatCode="General" sourceLinked="0"/>
            </c:trendlineLbl>
          </c:trendline>
          <c:cat>
            <c:strRef>
              <c:f>Лист1!$CI$311:$CI$320</c:f>
              <c:strCache>
                <c:ptCount val="9"/>
                <c:pt idx="0">
                  <c:v>ВСЯ АК</c:v>
                </c:pt>
                <c:pt idx="1">
                  <c:v>3</c:v>
                </c:pt>
                <c:pt idx="2">
                  <c:v>2</c:v>
                </c:pt>
                <c:pt idx="3">
                  <c:v>6</c:v>
                </c:pt>
                <c:pt idx="4">
                  <c:v>5</c:v>
                </c:pt>
                <c:pt idx="5">
                  <c:v>1</c:v>
                </c:pt>
                <c:pt idx="6">
                  <c:v>7</c:v>
                </c:pt>
                <c:pt idx="7">
                  <c:v>4</c:v>
                </c:pt>
                <c:pt idx="8">
                  <c:v>8</c:v>
                </c:pt>
              </c:strCache>
            </c:strRef>
          </c:cat>
          <c:val>
            <c:numRef>
              <c:f>Лист1!$CL$311:$CL$319</c:f>
              <c:numCache>
                <c:formatCode>General</c:formatCode>
                <c:ptCount val="9"/>
                <c:pt idx="0">
                  <c:v>10.162615817570074</c:v>
                </c:pt>
                <c:pt idx="1">
                  <c:v>10.447815648356118</c:v>
                </c:pt>
                <c:pt idx="2">
                  <c:v>10.65622352450773</c:v>
                </c:pt>
                <c:pt idx="3">
                  <c:v>10.823312033358421</c:v>
                </c:pt>
                <c:pt idx="4">
                  <c:v>10.965626018557519</c:v>
                </c:pt>
                <c:pt idx="5">
                  <c:v>11.085107380187846</c:v>
                </c:pt>
                <c:pt idx="6">
                  <c:v>11.178291537622655</c:v>
                </c:pt>
                <c:pt idx="7">
                  <c:v>11.254478517786804</c:v>
                </c:pt>
                <c:pt idx="8">
                  <c:v>11.309461984422846</c:v>
                </c:pt>
              </c:numCache>
            </c:numRef>
          </c:val>
        </c:ser>
        <c:marker val="1"/>
        <c:axId val="174781568"/>
        <c:axId val="174783104"/>
      </c:lineChart>
      <c:catAx>
        <c:axId val="174781568"/>
        <c:scaling>
          <c:orientation val="minMax"/>
        </c:scaling>
        <c:axPos val="b"/>
        <c:tickLblPos val="nextTo"/>
        <c:crossAx val="174783104"/>
        <c:crosses val="autoZero"/>
        <c:auto val="1"/>
        <c:lblAlgn val="ctr"/>
        <c:lblOffset val="100"/>
      </c:catAx>
      <c:valAx>
        <c:axId val="174783104"/>
        <c:scaling>
          <c:orientation val="minMax"/>
        </c:scaling>
        <c:axPos val="l"/>
        <c:numFmt formatCode="General" sourceLinked="1"/>
        <c:tickLblPos val="nextTo"/>
        <c:crossAx val="1747815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693285214348221"/>
          <c:y val="0.19373105017234674"/>
          <c:w val="0.84270603674542133"/>
          <c:h val="0.6548218450493527"/>
        </c:manualLayout>
      </c:layout>
      <c:lineChart>
        <c:grouping val="standard"/>
        <c:ser>
          <c:idx val="0"/>
          <c:order val="0"/>
          <c:tx>
            <c:strRef>
              <c:f>Лист1!$CK$310</c:f>
              <c:strCache>
                <c:ptCount val="1"/>
                <c:pt idx="0">
                  <c:v> K HL-1+HL-2+HL-3</c:v>
                </c:pt>
              </c:strCache>
            </c:strRef>
          </c:tx>
          <c:marker>
            <c:symbol val="none"/>
          </c:marker>
          <c:trendline>
            <c:trendlineType val="exp"/>
            <c:dispRSqr val="1"/>
            <c:dispEq val="1"/>
            <c:trendlineLbl>
              <c:layout>
                <c:manualLayout>
                  <c:x val="-0.56098332063330791"/>
                  <c:y val="-0.22570572850840045"/>
                </c:manualLayout>
              </c:layout>
              <c:tx>
                <c:rich>
                  <a:bodyPr/>
                  <a:lstStyle/>
                  <a:p>
                    <a:pPr>
                      <a:defRPr/>
                    </a:pPr>
                    <a:r>
                      <a:rPr lang="en-US"/>
                      <a:t>y = 26453</a:t>
                    </a:r>
                    <a:r>
                      <a:rPr lang="ru-RU"/>
                      <a:t>,0000</a:t>
                    </a:r>
                    <a:r>
                      <a:rPr lang="en-US"/>
                      <a:t>e</a:t>
                    </a:r>
                    <a:r>
                      <a:rPr lang="en-US" baseline="30000"/>
                      <a:t>0,1386x</a:t>
                    </a:r>
                    <a:r>
                      <a:rPr lang="en-US"/>
                      <a:t>
R² = 0,946</a:t>
                    </a:r>
                    <a:r>
                      <a:rPr lang="ru-RU"/>
                      <a:t>0</a:t>
                    </a:r>
                    <a:endParaRPr lang="en-US"/>
                  </a:p>
                </c:rich>
              </c:tx>
              <c:numFmt formatCode="General" sourceLinked="0"/>
            </c:trendlineLbl>
          </c:trendline>
          <c:trendline>
            <c:trendlineType val="linear"/>
            <c:dispRSqr val="1"/>
            <c:dispEq val="1"/>
            <c:trendlineLbl>
              <c:layout>
                <c:manualLayout>
                  <c:x val="-0.48135958005249507"/>
                  <c:y val="-2.1069386020477802E-2"/>
                </c:manualLayout>
              </c:layout>
              <c:tx>
                <c:rich>
                  <a:bodyPr/>
                  <a:lstStyle/>
                  <a:p>
                    <a:pPr>
                      <a:defRPr/>
                    </a:pPr>
                    <a:r>
                      <a:rPr lang="en-US"/>
                      <a:t>y = 7069,8</a:t>
                    </a:r>
                    <a:r>
                      <a:rPr lang="ru-RU"/>
                      <a:t>000</a:t>
                    </a:r>
                    <a:r>
                      <a:rPr lang="en-US"/>
                      <a:t>x + 20922</a:t>
                    </a:r>
                    <a:r>
                      <a:rPr lang="ru-RU"/>
                      <a:t>,0000</a:t>
                    </a:r>
                    <a:r>
                      <a:rPr lang="en-US"/>
                      <a:t>
R² = 0,9928</a:t>
                    </a:r>
                  </a:p>
                </c:rich>
              </c:tx>
              <c:numFmt formatCode="General" sourceLinked="0"/>
            </c:trendlineLbl>
          </c:trendline>
          <c:trendline>
            <c:trendlineType val="log"/>
            <c:dispRSqr val="1"/>
            <c:dispEq val="1"/>
            <c:trendlineLbl>
              <c:layout>
                <c:manualLayout>
                  <c:x val="-0.23310151553636441"/>
                  <c:y val="-0.26363243606876663"/>
                </c:manualLayout>
              </c:layout>
              <c:tx>
                <c:rich>
                  <a:bodyPr/>
                  <a:lstStyle/>
                  <a:p>
                    <a:pPr>
                      <a:defRPr/>
                    </a:pPr>
                    <a:r>
                      <a:rPr lang="en-US"/>
                      <a:t>y = 26276</a:t>
                    </a:r>
                    <a:r>
                      <a:rPr lang="ru-RU"/>
                      <a:t>,0000</a:t>
                    </a:r>
                    <a:r>
                      <a:rPr lang="en-US"/>
                      <a:t>ln(x) + 18895</a:t>
                    </a:r>
                    <a:r>
                      <a:rPr lang="ru-RU"/>
                      <a:t>,00000</a:t>
                    </a:r>
                    <a:r>
                      <a:rPr lang="en-US"/>
                      <a:t>
R² = 0,946</a:t>
                    </a:r>
                    <a:r>
                      <a:rPr lang="ru-RU"/>
                      <a:t>0</a:t>
                    </a:r>
                    <a:endParaRPr lang="en-US"/>
                  </a:p>
                </c:rich>
              </c:tx>
              <c:numFmt formatCode="General" sourceLinked="0"/>
            </c:trendlineLbl>
          </c:trendline>
          <c:trendline>
            <c:trendlineType val="power"/>
            <c:dispRSqr val="1"/>
            <c:dispEq val="1"/>
            <c:trendlineLbl>
              <c:layout>
                <c:manualLayout>
                  <c:x val="-2.5015494030987941E-2"/>
                  <c:y val="-0.23262026161628468"/>
                </c:manualLayout>
              </c:layout>
              <c:tx>
                <c:rich>
                  <a:bodyPr/>
                  <a:lstStyle/>
                  <a:p>
                    <a:pPr>
                      <a:defRPr/>
                    </a:pPr>
                    <a:r>
                      <a:rPr lang="en-US" baseline="0"/>
                      <a:t>y = 24517</a:t>
                    </a:r>
                    <a:r>
                      <a:rPr lang="ru-RU" baseline="0"/>
                      <a:t>,0000</a:t>
                    </a:r>
                    <a:r>
                      <a:rPr lang="en-US" baseline="0"/>
                      <a:t>x</a:t>
                    </a:r>
                    <a:r>
                      <a:rPr lang="en-US" baseline="30000"/>
                      <a:t>0,5405</a:t>
                    </a:r>
                    <a:r>
                      <a:rPr lang="en-US" baseline="0"/>
                      <a:t>
R² = 0,9929</a:t>
                    </a:r>
                    <a:endParaRPr lang="en-US"/>
                  </a:p>
                </c:rich>
              </c:tx>
              <c:numFmt formatCode="General" sourceLinked="0"/>
            </c:trendlineLbl>
          </c:trendline>
          <c:trendline>
            <c:trendlineType val="poly"/>
            <c:order val="2"/>
            <c:dispRSqr val="1"/>
            <c:dispEq val="1"/>
            <c:trendlineLbl>
              <c:layout>
                <c:manualLayout>
                  <c:x val="7.736093472186982E-2"/>
                  <c:y val="0.1963186261820429"/>
                </c:manualLayout>
              </c:layout>
              <c:tx>
                <c:rich>
                  <a:bodyPr/>
                  <a:lstStyle/>
                  <a:p>
                    <a:pPr>
                      <a:defRPr/>
                    </a:pPr>
                    <a:r>
                      <a:rPr lang="en-US"/>
                      <a:t>y = -258,02x</a:t>
                    </a:r>
                    <a:r>
                      <a:rPr lang="en-US" baseline="30000"/>
                      <a:t>2</a:t>
                    </a:r>
                    <a:r>
                      <a:rPr lang="en-US"/>
                      <a:t> + 9650</a:t>
                    </a:r>
                    <a:r>
                      <a:rPr lang="ru-RU"/>
                      <a:t>,0000</a:t>
                    </a:r>
                    <a:r>
                      <a:rPr lang="en-US"/>
                      <a:t>x + 16191</a:t>
                    </a:r>
                    <a:r>
                      <a:rPr lang="ru-RU"/>
                      <a:t>,0000</a:t>
                    </a:r>
                  </a:p>
                  <a:p>
                    <a:pPr>
                      <a:defRPr/>
                    </a:pPr>
                    <a:r>
                      <a:rPr lang="en-US"/>
                      <a:t>R² = 0,9996</a:t>
                    </a:r>
                  </a:p>
                </c:rich>
              </c:tx>
              <c:numFmt formatCode="General" sourceLinked="0"/>
            </c:trendlineLbl>
          </c:trendline>
          <c:trendline>
            <c:trendlineType val="poly"/>
            <c:order val="3"/>
            <c:dispRSqr val="1"/>
            <c:dispEq val="1"/>
            <c:trendlineLbl>
              <c:layout>
                <c:manualLayout>
                  <c:x val="2.4618914571162491E-2"/>
                  <c:y val="0.44308487267125091"/>
                </c:manualLayout>
              </c:layout>
              <c:tx>
                <c:rich>
                  <a:bodyPr/>
                  <a:lstStyle/>
                  <a:p>
                    <a:pPr>
                      <a:defRPr/>
                    </a:pPr>
                    <a:r>
                      <a:rPr lang="en-US"/>
                      <a:t>y = -28,074</a:t>
                    </a:r>
                    <a:r>
                      <a:rPr lang="ru-RU"/>
                      <a:t>0</a:t>
                    </a:r>
                    <a:r>
                      <a:rPr lang="en-US"/>
                      <a:t>x</a:t>
                    </a:r>
                    <a:r>
                      <a:rPr lang="en-US" baseline="30000"/>
                      <a:t>3</a:t>
                    </a:r>
                    <a:r>
                      <a:rPr lang="en-US"/>
                      <a:t> + 163,09</a:t>
                    </a:r>
                    <a:r>
                      <a:rPr lang="ru-RU"/>
                      <a:t>00</a:t>
                    </a:r>
                    <a:r>
                      <a:rPr lang="en-US"/>
                      <a:t>x</a:t>
                    </a:r>
                    <a:r>
                      <a:rPr lang="en-US" baseline="30000"/>
                      <a:t>2</a:t>
                    </a:r>
                    <a:r>
                      <a:rPr lang="en-US"/>
                      <a:t> + 7875,7</a:t>
                    </a:r>
                    <a:r>
                      <a:rPr lang="ru-RU"/>
                      <a:t>000</a:t>
                    </a:r>
                    <a:r>
                      <a:rPr lang="en-US"/>
                      <a:t>x + 18044</a:t>
                    </a:r>
                    <a:r>
                      <a:rPr lang="ru-RU"/>
                      <a:t>,0000</a:t>
                    </a:r>
                  </a:p>
                  <a:p>
                    <a:pPr>
                      <a:defRPr/>
                    </a:pPr>
                    <a:r>
                      <a:rPr lang="en-US"/>
                      <a:t>R² = 0,9999</a:t>
                    </a:r>
                  </a:p>
                </c:rich>
              </c:tx>
              <c:numFmt formatCode="General" sourceLinked="0"/>
            </c:trendlineLbl>
          </c:trendline>
          <c:cat>
            <c:strRef>
              <c:f>Лист1!$CI$311:$CI$319</c:f>
              <c:strCache>
                <c:ptCount val="9"/>
                <c:pt idx="0">
                  <c:v>ВСЯ АК</c:v>
                </c:pt>
                <c:pt idx="1">
                  <c:v>3</c:v>
                </c:pt>
                <c:pt idx="2">
                  <c:v>2</c:v>
                </c:pt>
                <c:pt idx="3">
                  <c:v>6</c:v>
                </c:pt>
                <c:pt idx="4">
                  <c:v>5</c:v>
                </c:pt>
                <c:pt idx="5">
                  <c:v>1</c:v>
                </c:pt>
                <c:pt idx="6">
                  <c:v>7</c:v>
                </c:pt>
                <c:pt idx="7">
                  <c:v>4</c:v>
                </c:pt>
                <c:pt idx="8">
                  <c:v>8</c:v>
                </c:pt>
              </c:strCache>
            </c:strRef>
          </c:cat>
          <c:val>
            <c:numRef>
              <c:f>Лист1!$CK$311:$CK$319</c:f>
              <c:numCache>
                <c:formatCode>General</c:formatCode>
                <c:ptCount val="9"/>
                <c:pt idx="0">
                  <c:v>25916</c:v>
                </c:pt>
                <c:pt idx="1">
                  <c:v>34469</c:v>
                </c:pt>
                <c:pt idx="2">
                  <c:v>42456</c:v>
                </c:pt>
                <c:pt idx="3">
                  <c:v>50177</c:v>
                </c:pt>
                <c:pt idx="4">
                  <c:v>57851</c:v>
                </c:pt>
                <c:pt idx="5">
                  <c:v>65193</c:v>
                </c:pt>
                <c:pt idx="6">
                  <c:v>71560</c:v>
                </c:pt>
                <c:pt idx="7">
                  <c:v>77225</c:v>
                </c:pt>
                <c:pt idx="8">
                  <c:v>81590</c:v>
                </c:pt>
              </c:numCache>
            </c:numRef>
          </c:val>
        </c:ser>
        <c:marker val="1"/>
        <c:axId val="175433984"/>
        <c:axId val="175534080"/>
      </c:lineChart>
      <c:catAx>
        <c:axId val="175433984"/>
        <c:scaling>
          <c:orientation val="minMax"/>
        </c:scaling>
        <c:axPos val="b"/>
        <c:tickLblPos val="nextTo"/>
        <c:crossAx val="175534080"/>
        <c:crosses val="autoZero"/>
        <c:auto val="1"/>
        <c:lblAlgn val="ctr"/>
        <c:lblOffset val="100"/>
      </c:catAx>
      <c:valAx>
        <c:axId val="175534080"/>
        <c:scaling>
          <c:orientation val="minMax"/>
        </c:scaling>
        <c:axPos val="l"/>
        <c:numFmt formatCode="General" sourceLinked="1"/>
        <c:tickLblPos val="nextTo"/>
        <c:crossAx val="1754339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1598370361841399E-2"/>
          <c:y val="0.28985271157109088"/>
          <c:w val="0.89732817296143053"/>
          <c:h val="0.64639341315212695"/>
        </c:manualLayout>
      </c:layout>
      <c:lineChart>
        <c:grouping val="standard"/>
        <c:ser>
          <c:idx val="0"/>
          <c:order val="0"/>
          <c:tx>
            <c:strRef>
              <c:f>Лист1!$CK$321</c:f>
              <c:strCache>
                <c:ptCount val="1"/>
                <c:pt idx="0">
                  <c:v> K HL-1+HL-2/V</c:v>
                </c:pt>
              </c:strCache>
            </c:strRef>
          </c:tx>
          <c:marker>
            <c:symbol val="none"/>
          </c:marker>
          <c:trendline>
            <c:trendlineType val="exp"/>
            <c:dispRSqr val="1"/>
            <c:dispEq val="1"/>
            <c:trendlineLbl>
              <c:layout>
                <c:manualLayout>
                  <c:x val="-0.66274977111395506"/>
                  <c:y val="-0.33551504692050482"/>
                </c:manualLayout>
              </c:layout>
              <c:numFmt formatCode="General" sourceLinked="0"/>
            </c:trendlineLbl>
          </c:trendline>
          <c:trendline>
            <c:trendlineType val="linear"/>
            <c:dispRSqr val="1"/>
            <c:dispEq val="1"/>
            <c:trendlineLbl>
              <c:layout>
                <c:manualLayout>
                  <c:x val="-0.56675949040322848"/>
                  <c:y val="-7.1079572140019212E-2"/>
                </c:manualLayout>
              </c:layout>
              <c:numFmt formatCode="General" sourceLinked="0"/>
            </c:trendlineLbl>
          </c:trendline>
          <c:trendline>
            <c:trendlineType val="log"/>
            <c:dispRSqr val="1"/>
            <c:dispEq val="1"/>
            <c:trendlineLbl>
              <c:layout>
                <c:manualLayout>
                  <c:x val="-0.43645305793815831"/>
                  <c:y val="-0.34738130397437833"/>
                </c:manualLayout>
              </c:layout>
              <c:tx>
                <c:rich>
                  <a:bodyPr/>
                  <a:lstStyle/>
                  <a:p>
                    <a:pPr>
                      <a:defRPr/>
                    </a:pPr>
                    <a:r>
                      <a:rPr lang="en-US" baseline="0"/>
                      <a:t>y = 2,8883ln(x) - 0,066</a:t>
                    </a:r>
                    <a:r>
                      <a:rPr lang="ru-RU" baseline="0"/>
                      <a:t>0</a:t>
                    </a:r>
                    <a:r>
                      <a:rPr lang="en-US" baseline="0"/>
                      <a:t>
R² = 0,9179</a:t>
                    </a:r>
                    <a:endParaRPr lang="en-US"/>
                  </a:p>
                </c:rich>
              </c:tx>
              <c:numFmt formatCode="General" sourceLinked="0"/>
            </c:trendlineLbl>
          </c:trendline>
          <c:trendline>
            <c:trendlineType val="power"/>
            <c:dispRSqr val="1"/>
            <c:dispEq val="1"/>
            <c:trendlineLbl>
              <c:layout>
                <c:manualLayout>
                  <c:x val="-0.25937870255008288"/>
                  <c:y val="-0.31977953278976523"/>
                </c:manualLayout>
              </c:layout>
              <c:tx>
                <c:rich>
                  <a:bodyPr/>
                  <a:lstStyle/>
                  <a:p>
                    <a:pPr>
                      <a:defRPr/>
                    </a:pPr>
                    <a:r>
                      <a:rPr lang="en-US" baseline="0"/>
                      <a:t>y = 0,8418x</a:t>
                    </a:r>
                    <a:r>
                      <a:rPr lang="en-US" baseline="30000"/>
                      <a:t>0,9772</a:t>
                    </a:r>
                    <a:r>
                      <a:rPr lang="en-US" baseline="0"/>
                      <a:t>
R² = 1</a:t>
                    </a:r>
                    <a:r>
                      <a:rPr lang="ru-RU" baseline="0"/>
                      <a:t>,0000</a:t>
                    </a:r>
                    <a:endParaRPr lang="en-US"/>
                  </a:p>
                </c:rich>
              </c:tx>
              <c:numFmt formatCode="General" sourceLinked="0"/>
            </c:trendlineLbl>
          </c:trendline>
          <c:trendline>
            <c:trendlineType val="poly"/>
            <c:order val="2"/>
            <c:dispRSqr val="1"/>
            <c:dispEq val="1"/>
            <c:trendlineLbl>
              <c:layout>
                <c:manualLayout>
                  <c:x val="6.3786876118999913E-2"/>
                  <c:y val="-0.29482755702613617"/>
                </c:manualLayout>
              </c:layout>
              <c:tx>
                <c:rich>
                  <a:bodyPr/>
                  <a:lstStyle/>
                  <a:p>
                    <a:pPr>
                      <a:defRPr/>
                    </a:pPr>
                    <a:r>
                      <a:rPr lang="en-US" baseline="0"/>
                      <a:t>y = -0,0043x</a:t>
                    </a:r>
                    <a:r>
                      <a:rPr lang="en-US" baseline="30000"/>
                      <a:t>2</a:t>
                    </a:r>
                    <a:r>
                      <a:rPr lang="en-US" baseline="0"/>
                      <a:t> + 0,835</a:t>
                    </a:r>
                    <a:r>
                      <a:rPr lang="ru-RU" baseline="0"/>
                      <a:t>0</a:t>
                    </a:r>
                    <a:r>
                      <a:rPr lang="en-US" baseline="0"/>
                      <a:t>x + 0,0044
R² = 1</a:t>
                    </a:r>
                    <a:r>
                      <a:rPr lang="ru-RU" baseline="0"/>
                      <a:t>,0000</a:t>
                    </a:r>
                    <a:endParaRPr lang="en-US"/>
                  </a:p>
                </c:rich>
              </c:tx>
              <c:numFmt formatCode="General" sourceLinked="0"/>
            </c:trendlineLbl>
          </c:trendline>
          <c:trendline>
            <c:trendlineType val="poly"/>
            <c:order val="3"/>
            <c:dispRSqr val="1"/>
            <c:dispEq val="1"/>
            <c:trendlineLbl>
              <c:layout>
                <c:manualLayout>
                  <c:x val="6.2615334651963131E-2"/>
                  <c:y val="0.14850321791967785"/>
                </c:manualLayout>
              </c:layout>
              <c:tx>
                <c:rich>
                  <a:bodyPr/>
                  <a:lstStyle/>
                  <a:p>
                    <a:pPr>
                      <a:defRPr/>
                    </a:pPr>
                    <a:r>
                      <a:rPr lang="en-US" baseline="0"/>
                      <a:t>y = -0,0005x</a:t>
                    </a:r>
                    <a:r>
                      <a:rPr lang="en-US" baseline="30000"/>
                      <a:t>3</a:t>
                    </a:r>
                    <a:r>
                      <a:rPr lang="en-US" baseline="0"/>
                      <a:t> + 0,0035x</a:t>
                    </a:r>
                    <a:r>
                      <a:rPr lang="en-US" baseline="30000"/>
                      <a:t>2</a:t>
                    </a:r>
                    <a:r>
                      <a:rPr lang="en-US" baseline="0"/>
                      <a:t> + 0,802</a:t>
                    </a:r>
                    <a:r>
                      <a:rPr lang="ru-RU" baseline="0"/>
                      <a:t>0</a:t>
                    </a:r>
                    <a:r>
                      <a:rPr lang="en-US" baseline="0"/>
                      <a:t>x + 0,039</a:t>
                    </a:r>
                    <a:r>
                      <a:rPr lang="ru-RU" baseline="0"/>
                      <a:t>0</a:t>
                    </a:r>
                    <a:r>
                      <a:rPr lang="en-US" baseline="0"/>
                      <a:t>
R² = 1</a:t>
                    </a:r>
                    <a:r>
                      <a:rPr lang="ru-RU" baseline="0"/>
                      <a:t>,0000</a:t>
                    </a:r>
                    <a:endParaRPr lang="en-US"/>
                  </a:p>
                </c:rich>
              </c:tx>
              <c:numFmt formatCode="General" sourceLinked="0"/>
            </c:trendlineLbl>
          </c:trendline>
          <c:cat>
            <c:strRef>
              <c:f>Лист1!$CI$322:$CI$330</c:f>
              <c:strCache>
                <c:ptCount val="9"/>
                <c:pt idx="0">
                  <c:v>8</c:v>
                </c:pt>
                <c:pt idx="1">
                  <c:v>1</c:v>
                </c:pt>
                <c:pt idx="2">
                  <c:v>2</c:v>
                </c:pt>
                <c:pt idx="3">
                  <c:v>3</c:v>
                </c:pt>
                <c:pt idx="4">
                  <c:v>4</c:v>
                </c:pt>
                <c:pt idx="5">
                  <c:v>5</c:v>
                </c:pt>
                <c:pt idx="6">
                  <c:v>6</c:v>
                </c:pt>
                <c:pt idx="7">
                  <c:v>7</c:v>
                </c:pt>
                <c:pt idx="8">
                  <c:v>ВСЯ АК</c:v>
                </c:pt>
              </c:strCache>
            </c:strRef>
          </c:cat>
          <c:val>
            <c:numRef>
              <c:f>Лист1!$CK$322:$CK$330</c:f>
              <c:numCache>
                <c:formatCode>General</c:formatCode>
                <c:ptCount val="9"/>
                <c:pt idx="0">
                  <c:v>0.83910000000000062</c:v>
                </c:pt>
                <c:pt idx="1">
                  <c:v>1.6566999999999998</c:v>
                </c:pt>
                <c:pt idx="2">
                  <c:v>2.4718999999999967</c:v>
                </c:pt>
                <c:pt idx="3">
                  <c:v>3.2682000000000002</c:v>
                </c:pt>
                <c:pt idx="4">
                  <c:v>4.0633999999999997</c:v>
                </c:pt>
                <c:pt idx="5">
                  <c:v>4.8557999999999995</c:v>
                </c:pt>
                <c:pt idx="6">
                  <c:v>5.6452999999999998</c:v>
                </c:pt>
                <c:pt idx="7">
                  <c:v>6.4321999999999999</c:v>
                </c:pt>
                <c:pt idx="8">
                  <c:v>7.1497999999999999</c:v>
                </c:pt>
              </c:numCache>
            </c:numRef>
          </c:val>
        </c:ser>
        <c:marker val="1"/>
        <c:axId val="175594880"/>
        <c:axId val="175604864"/>
      </c:lineChart>
      <c:catAx>
        <c:axId val="175594880"/>
        <c:scaling>
          <c:orientation val="minMax"/>
        </c:scaling>
        <c:axPos val="b"/>
        <c:tickLblPos val="nextTo"/>
        <c:crossAx val="175604864"/>
        <c:crosses val="autoZero"/>
        <c:auto val="1"/>
        <c:lblAlgn val="ctr"/>
        <c:lblOffset val="100"/>
      </c:catAx>
      <c:valAx>
        <c:axId val="175604864"/>
        <c:scaling>
          <c:orientation val="minMax"/>
        </c:scaling>
        <c:axPos val="l"/>
        <c:numFmt formatCode="General" sourceLinked="1"/>
        <c:tickLblPos val="nextTo"/>
        <c:crossAx val="1755948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Лист1!$CK$333</c:f>
              <c:strCache>
                <c:ptCount val="1"/>
                <c:pt idx="0">
                  <c:v>K HL-1+HL-2+HL-3/V</c:v>
                </c:pt>
              </c:strCache>
            </c:strRef>
          </c:tx>
          <c:marker>
            <c:symbol val="none"/>
          </c:marker>
          <c:trendline>
            <c:trendlineType val="exp"/>
            <c:dispRSqr val="1"/>
            <c:dispEq val="1"/>
            <c:trendlineLbl>
              <c:layout>
                <c:manualLayout>
                  <c:x val="-0.66470944602279325"/>
                  <c:y val="-0.28354868684892648"/>
                </c:manualLayout>
              </c:layout>
              <c:numFmt formatCode="General" sourceLinked="0"/>
            </c:trendlineLbl>
          </c:trendline>
          <c:trendline>
            <c:trendlineType val="linear"/>
            <c:dispRSqr val="1"/>
            <c:dispEq val="1"/>
            <c:trendlineLbl>
              <c:layout>
                <c:manualLayout>
                  <c:x val="-0.61515593398129664"/>
                  <c:y val="9.9169560326698769E-2"/>
                </c:manualLayout>
              </c:layout>
              <c:numFmt formatCode="General" sourceLinked="0"/>
            </c:trendlineLbl>
          </c:trendline>
          <c:trendline>
            <c:trendlineType val="log"/>
            <c:dispRSqr val="1"/>
            <c:dispEq val="1"/>
            <c:trendlineLbl>
              <c:layout>
                <c:manualLayout>
                  <c:x val="-0.4297629262243019"/>
                  <c:y val="-0.38420114423600077"/>
                </c:manualLayout>
              </c:layout>
              <c:numFmt formatCode="General" sourceLinked="0"/>
            </c:trendlineLbl>
          </c:trendline>
          <c:trendline>
            <c:trendlineType val="power"/>
            <c:dispRSqr val="1"/>
            <c:dispEq val="1"/>
            <c:trendlineLbl>
              <c:layout>
                <c:manualLayout>
                  <c:x val="-0.23164146072185399"/>
                  <c:y val="-0.36302049200371822"/>
                </c:manualLayout>
              </c:layout>
              <c:tx>
                <c:rich>
                  <a:bodyPr/>
                  <a:lstStyle/>
                  <a:p>
                    <a:pPr>
                      <a:defRPr/>
                    </a:pPr>
                    <a:r>
                      <a:rPr lang="en-US" baseline="0"/>
                      <a:t>y = 0,8902x</a:t>
                    </a:r>
                    <a:r>
                      <a:rPr lang="en-US" baseline="30000"/>
                      <a:t>0,9853</a:t>
                    </a:r>
                    <a:r>
                      <a:rPr lang="en-US" baseline="0"/>
                      <a:t>
R² = 1</a:t>
                    </a:r>
                    <a:r>
                      <a:rPr lang="ru-RU" baseline="0"/>
                      <a:t>,0000</a:t>
                    </a:r>
                    <a:endParaRPr lang="en-US"/>
                  </a:p>
                </c:rich>
              </c:tx>
              <c:numFmt formatCode="General" sourceLinked="0"/>
            </c:trendlineLbl>
          </c:trendline>
          <c:trendline>
            <c:trendlineType val="poly"/>
            <c:order val="2"/>
            <c:dispRSqr val="1"/>
            <c:dispEq val="1"/>
            <c:trendlineLbl>
              <c:layout>
                <c:manualLayout>
                  <c:x val="7.2447553869604692E-2"/>
                  <c:y val="-0.38102932785575944"/>
                </c:manualLayout>
              </c:layout>
              <c:tx>
                <c:rich>
                  <a:bodyPr/>
                  <a:lstStyle/>
                  <a:p>
                    <a:pPr>
                      <a:defRPr/>
                    </a:pPr>
                    <a:r>
                      <a:rPr lang="en-US" baseline="0"/>
                      <a:t>y = -0,004</a:t>
                    </a:r>
                    <a:r>
                      <a:rPr lang="ru-RU" baseline="0"/>
                      <a:t>0</a:t>
                    </a:r>
                    <a:r>
                      <a:rPr lang="en-US" baseline="0"/>
                      <a:t>x</a:t>
                    </a:r>
                    <a:r>
                      <a:rPr lang="en-US" baseline="30000"/>
                      <a:t>2</a:t>
                    </a:r>
                    <a:r>
                      <a:rPr lang="en-US" baseline="0"/>
                      <a:t> + 0,8934x - 0,0057
R² = 1</a:t>
                    </a:r>
                    <a:r>
                      <a:rPr lang="ru-RU" baseline="0"/>
                      <a:t>,0000</a:t>
                    </a:r>
                    <a:endParaRPr lang="en-US"/>
                  </a:p>
                </c:rich>
              </c:tx>
              <c:numFmt formatCode="General" sourceLinked="0"/>
            </c:trendlineLbl>
          </c:trendline>
          <c:trendline>
            <c:trendlineType val="poly"/>
            <c:order val="3"/>
            <c:dispRSqr val="1"/>
            <c:dispEq val="1"/>
            <c:trendlineLbl>
              <c:layout>
                <c:manualLayout>
                  <c:x val="3.3246089046789093E-2"/>
                  <c:y val="0.24587600462985587"/>
                </c:manualLayout>
              </c:layout>
              <c:tx>
                <c:rich>
                  <a:bodyPr/>
                  <a:lstStyle/>
                  <a:p>
                    <a:pPr>
                      <a:defRPr/>
                    </a:pPr>
                    <a:r>
                      <a:rPr lang="en-US" baseline="0"/>
                      <a:t>y = -0,0004x</a:t>
                    </a:r>
                    <a:r>
                      <a:rPr lang="en-US" baseline="30000"/>
                      <a:t>3</a:t>
                    </a:r>
                    <a:r>
                      <a:rPr lang="en-US" baseline="0"/>
                      <a:t> + 0,0015x</a:t>
                    </a:r>
                    <a:r>
                      <a:rPr lang="en-US" baseline="30000"/>
                      <a:t>2</a:t>
                    </a:r>
                    <a:r>
                      <a:rPr lang="en-US" baseline="0"/>
                      <a:t> + 0,8703x + 0,0185
R² = 1</a:t>
                    </a:r>
                    <a:r>
                      <a:rPr lang="ru-RU" baseline="0"/>
                      <a:t>,0000</a:t>
                    </a:r>
                    <a:endParaRPr lang="en-US"/>
                  </a:p>
                </c:rich>
              </c:tx>
              <c:numFmt formatCode="General" sourceLinked="0"/>
            </c:trendlineLbl>
          </c:trendline>
          <c:cat>
            <c:strRef>
              <c:f>Лист1!$CI$334:$CI$342</c:f>
              <c:strCache>
                <c:ptCount val="9"/>
                <c:pt idx="0">
                  <c:v>8</c:v>
                </c:pt>
                <c:pt idx="1">
                  <c:v>5</c:v>
                </c:pt>
                <c:pt idx="2">
                  <c:v>3</c:v>
                </c:pt>
                <c:pt idx="3">
                  <c:v>6</c:v>
                </c:pt>
                <c:pt idx="4">
                  <c:v>2</c:v>
                </c:pt>
                <c:pt idx="5">
                  <c:v>4</c:v>
                </c:pt>
                <c:pt idx="6">
                  <c:v>7</c:v>
                </c:pt>
                <c:pt idx="7">
                  <c:v>1</c:v>
                </c:pt>
                <c:pt idx="8">
                  <c:v>ВСЯ АК</c:v>
                </c:pt>
              </c:strCache>
            </c:strRef>
          </c:cat>
          <c:val>
            <c:numRef>
              <c:f>Лист1!$CK$334:$CK$342</c:f>
              <c:numCache>
                <c:formatCode>General</c:formatCode>
                <c:ptCount val="9"/>
                <c:pt idx="0">
                  <c:v>0.88470000000000004</c:v>
                </c:pt>
                <c:pt idx="1">
                  <c:v>1.7673999999999683</c:v>
                </c:pt>
                <c:pt idx="2">
                  <c:v>2.6414</c:v>
                </c:pt>
                <c:pt idx="3">
                  <c:v>3.4987999999999997</c:v>
                </c:pt>
                <c:pt idx="4">
                  <c:v>4.3536000000000001</c:v>
                </c:pt>
                <c:pt idx="5">
                  <c:v>5.2083000000000004</c:v>
                </c:pt>
                <c:pt idx="6">
                  <c:v>6.0604000000000005</c:v>
                </c:pt>
                <c:pt idx="7">
                  <c:v>6.9081000000000001</c:v>
                </c:pt>
                <c:pt idx="8">
                  <c:v>7.6976999999999975</c:v>
                </c:pt>
              </c:numCache>
            </c:numRef>
          </c:val>
        </c:ser>
        <c:marker val="1"/>
        <c:axId val="175645440"/>
        <c:axId val="175646976"/>
      </c:lineChart>
      <c:catAx>
        <c:axId val="175645440"/>
        <c:scaling>
          <c:orientation val="minMax"/>
        </c:scaling>
        <c:axPos val="b"/>
        <c:tickLblPos val="nextTo"/>
        <c:crossAx val="175646976"/>
        <c:crosses val="autoZero"/>
        <c:auto val="1"/>
        <c:lblAlgn val="ctr"/>
        <c:lblOffset val="100"/>
      </c:catAx>
      <c:valAx>
        <c:axId val="175646976"/>
        <c:scaling>
          <c:orientation val="minMax"/>
        </c:scaling>
        <c:axPos val="l"/>
        <c:numFmt formatCode="General" sourceLinked="1"/>
        <c:tickLblPos val="nextTo"/>
        <c:crossAx val="17564544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338484200881388E-2"/>
          <c:y val="5.3208137715179946E-2"/>
          <c:w val="0.90583264834578703"/>
          <c:h val="0.78109546165884514"/>
        </c:manualLayout>
      </c:layout>
      <c:lineChart>
        <c:grouping val="standard"/>
        <c:ser>
          <c:idx val="0"/>
          <c:order val="0"/>
          <c:tx>
            <c:strRef>
              <c:f>Лист1!$CK$344</c:f>
              <c:strCache>
                <c:ptCount val="1"/>
                <c:pt idx="0">
                  <c:v> K HL-1+HL-2/N</c:v>
                </c:pt>
              </c:strCache>
            </c:strRef>
          </c:tx>
          <c:marker>
            <c:symbol val="none"/>
          </c:marker>
          <c:trendline>
            <c:trendlineType val="exp"/>
            <c:dispRSqr val="1"/>
            <c:dispEq val="1"/>
            <c:trendlineLbl>
              <c:layout>
                <c:manualLayout>
                  <c:x val="-0.66317716754422962"/>
                  <c:y val="-0.22222222222222221"/>
                </c:manualLayout>
              </c:layout>
              <c:tx>
                <c:rich>
                  <a:bodyPr/>
                  <a:lstStyle/>
                  <a:p>
                    <a:pPr>
                      <a:defRPr/>
                    </a:pPr>
                    <a:r>
                      <a:rPr lang="en-US"/>
                      <a:t>y = 0,297e</a:t>
                    </a:r>
                    <a:r>
                      <a:rPr lang="en-US" baseline="30000"/>
                      <a:t>0,2174x</a:t>
                    </a:r>
                    <a:r>
                      <a:rPr lang="en-US"/>
                      <a:t>
R² = 0,912</a:t>
                    </a:r>
                    <a:r>
                      <a:rPr lang="ru-RU"/>
                      <a:t>0</a:t>
                    </a:r>
                    <a:endParaRPr lang="en-US"/>
                  </a:p>
                </c:rich>
              </c:tx>
              <c:numFmt formatCode="General" sourceLinked="0"/>
            </c:trendlineLbl>
          </c:trendline>
          <c:trendline>
            <c:trendlineType val="linear"/>
          </c:trendline>
          <c:trendline>
            <c:trendlineType val="log"/>
            <c:dispRSqr val="1"/>
            <c:dispEq val="1"/>
            <c:trendlineLbl>
              <c:layout>
                <c:manualLayout>
                  <c:x val="-0.43473896695437897"/>
                  <c:y val="-0.32760826250216596"/>
                </c:manualLayout>
              </c:layout>
              <c:numFmt formatCode="General" sourceLinked="0"/>
            </c:trendlineLbl>
          </c:trendline>
          <c:trendline>
            <c:trendlineType val="power"/>
            <c:dispRSqr val="1"/>
            <c:dispEq val="1"/>
            <c:trendlineLbl>
              <c:layout>
                <c:manualLayout>
                  <c:x val="-0.25546895720673285"/>
                  <c:y val="-1.6526554904600841E-2"/>
                </c:manualLayout>
              </c:layout>
              <c:numFmt formatCode="General" sourceLinked="0"/>
            </c:trendlineLbl>
          </c:trendline>
          <c:trendline>
            <c:trendlineType val="poly"/>
            <c:order val="2"/>
            <c:dispRSqr val="1"/>
            <c:dispEq val="1"/>
            <c:trendlineLbl>
              <c:layout>
                <c:manualLayout>
                  <c:x val="-9.3863759827595469E-2"/>
                  <c:y val="-0.28422444069434788"/>
                </c:manualLayout>
              </c:layout>
              <c:tx>
                <c:rich>
                  <a:bodyPr/>
                  <a:lstStyle/>
                  <a:p>
                    <a:pPr>
                      <a:defRPr/>
                    </a:pPr>
                    <a:r>
                      <a:rPr lang="en-US" baseline="0"/>
                      <a:t>y = -0,0044x</a:t>
                    </a:r>
                    <a:r>
                      <a:rPr lang="en-US" baseline="30000"/>
                      <a:t>2</a:t>
                    </a:r>
                    <a:r>
                      <a:rPr lang="en-US" baseline="0"/>
                      <a:t> + 0,2259x + 0,028</a:t>
                    </a:r>
                    <a:r>
                      <a:rPr lang="ru-RU" baseline="0"/>
                      <a:t>0</a:t>
                    </a:r>
                    <a:r>
                      <a:rPr lang="en-US" baseline="0"/>
                      <a:t>
R² = 0,9987</a:t>
                    </a:r>
                    <a:endParaRPr lang="en-US"/>
                  </a:p>
                </c:rich>
              </c:tx>
              <c:numFmt formatCode="General" sourceLinked="0"/>
            </c:trendlineLbl>
          </c:trendline>
          <c:trendline>
            <c:trendlineType val="poly"/>
            <c:order val="3"/>
            <c:dispRSqr val="1"/>
            <c:dispEq val="1"/>
            <c:trendlineLbl>
              <c:layout>
                <c:manualLayout>
                  <c:x val="-2.1303212189327375E-2"/>
                  <c:y val="0.30588394760514342"/>
                </c:manualLayout>
              </c:layout>
              <c:tx>
                <c:rich>
                  <a:bodyPr/>
                  <a:lstStyle/>
                  <a:p>
                    <a:pPr>
                      <a:defRPr/>
                    </a:pPr>
                    <a:r>
                      <a:rPr lang="en-US"/>
                      <a:t>y = -0,001</a:t>
                    </a:r>
                    <a:r>
                      <a:rPr lang="ru-RU"/>
                      <a:t>0</a:t>
                    </a:r>
                    <a:r>
                      <a:rPr lang="en-US"/>
                      <a:t>x</a:t>
                    </a:r>
                    <a:r>
                      <a:rPr lang="en-US" baseline="30000"/>
                      <a:t>3</a:t>
                    </a:r>
                    <a:r>
                      <a:rPr lang="en-US"/>
                      <a:t> + 0,0109x</a:t>
                    </a:r>
                    <a:r>
                      <a:rPr lang="en-US" baseline="30000"/>
                      <a:t>2</a:t>
                    </a:r>
                    <a:r>
                      <a:rPr lang="en-US"/>
                      <a:t> + 0,1613x + 0,0955
R² = 0,9994</a:t>
                    </a:r>
                  </a:p>
                </c:rich>
              </c:tx>
              <c:numFmt formatCode="General" sourceLinked="0"/>
            </c:trendlineLbl>
          </c:trendline>
          <c:trendline>
            <c:trendlineType val="exp"/>
          </c:trendline>
          <c:trendline>
            <c:trendlineType val="linear"/>
            <c:dispRSqr val="1"/>
            <c:dispEq val="1"/>
            <c:trendlineLbl>
              <c:layout>
                <c:manualLayout>
                  <c:x val="-0.58082366315279577"/>
                  <c:y val="2.1898654358539667E-2"/>
                </c:manualLayout>
              </c:layout>
              <c:tx>
                <c:rich>
                  <a:bodyPr/>
                  <a:lstStyle/>
                  <a:p>
                    <a:pPr>
                      <a:defRPr/>
                    </a:pPr>
                    <a:r>
                      <a:rPr lang="en-US" baseline="0"/>
                      <a:t>y = 0,1817x + 0,109</a:t>
                    </a:r>
                    <a:r>
                      <a:rPr lang="ru-RU" baseline="0"/>
                      <a:t>0</a:t>
                    </a:r>
                    <a:r>
                      <a:rPr lang="en-US" baseline="0"/>
                      <a:t>
R² = 0,9956</a:t>
                    </a:r>
                    <a:endParaRPr lang="en-US"/>
                  </a:p>
                </c:rich>
              </c:tx>
              <c:numFmt formatCode="General" sourceLinked="0"/>
            </c:trendlineLbl>
          </c:trendline>
          <c:cat>
            <c:strRef>
              <c:f>Лист1!$CI$345:$CI$353</c:f>
              <c:strCache>
                <c:ptCount val="9"/>
                <c:pt idx="0">
                  <c:v>8</c:v>
                </c:pt>
                <c:pt idx="1">
                  <c:v>3</c:v>
                </c:pt>
                <c:pt idx="2">
                  <c:v>7</c:v>
                </c:pt>
                <c:pt idx="3">
                  <c:v>4</c:v>
                </c:pt>
                <c:pt idx="4">
                  <c:v>6</c:v>
                </c:pt>
                <c:pt idx="5">
                  <c:v>2</c:v>
                </c:pt>
                <c:pt idx="6">
                  <c:v>5</c:v>
                </c:pt>
                <c:pt idx="7">
                  <c:v>1</c:v>
                </c:pt>
                <c:pt idx="8">
                  <c:v>ВСЯ АК</c:v>
                </c:pt>
              </c:strCache>
            </c:strRef>
          </c:cat>
          <c:val>
            <c:numRef>
              <c:f>Лист1!$CK$345:$CK$353</c:f>
              <c:numCache>
                <c:formatCode>General</c:formatCode>
                <c:ptCount val="9"/>
                <c:pt idx="0">
                  <c:v>0.2596</c:v>
                </c:pt>
                <c:pt idx="1">
                  <c:v>0.46230000000000032</c:v>
                </c:pt>
                <c:pt idx="2">
                  <c:v>0.65700000000001535</c:v>
                </c:pt>
                <c:pt idx="3">
                  <c:v>0.84930000000000005</c:v>
                </c:pt>
                <c:pt idx="4">
                  <c:v>1.037899999999965</c:v>
                </c:pt>
                <c:pt idx="5">
                  <c:v>1.224899999999971</c:v>
                </c:pt>
                <c:pt idx="6">
                  <c:v>1.4075999999999536</c:v>
                </c:pt>
                <c:pt idx="7">
                  <c:v>1.585899999999969</c:v>
                </c:pt>
                <c:pt idx="8">
                  <c:v>1.6731</c:v>
                </c:pt>
              </c:numCache>
            </c:numRef>
          </c:val>
        </c:ser>
        <c:marker val="1"/>
        <c:axId val="175693184"/>
        <c:axId val="175723648"/>
      </c:lineChart>
      <c:catAx>
        <c:axId val="175693184"/>
        <c:scaling>
          <c:orientation val="minMax"/>
        </c:scaling>
        <c:axPos val="b"/>
        <c:tickLblPos val="nextTo"/>
        <c:crossAx val="175723648"/>
        <c:crosses val="autoZero"/>
        <c:auto val="1"/>
        <c:lblAlgn val="ctr"/>
        <c:lblOffset val="100"/>
      </c:catAx>
      <c:valAx>
        <c:axId val="175723648"/>
        <c:scaling>
          <c:orientation val="minMax"/>
        </c:scaling>
        <c:axPos val="l"/>
        <c:numFmt formatCode="General" sourceLinked="1"/>
        <c:tickLblPos val="nextTo"/>
        <c:crossAx val="1756931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321543408360146E-2"/>
          <c:y val="8.7824351297405207E-2"/>
          <c:w val="0.89609860664523311"/>
          <c:h val="0.71555508244835364"/>
        </c:manualLayout>
      </c:layout>
      <c:lineChart>
        <c:grouping val="standard"/>
        <c:ser>
          <c:idx val="0"/>
          <c:order val="0"/>
          <c:marker>
            <c:symbol val="none"/>
          </c:marker>
          <c:trendline>
            <c:trendlineType val="exp"/>
            <c:dispRSqr val="1"/>
            <c:dispEq val="1"/>
            <c:trendlineLbl>
              <c:layout>
                <c:manualLayout>
                  <c:x val="-0.61740857955456563"/>
                  <c:y val="-0.12496483377268031"/>
                </c:manualLayout>
              </c:layout>
              <c:tx>
                <c:rich>
                  <a:bodyPr/>
                  <a:lstStyle/>
                  <a:p>
                    <a:pPr>
                      <a:defRPr/>
                    </a:pPr>
                    <a:r>
                      <a:rPr lang="en-US"/>
                      <a:t>y = 12,4890e</a:t>
                    </a:r>
                    <a:r>
                      <a:rPr lang="en-US" baseline="30000"/>
                      <a:t>0,0067x</a:t>
                    </a:r>
                    <a:r>
                      <a:rPr lang="en-US"/>
                      <a:t>
R² = 0,9642</a:t>
                    </a:r>
                  </a:p>
                </c:rich>
              </c:tx>
              <c:numFmt formatCode="General" sourceLinked="0"/>
            </c:trendlineLbl>
          </c:trendline>
          <c:trendline>
            <c:trendlineType val="linear"/>
            <c:dispRSqr val="1"/>
            <c:dispEq val="1"/>
            <c:trendlineLbl>
              <c:layout>
                <c:manualLayout>
                  <c:x val="-0.58734435526748852"/>
                  <c:y val="6.8164284916335541E-2"/>
                </c:manualLayout>
              </c:layout>
              <c:tx>
                <c:rich>
                  <a:bodyPr/>
                  <a:lstStyle/>
                  <a:p>
                    <a:pPr>
                      <a:defRPr/>
                    </a:pPr>
                    <a:r>
                      <a:rPr lang="en-US"/>
                      <a:t>y = 0,0866x + 12,4860
R² = 0,9667</a:t>
                    </a:r>
                  </a:p>
                </c:rich>
              </c:tx>
              <c:numFmt formatCode="General" sourceLinked="0"/>
            </c:trendlineLbl>
          </c:trendline>
          <c:trendline>
            <c:trendlineType val="log"/>
            <c:dispRSqr val="1"/>
            <c:dispEq val="1"/>
            <c:trendlineLbl>
              <c:layout>
                <c:manualLayout>
                  <c:x val="-0.54147817357199768"/>
                  <c:y val="0.43760976688284958"/>
                </c:manualLayout>
              </c:layout>
              <c:tx>
                <c:rich>
                  <a:bodyPr/>
                  <a:lstStyle/>
                  <a:p>
                    <a:pPr>
                      <a:defRPr/>
                    </a:pPr>
                    <a:r>
                      <a:rPr lang="en-US"/>
                      <a:t>y = 0,3316ln(x) + 12,4470
R² = 0,9779</a:t>
                    </a:r>
                  </a:p>
                </c:rich>
              </c:tx>
              <c:numFmt formatCode="General" sourceLinked="0"/>
            </c:trendlineLbl>
          </c:trendline>
          <c:trendline>
            <c:trendlineType val="poly"/>
            <c:order val="2"/>
            <c:dispRSqr val="1"/>
            <c:dispEq val="1"/>
            <c:trendlineLbl>
              <c:layout>
                <c:manualLayout>
                  <c:x val="2.3170029791292127E-2"/>
                  <c:y val="0.19444101636684474"/>
                </c:manualLayout>
              </c:layout>
              <c:tx>
                <c:rich>
                  <a:bodyPr/>
                  <a:lstStyle/>
                  <a:p>
                    <a:pPr>
                      <a:defRPr/>
                    </a:pPr>
                    <a:r>
                      <a:rPr lang="en-US"/>
                      <a:t>y = -0,0071x</a:t>
                    </a:r>
                    <a:r>
                      <a:rPr lang="en-US" baseline="30000"/>
                      <a:t>2</a:t>
                    </a:r>
                    <a:r>
                      <a:rPr lang="en-US"/>
                      <a:t> + 0,1573x + 12,3560
R² = 0,9999</a:t>
                    </a:r>
                  </a:p>
                </c:rich>
              </c:tx>
              <c:numFmt formatCode="General" sourceLinked="0"/>
            </c:trendlineLbl>
          </c:trendline>
          <c:trendline>
            <c:trendlineType val="poly"/>
            <c:order val="3"/>
            <c:dispRSqr val="1"/>
            <c:dispEq val="1"/>
            <c:trendlineLbl>
              <c:layout>
                <c:manualLayout>
                  <c:x val="6.5271961015244864E-2"/>
                  <c:y val="0.49448112160259122"/>
                </c:manualLayout>
              </c:layout>
              <c:tx>
                <c:rich>
                  <a:bodyPr/>
                  <a:lstStyle/>
                  <a:p>
                    <a:pPr>
                      <a:defRPr/>
                    </a:pPr>
                    <a:r>
                      <a:rPr lang="en-US"/>
                      <a:t>y = -0,0001x</a:t>
                    </a:r>
                    <a:r>
                      <a:rPr lang="en-US" baseline="30000"/>
                      <a:t>3 </a:t>
                    </a:r>
                    <a:r>
                      <a:rPr lang="en-US"/>
                      <a:t>- 0,0053x</a:t>
                    </a:r>
                    <a:r>
                      <a:rPr lang="en-US" baseline="30000"/>
                      <a:t>2</a:t>
                    </a:r>
                    <a:r>
                      <a:rPr lang="en-US"/>
                      <a:t> + 0,1497x + 12,3640
R² = 0,9999</a:t>
                    </a:r>
                  </a:p>
                </c:rich>
              </c:tx>
              <c:numFmt formatCode="General" sourceLinked="0"/>
            </c:trendlineLbl>
          </c:trendline>
          <c:trendline>
            <c:trendlineType val="power"/>
            <c:dispRSqr val="1"/>
            <c:dispEq val="1"/>
            <c:trendlineLbl>
              <c:layout>
                <c:manualLayout>
                  <c:x val="-0.13032399085162591"/>
                  <c:y val="-0.13239287679918019"/>
                </c:manualLayout>
              </c:layout>
              <c:tx>
                <c:rich>
                  <a:bodyPr/>
                  <a:lstStyle/>
                  <a:p>
                    <a:pPr>
                      <a:defRPr/>
                    </a:pPr>
                    <a:r>
                      <a:rPr lang="en-US"/>
                      <a:t>y = 12,4510x</a:t>
                    </a:r>
                    <a:r>
                      <a:rPr lang="en-US" baseline="30000"/>
                      <a:t>0,0258</a:t>
                    </a:r>
                    <a:r>
                      <a:rPr lang="en-US"/>
                      <a:t>
R² = 0,9798</a:t>
                    </a:r>
                  </a:p>
                </c:rich>
              </c:tx>
              <c:numFmt formatCode="General" sourceLinked="0"/>
            </c:trendlineLbl>
          </c:trendline>
          <c:cat>
            <c:strRef>
              <c:f>Лист1!$CI$41:$CI$49</c:f>
              <c:strCache>
                <c:ptCount val="9"/>
                <c:pt idx="0">
                  <c:v>ВСЯ АК</c:v>
                </c:pt>
                <c:pt idx="1">
                  <c:v>2</c:v>
                </c:pt>
                <c:pt idx="2">
                  <c:v>3</c:v>
                </c:pt>
                <c:pt idx="3">
                  <c:v>5</c:v>
                </c:pt>
                <c:pt idx="4">
                  <c:v>1</c:v>
                </c:pt>
                <c:pt idx="5">
                  <c:v>6</c:v>
                </c:pt>
                <c:pt idx="6">
                  <c:v>7</c:v>
                </c:pt>
                <c:pt idx="7">
                  <c:v>4</c:v>
                </c:pt>
                <c:pt idx="8">
                  <c:v>8</c:v>
                </c:pt>
              </c:strCache>
            </c:strRef>
          </c:cat>
          <c:val>
            <c:numRef>
              <c:f>Лист1!$CL$41:$CL$49</c:f>
              <c:numCache>
                <c:formatCode>General</c:formatCode>
                <c:ptCount val="9"/>
                <c:pt idx="0">
                  <c:v>12.506462382508134</c:v>
                </c:pt>
                <c:pt idx="1">
                  <c:v>12.6437273963893</c:v>
                </c:pt>
                <c:pt idx="2">
                  <c:v>12.763629171783771</c:v>
                </c:pt>
                <c:pt idx="3">
                  <c:v>12.868935860981527</c:v>
                </c:pt>
                <c:pt idx="4">
                  <c:v>12.96288452805933</c:v>
                </c:pt>
                <c:pt idx="5">
                  <c:v>13.048305557839099</c:v>
                </c:pt>
                <c:pt idx="6">
                  <c:v>13.111514743197491</c:v>
                </c:pt>
                <c:pt idx="7">
                  <c:v>13.165265766402538</c:v>
                </c:pt>
                <c:pt idx="8">
                  <c:v>13.195370315070548</c:v>
                </c:pt>
              </c:numCache>
            </c:numRef>
          </c:val>
        </c:ser>
        <c:marker val="1"/>
        <c:axId val="172632704"/>
        <c:axId val="172654976"/>
      </c:lineChart>
      <c:catAx>
        <c:axId val="172632704"/>
        <c:scaling>
          <c:orientation val="minMax"/>
        </c:scaling>
        <c:axPos val="b"/>
        <c:tickLblPos val="nextTo"/>
        <c:crossAx val="172654976"/>
        <c:crosses val="autoZero"/>
        <c:auto val="1"/>
        <c:lblAlgn val="ctr"/>
        <c:lblOffset val="100"/>
      </c:catAx>
      <c:valAx>
        <c:axId val="172654976"/>
        <c:scaling>
          <c:orientation val="minMax"/>
        </c:scaling>
        <c:axPos val="l"/>
        <c:numFmt formatCode="General" sourceLinked="1"/>
        <c:tickLblPos val="nextTo"/>
        <c:crossAx val="17263270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8646456020495313E-2"/>
          <c:y val="0.26414758957047735"/>
          <c:w val="0.92124794745484395"/>
          <c:h val="0.5013333333333333"/>
        </c:manualLayout>
      </c:layout>
      <c:lineChart>
        <c:grouping val="standard"/>
        <c:ser>
          <c:idx val="1"/>
          <c:order val="0"/>
          <c:tx>
            <c:strRef>
              <c:f>Лист2!$AU$81</c:f>
              <c:strCache>
                <c:ptCount val="1"/>
                <c:pt idx="0">
                  <c:v>HL-1+HL-2+HL-3/N</c:v>
                </c:pt>
              </c:strCache>
            </c:strRef>
          </c:tx>
          <c:marker>
            <c:symbol val="none"/>
          </c:marker>
          <c:trendline>
            <c:trendlineType val="exp"/>
            <c:dispRSqr val="1"/>
            <c:dispEq val="1"/>
            <c:trendlineLbl>
              <c:layout>
                <c:manualLayout>
                  <c:x val="-0.67243606985079041"/>
                  <c:y val="-0.24368722602042744"/>
                </c:manualLayout>
              </c:layout>
              <c:numFmt formatCode="General" sourceLinked="0"/>
            </c:trendlineLbl>
          </c:trendline>
          <c:trendline>
            <c:trendlineType val="linear"/>
            <c:dispRSqr val="1"/>
            <c:dispEq val="1"/>
            <c:trendlineLbl>
              <c:layout>
                <c:manualLayout>
                  <c:x val="-0.46315989429587895"/>
                  <c:y val="-0.25732746838712867"/>
                </c:manualLayout>
              </c:layout>
              <c:tx>
                <c:rich>
                  <a:bodyPr/>
                  <a:lstStyle/>
                  <a:p>
                    <a:pPr>
                      <a:defRPr/>
                    </a:pPr>
                    <a:r>
                      <a:rPr lang="en-US"/>
                      <a:t>y = 0,1959x + 0,11</a:t>
                    </a:r>
                    <a:r>
                      <a:rPr lang="ru-RU"/>
                      <a:t>00</a:t>
                    </a:r>
                    <a:r>
                      <a:rPr lang="en-US"/>
                      <a:t>
R² = 0,9958</a:t>
                    </a:r>
                  </a:p>
                </c:rich>
              </c:tx>
              <c:numFmt formatCode="General" sourceLinked="0"/>
            </c:trendlineLbl>
          </c:trendline>
          <c:trendline>
            <c:trendlineType val="log"/>
            <c:dispRSqr val="1"/>
            <c:dispEq val="1"/>
            <c:trendlineLbl>
              <c:layout>
                <c:manualLayout>
                  <c:x val="-0.22257131651646991"/>
                  <c:y val="-0.31975093804026988"/>
                </c:manualLayout>
              </c:layout>
              <c:numFmt formatCode="General" sourceLinked="0"/>
            </c:trendlineLbl>
          </c:trendline>
          <c:trendline>
            <c:trendlineType val="poly"/>
            <c:order val="2"/>
            <c:dispRSqr val="1"/>
            <c:dispEq val="1"/>
            <c:trendlineLbl>
              <c:layout>
                <c:manualLayout>
                  <c:x val="8.6944131983502052E-2"/>
                  <c:y val="-0.30349741766150201"/>
                </c:manualLayout>
              </c:layout>
              <c:numFmt formatCode="General" sourceLinked="0"/>
            </c:trendlineLbl>
          </c:trendline>
          <c:trendline>
            <c:trendlineType val="poly"/>
            <c:order val="3"/>
            <c:dispRSqr val="1"/>
            <c:dispEq val="1"/>
            <c:trendlineLbl>
              <c:layout>
                <c:manualLayout>
                  <c:x val="6.1657544194678476E-2"/>
                  <c:y val="0.17014784544337044"/>
                </c:manualLayout>
              </c:layout>
              <c:tx>
                <c:rich>
                  <a:bodyPr/>
                  <a:lstStyle/>
                  <a:p>
                    <a:pPr>
                      <a:defRPr/>
                    </a:pPr>
                    <a:r>
                      <a:rPr lang="en-US"/>
                      <a:t>y = -0,0011x3 + 0,0118x2 + 0,1732x + 0,097</a:t>
                    </a:r>
                    <a:r>
                      <a:rPr lang="ru-RU"/>
                      <a:t>0</a:t>
                    </a:r>
                    <a:r>
                      <a:rPr lang="en-US"/>
                      <a:t>
R² = 0,9994</a:t>
                    </a:r>
                  </a:p>
                </c:rich>
              </c:tx>
              <c:numFmt formatCode="General" sourceLinked="0"/>
            </c:trendlineLbl>
          </c:trendline>
          <c:trendline>
            <c:trendlineType val="power"/>
            <c:dispRSqr val="1"/>
            <c:dispEq val="1"/>
            <c:trendlineLbl>
              <c:layout>
                <c:manualLayout>
                  <c:x val="-0.59429890328610713"/>
                  <c:y val="-3.3986511179773415E-2"/>
                </c:manualLayout>
              </c:layout>
              <c:tx>
                <c:rich>
                  <a:bodyPr/>
                  <a:lstStyle/>
                  <a:p>
                    <a:pPr>
                      <a:defRPr/>
                    </a:pPr>
                    <a:r>
                      <a:rPr lang="en-US"/>
                      <a:t>y = 0,2709x0,8750
R² = 0,9994</a:t>
                    </a:r>
                  </a:p>
                </c:rich>
              </c:tx>
              <c:numFmt formatCode="General" sourceLinked="0"/>
            </c:trendlineLbl>
          </c:trendline>
          <c:cat>
            <c:strRef>
              <c:f>Лист2!$AS$82:$AS$90</c:f>
              <c:strCache>
                <c:ptCount val="9"/>
                <c:pt idx="0">
                  <c:v>8</c:v>
                </c:pt>
                <c:pt idx="1">
                  <c:v>3</c:v>
                </c:pt>
                <c:pt idx="2">
                  <c:v>7</c:v>
                </c:pt>
                <c:pt idx="3">
                  <c:v>4</c:v>
                </c:pt>
                <c:pt idx="4">
                  <c:v>6</c:v>
                </c:pt>
                <c:pt idx="5">
                  <c:v>2</c:v>
                </c:pt>
                <c:pt idx="6">
                  <c:v>5</c:v>
                </c:pt>
                <c:pt idx="7">
                  <c:v>1</c:v>
                </c:pt>
                <c:pt idx="8">
                  <c:v>ВСЯ АК</c:v>
                </c:pt>
              </c:strCache>
            </c:strRef>
          </c:cat>
          <c:val>
            <c:numRef>
              <c:f>Лист2!$AU$82:$AU$90</c:f>
              <c:numCache>
                <c:formatCode>General</c:formatCode>
                <c:ptCount val="9"/>
                <c:pt idx="0">
                  <c:v>0.2737</c:v>
                </c:pt>
                <c:pt idx="1">
                  <c:v>0.49040000000000361</c:v>
                </c:pt>
                <c:pt idx="2">
                  <c:v>0.70060000000000733</c:v>
                </c:pt>
                <c:pt idx="3">
                  <c:v>0.90800000000000003</c:v>
                </c:pt>
                <c:pt idx="4">
                  <c:v>1.1111</c:v>
                </c:pt>
                <c:pt idx="5">
                  <c:v>1.3121</c:v>
                </c:pt>
                <c:pt idx="6">
                  <c:v>1.51</c:v>
                </c:pt>
                <c:pt idx="7">
                  <c:v>1.7020999999999855</c:v>
                </c:pt>
                <c:pt idx="8">
                  <c:v>1.798</c:v>
                </c:pt>
              </c:numCache>
            </c:numRef>
          </c:val>
        </c:ser>
        <c:marker val="1"/>
        <c:axId val="175768320"/>
        <c:axId val="175769856"/>
      </c:lineChart>
      <c:catAx>
        <c:axId val="175768320"/>
        <c:scaling>
          <c:orientation val="minMax"/>
        </c:scaling>
        <c:axPos val="b"/>
        <c:tickLblPos val="nextTo"/>
        <c:crossAx val="175769856"/>
        <c:crosses val="autoZero"/>
        <c:auto val="1"/>
        <c:lblAlgn val="ctr"/>
        <c:lblOffset val="100"/>
      </c:catAx>
      <c:valAx>
        <c:axId val="175769856"/>
        <c:scaling>
          <c:orientation val="minMax"/>
        </c:scaling>
        <c:axPos val="l"/>
        <c:numFmt formatCode="General" sourceLinked="1"/>
        <c:tickLblPos val="nextTo"/>
        <c:crossAx val="1757683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939687668282168E-2"/>
          <c:y val="0.22108843537414971"/>
          <c:w val="0.92252019386106332"/>
          <c:h val="0.57163265306122468"/>
        </c:manualLayout>
      </c:layout>
      <c:lineChart>
        <c:grouping val="standard"/>
        <c:ser>
          <c:idx val="0"/>
          <c:order val="0"/>
          <c:tx>
            <c:strRef>
              <c:f>Лист1!$CK$356</c:f>
              <c:strCache>
                <c:ptCount val="1"/>
                <c:pt idx="0">
                  <c:v>K N/КДС</c:v>
                </c:pt>
              </c:strCache>
            </c:strRef>
          </c:tx>
          <c:marker>
            <c:symbol val="none"/>
          </c:marker>
          <c:trendline>
            <c:trendlineType val="exp"/>
            <c:dispRSqr val="1"/>
            <c:dispEq val="1"/>
            <c:trendlineLbl>
              <c:layout>
                <c:manualLayout>
                  <c:x val="-0.68325628924817361"/>
                  <c:y val="-0.25510204081632487"/>
                </c:manualLayout>
              </c:layout>
              <c:numFmt formatCode="General" sourceLinked="0"/>
            </c:trendlineLbl>
          </c:trendline>
          <c:trendline>
            <c:trendlineType val="linear"/>
            <c:dispRSqr val="1"/>
            <c:dispEq val="1"/>
            <c:trendlineLbl>
              <c:layout>
                <c:manualLayout>
                  <c:x val="-0.58196379733631565"/>
                  <c:y val="-3.6398843001767635E-2"/>
                </c:manualLayout>
              </c:layout>
              <c:numFmt formatCode="General" sourceLinked="0"/>
            </c:trendlineLbl>
          </c:trendline>
          <c:trendline>
            <c:trendlineType val="log"/>
            <c:dispRSqr val="1"/>
            <c:dispEq val="1"/>
            <c:trendlineLbl>
              <c:layout>
                <c:manualLayout>
                  <c:x val="-0.44315927391143961"/>
                  <c:y val="-0.32265573946113879"/>
                </c:manualLayout>
              </c:layout>
              <c:numFmt formatCode="General" sourceLinked="0"/>
            </c:trendlineLbl>
          </c:trendline>
          <c:trendline>
            <c:trendlineType val="power"/>
            <c:dispRSqr val="1"/>
            <c:dispEq val="1"/>
            <c:trendlineLbl>
              <c:layout>
                <c:manualLayout>
                  <c:x val="-0.24766115867180591"/>
                  <c:y val="-0.28632706625957705"/>
                </c:manualLayout>
              </c:layout>
              <c:tx>
                <c:rich>
                  <a:bodyPr/>
                  <a:lstStyle/>
                  <a:p>
                    <a:pPr>
                      <a:defRPr/>
                    </a:pPr>
                    <a:r>
                      <a:rPr lang="en-US" baseline="0"/>
                      <a:t>y = 0,9171x</a:t>
                    </a:r>
                    <a:r>
                      <a:rPr lang="en-US" baseline="30000"/>
                      <a:t>0,775</a:t>
                    </a:r>
                    <a:r>
                      <a:rPr lang="ru-RU" baseline="30000"/>
                      <a:t>0</a:t>
                    </a:r>
                    <a:r>
                      <a:rPr lang="en-US" baseline="0"/>
                      <a:t>
R² = 0,9982</a:t>
                    </a:r>
                    <a:endParaRPr lang="en-US"/>
                  </a:p>
                </c:rich>
              </c:tx>
              <c:numFmt formatCode="General" sourceLinked="0"/>
            </c:trendlineLbl>
          </c:trendline>
          <c:trendline>
            <c:trendlineType val="poly"/>
            <c:order val="2"/>
            <c:dispRSqr val="1"/>
            <c:dispEq val="1"/>
            <c:trendlineLbl>
              <c:layout>
                <c:manualLayout>
                  <c:x val="8.5359927747319167E-2"/>
                  <c:y val="-0.277979538272003"/>
                </c:manualLayout>
              </c:layout>
              <c:numFmt formatCode="General" sourceLinked="0"/>
            </c:trendlineLbl>
          </c:trendline>
          <c:trendline>
            <c:trendlineType val="poly"/>
            <c:order val="3"/>
            <c:dispRSqr val="1"/>
            <c:dispEq val="1"/>
            <c:trendlineLbl>
              <c:layout>
                <c:manualLayout>
                  <c:x val="7.5612939335733639E-2"/>
                  <c:y val="0.19492013185531851"/>
                </c:manualLayout>
              </c:layout>
              <c:numFmt formatCode="General" sourceLinked="0"/>
            </c:trendlineLbl>
          </c:trendline>
          <c:cat>
            <c:strRef>
              <c:f>Лист1!$CI$357:$CI$365</c:f>
              <c:strCache>
                <c:ptCount val="9"/>
                <c:pt idx="0">
                  <c:v>ВСЯ АК</c:v>
                </c:pt>
                <c:pt idx="1">
                  <c:v>1</c:v>
                </c:pt>
                <c:pt idx="2">
                  <c:v>5</c:v>
                </c:pt>
                <c:pt idx="3">
                  <c:v>6</c:v>
                </c:pt>
                <c:pt idx="4">
                  <c:v>4</c:v>
                </c:pt>
                <c:pt idx="5">
                  <c:v>7</c:v>
                </c:pt>
                <c:pt idx="6">
                  <c:v>3</c:v>
                </c:pt>
                <c:pt idx="7">
                  <c:v>8</c:v>
                </c:pt>
                <c:pt idx="8">
                  <c:v>2</c:v>
                </c:pt>
              </c:strCache>
            </c:strRef>
          </c:cat>
          <c:val>
            <c:numRef>
              <c:f>Лист1!$CK$357:$CK$365</c:f>
              <c:numCache>
                <c:formatCode>General</c:formatCode>
                <c:ptCount val="9"/>
                <c:pt idx="0">
                  <c:v>0.95030000000000003</c:v>
                </c:pt>
                <c:pt idx="1">
                  <c:v>1.5277999999999652</c:v>
                </c:pt>
                <c:pt idx="2">
                  <c:v>2.0853999999999999</c:v>
                </c:pt>
                <c:pt idx="3">
                  <c:v>2.6381999999999999</c:v>
                </c:pt>
                <c:pt idx="4">
                  <c:v>3.1807999999999996</c:v>
                </c:pt>
                <c:pt idx="5">
                  <c:v>3.7103999999999995</c:v>
                </c:pt>
                <c:pt idx="6">
                  <c:v>4.2353999999999994</c:v>
                </c:pt>
                <c:pt idx="7">
                  <c:v>4.7029999999999985</c:v>
                </c:pt>
                <c:pt idx="8">
                  <c:v>4.9789999999999992</c:v>
                </c:pt>
              </c:numCache>
            </c:numRef>
          </c:val>
        </c:ser>
        <c:marker val="1"/>
        <c:axId val="175806336"/>
        <c:axId val="175807872"/>
      </c:lineChart>
      <c:catAx>
        <c:axId val="175806336"/>
        <c:scaling>
          <c:orientation val="minMax"/>
        </c:scaling>
        <c:axPos val="b"/>
        <c:numFmt formatCode="General" sourceLinked="1"/>
        <c:tickLblPos val="nextTo"/>
        <c:crossAx val="175807872"/>
        <c:crosses val="autoZero"/>
        <c:auto val="1"/>
        <c:lblAlgn val="ctr"/>
        <c:lblOffset val="100"/>
      </c:catAx>
      <c:valAx>
        <c:axId val="175807872"/>
        <c:scaling>
          <c:orientation val="minMax"/>
        </c:scaling>
        <c:axPos val="l"/>
        <c:numFmt formatCode="General" sourceLinked="1"/>
        <c:tickLblPos val="nextTo"/>
        <c:crossAx val="17580633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25120930779174994"/>
          <c:w val="0.88495603674540679"/>
          <c:h val="0.58472574176958869"/>
        </c:manualLayout>
      </c:layout>
      <c:lineChart>
        <c:grouping val="standard"/>
        <c:ser>
          <c:idx val="0"/>
          <c:order val="0"/>
          <c:tx>
            <c:strRef>
              <c:f>Лист1!$CK$52</c:f>
              <c:strCache>
                <c:ptCount val="1"/>
                <c:pt idx="0">
                  <c:v>N/V</c:v>
                </c:pt>
              </c:strCache>
            </c:strRef>
          </c:tx>
          <c:marker>
            <c:symbol val="none"/>
          </c:marker>
          <c:trendline>
            <c:trendlineType val="exp"/>
            <c:dispRSqr val="1"/>
            <c:dispEq val="1"/>
            <c:trendlineLbl>
              <c:layout>
                <c:manualLayout>
                  <c:x val="-0.60897378568420002"/>
                  <c:y val="-0.22135856152309319"/>
                </c:manualLayout>
              </c:layout>
              <c:numFmt formatCode="General" sourceLinked="0"/>
            </c:trendlineLbl>
          </c:trendline>
          <c:trendline>
            <c:trendlineType val="linear"/>
            <c:dispRSqr val="1"/>
            <c:dispEq val="1"/>
            <c:trendlineLbl>
              <c:layout>
                <c:manualLayout>
                  <c:x val="-0.57344153754974503"/>
                  <c:y val="-3.2835365392279325E-2"/>
                </c:manualLayout>
              </c:layout>
              <c:numFmt formatCode="General" sourceLinked="0"/>
            </c:trendlineLbl>
          </c:trendline>
          <c:trendline>
            <c:trendlineType val="log"/>
            <c:dispRSqr val="1"/>
            <c:dispEq val="1"/>
            <c:trendlineLbl>
              <c:layout>
                <c:manualLayout>
                  <c:x val="-0.53593616120565135"/>
                  <c:y val="0.12868935981315482"/>
                </c:manualLayout>
              </c:layout>
              <c:tx>
                <c:rich>
                  <a:bodyPr/>
                  <a:lstStyle/>
                  <a:p>
                    <a:pPr>
                      <a:defRPr/>
                    </a:pPr>
                    <a:r>
                      <a:rPr lang="en-US" baseline="0"/>
                      <a:t>y = 15,164</a:t>
                    </a:r>
                    <a:r>
                      <a:rPr lang="ru-RU" baseline="0"/>
                      <a:t>0</a:t>
                    </a:r>
                    <a:r>
                      <a:rPr lang="en-US" baseline="0"/>
                      <a:t>ln(x) + 3,2124
R² = 0,9267</a:t>
                    </a:r>
                    <a:endParaRPr lang="en-US"/>
                  </a:p>
                </c:rich>
              </c:tx>
              <c:numFmt formatCode="General" sourceLinked="0"/>
            </c:trendlineLbl>
          </c:trendline>
          <c:trendline>
            <c:trendlineType val="poly"/>
            <c:order val="2"/>
            <c:dispRSqr val="1"/>
            <c:dispEq val="1"/>
            <c:trendlineLbl>
              <c:layout>
                <c:manualLayout>
                  <c:x val="-4.2379054470043094E-2"/>
                  <c:y val="-8.8081795745681063E-2"/>
                </c:manualLayout>
              </c:layout>
              <c:numFmt formatCode="General" sourceLinked="0"/>
            </c:trendlineLbl>
          </c:trendline>
          <c:trendline>
            <c:trendlineType val="poly"/>
            <c:order val="3"/>
            <c:dispRSqr val="1"/>
            <c:dispEq val="1"/>
            <c:trendlineLbl>
              <c:layout>
                <c:manualLayout>
                  <c:x val="5.4441852175885375E-2"/>
                  <c:y val="0.26303584440004679"/>
                </c:manualLayout>
              </c:layout>
              <c:numFmt formatCode="General" sourceLinked="0"/>
            </c:trendlineLbl>
          </c:trendline>
          <c:trendline>
            <c:trendlineType val="power"/>
            <c:dispRSqr val="1"/>
            <c:dispEq val="1"/>
            <c:trendlineLbl>
              <c:layout>
                <c:manualLayout>
                  <c:x val="-0.19295518615728988"/>
                  <c:y val="-0.3187518819030925"/>
                </c:manualLayout>
              </c:layout>
              <c:numFmt formatCode="General" sourceLinked="0"/>
            </c:trendlineLbl>
          </c:trendline>
          <c:cat>
            <c:strRef>
              <c:f>Лист1!$CI$53:$CI$61</c:f>
              <c:strCache>
                <c:ptCount val="9"/>
                <c:pt idx="0">
                  <c:v>ВСЯ АК</c:v>
                </c:pt>
                <c:pt idx="1">
                  <c:v>5</c:v>
                </c:pt>
                <c:pt idx="2">
                  <c:v>1</c:v>
                </c:pt>
                <c:pt idx="3">
                  <c:v>2</c:v>
                </c:pt>
                <c:pt idx="4">
                  <c:v>6</c:v>
                </c:pt>
                <c:pt idx="5">
                  <c:v>4</c:v>
                </c:pt>
                <c:pt idx="6">
                  <c:v>7</c:v>
                </c:pt>
                <c:pt idx="7">
                  <c:v>3</c:v>
                </c:pt>
                <c:pt idx="8">
                  <c:v>8</c:v>
                </c:pt>
              </c:strCache>
            </c:strRef>
          </c:cat>
          <c:val>
            <c:numRef>
              <c:f>Лист1!$CK$53:$CK$61</c:f>
              <c:numCache>
                <c:formatCode>General</c:formatCode>
                <c:ptCount val="9"/>
                <c:pt idx="0">
                  <c:v>7.7648999999999955</c:v>
                </c:pt>
                <c:pt idx="1">
                  <c:v>12.2264</c:v>
                </c:pt>
                <c:pt idx="2">
                  <c:v>16.64</c:v>
                </c:pt>
                <c:pt idx="3">
                  <c:v>20.892699999999689</c:v>
                </c:pt>
                <c:pt idx="4">
                  <c:v>25.114200000000135</c:v>
                </c:pt>
                <c:pt idx="5">
                  <c:v>29.235099999999989</c:v>
                </c:pt>
                <c:pt idx="6">
                  <c:v>33.289700000000003</c:v>
                </c:pt>
                <c:pt idx="7">
                  <c:v>37.322600000000008</c:v>
                </c:pt>
                <c:pt idx="8">
                  <c:v>40.555500000000002</c:v>
                </c:pt>
              </c:numCache>
            </c:numRef>
          </c:val>
        </c:ser>
        <c:marker val="1"/>
        <c:axId val="204726272"/>
        <c:axId val="204727808"/>
      </c:lineChart>
      <c:catAx>
        <c:axId val="204726272"/>
        <c:scaling>
          <c:orientation val="minMax"/>
        </c:scaling>
        <c:axPos val="b"/>
        <c:tickLblPos val="nextTo"/>
        <c:crossAx val="204727808"/>
        <c:crosses val="autoZero"/>
        <c:auto val="1"/>
        <c:lblAlgn val="ctr"/>
        <c:lblOffset val="100"/>
      </c:catAx>
      <c:valAx>
        <c:axId val="204727808"/>
        <c:scaling>
          <c:orientation val="minMax"/>
        </c:scaling>
        <c:axPos val="l"/>
        <c:numFmt formatCode="General" sourceLinked="1"/>
        <c:tickLblPos val="nextTo"/>
        <c:crossAx val="20472627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1901738845144357"/>
          <c:w val="0.88495603674540679"/>
          <c:h val="0.64743318687374019"/>
        </c:manualLayout>
      </c:layout>
      <c:lineChart>
        <c:grouping val="standard"/>
        <c:ser>
          <c:idx val="0"/>
          <c:order val="0"/>
          <c:tx>
            <c:strRef>
              <c:f>Лист1!$CK$65</c:f>
              <c:strCache>
                <c:ptCount val="1"/>
                <c:pt idx="0">
                  <c:v>Ln V</c:v>
                </c:pt>
              </c:strCache>
            </c:strRef>
          </c:tx>
          <c:marker>
            <c:symbol val="none"/>
          </c:marker>
          <c:trendline>
            <c:trendlineType val="exp"/>
            <c:dispRSqr val="1"/>
            <c:dispEq val="1"/>
            <c:trendlineLbl>
              <c:layout>
                <c:manualLayout>
                  <c:x val="-0.613509591096981"/>
                  <c:y val="-6.1248248876865745E-3"/>
                </c:manualLayout>
              </c:layout>
              <c:tx>
                <c:rich>
                  <a:bodyPr/>
                  <a:lstStyle/>
                  <a:p>
                    <a:pPr>
                      <a:defRPr/>
                    </a:pPr>
                    <a:r>
                      <a:rPr lang="en-US"/>
                      <a:t>y = 12,0500e</a:t>
                    </a:r>
                    <a:r>
                      <a:rPr lang="en-US" baseline="30000"/>
                      <a:t>0,2373x</a:t>
                    </a:r>
                    <a:r>
                      <a:rPr lang="en-US"/>
                      <a:t>
R² = 0,9172</a:t>
                    </a:r>
                  </a:p>
                </c:rich>
              </c:tx>
              <c:numFmt formatCode="General" sourceLinked="0"/>
            </c:trendlineLbl>
          </c:trendline>
          <c:trendline>
            <c:trendlineType val="linear"/>
            <c:dispRSqr val="1"/>
            <c:dispEq val="1"/>
            <c:trendlineLbl>
              <c:layout>
                <c:manualLayout>
                  <c:x val="-0.5974428180257747"/>
                  <c:y val="0.19072403242412445"/>
                </c:manualLayout>
              </c:layout>
              <c:numFmt formatCode="General" sourceLinked="0"/>
            </c:trendlineLbl>
          </c:trendline>
          <c:trendline>
            <c:trendlineType val="log"/>
            <c:dispRSqr val="1"/>
            <c:dispEq val="1"/>
            <c:trendlineLbl>
              <c:layout>
                <c:manualLayout>
                  <c:x val="-0.56405181456557174"/>
                  <c:y val="-0.32307014109424492"/>
                </c:manualLayout>
              </c:layout>
              <c:tx>
                <c:rich>
                  <a:bodyPr/>
                  <a:lstStyle/>
                  <a:p>
                    <a:pPr>
                      <a:defRPr/>
                    </a:pPr>
                    <a:r>
                      <a:rPr lang="en-US" baseline="0"/>
                      <a:t>y = 32,8</a:t>
                    </a:r>
                    <a:r>
                      <a:rPr lang="ru-RU" baseline="0"/>
                      <a:t>000</a:t>
                    </a:r>
                    <a:r>
                      <a:rPr lang="en-US" baseline="0"/>
                      <a:t>ln(x) + 0,0885
R² = 0,9165</a:t>
                    </a:r>
                    <a:endParaRPr lang="en-US"/>
                  </a:p>
                </c:rich>
              </c:tx>
              <c:numFmt formatCode="General" sourceLinked="0"/>
            </c:trendlineLbl>
          </c:trendline>
          <c:trendline>
            <c:trendlineType val="poly"/>
            <c:order val="2"/>
            <c:dispRSqr val="1"/>
            <c:dispEq val="1"/>
            <c:trendlineLbl>
              <c:layout>
                <c:manualLayout>
                  <c:x val="-0.11127292046971662"/>
                  <c:y val="-4.6980757239599186E-2"/>
                </c:manualLayout>
              </c:layout>
              <c:tx>
                <c:rich>
                  <a:bodyPr/>
                  <a:lstStyle/>
                  <a:p>
                    <a:pPr>
                      <a:defRPr/>
                    </a:pPr>
                    <a:r>
                      <a:rPr lang="en-US" baseline="0"/>
                      <a:t>y = -0,0393x</a:t>
                    </a:r>
                    <a:r>
                      <a:rPr lang="en-US" baseline="30000"/>
                      <a:t>2</a:t>
                    </a:r>
                    <a:r>
                      <a:rPr lang="en-US" baseline="0"/>
                      <a:t> + 9,3904x + 1,0347
R² = 1</a:t>
                    </a:r>
                    <a:r>
                      <a:rPr lang="ru-RU" baseline="0"/>
                      <a:t>,0000</a:t>
                    </a:r>
                    <a:endParaRPr lang="en-US"/>
                  </a:p>
                </c:rich>
              </c:tx>
              <c:numFmt formatCode="General" sourceLinked="0"/>
            </c:trendlineLbl>
          </c:trendline>
          <c:trendline>
            <c:trendlineType val="poly"/>
            <c:order val="3"/>
            <c:dispRSqr val="1"/>
            <c:dispEq val="1"/>
            <c:trendlineLbl>
              <c:layout>
                <c:manualLayout>
                  <c:x val="-1.2927247091518405E-2"/>
                  <c:y val="0.32819187656791532"/>
                </c:manualLayout>
              </c:layout>
              <c:tx>
                <c:rich>
                  <a:bodyPr/>
                  <a:lstStyle/>
                  <a:p>
                    <a:pPr>
                      <a:defRPr/>
                    </a:pPr>
                    <a:r>
                      <a:rPr lang="en-US" baseline="0"/>
                      <a:t>y = -0,0057x</a:t>
                    </a:r>
                    <a:r>
                      <a:rPr lang="en-US" baseline="30000"/>
                      <a:t>3</a:t>
                    </a:r>
                    <a:r>
                      <a:rPr lang="en-US" baseline="0"/>
                      <a:t> + 0,0465x</a:t>
                    </a:r>
                    <a:r>
                      <a:rPr lang="en-US" baseline="30000"/>
                      <a:t>2</a:t>
                    </a:r>
                    <a:r>
                      <a:rPr lang="en-US" baseline="0"/>
                      <a:t> + 9,029</a:t>
                    </a:r>
                    <a:r>
                      <a:rPr lang="ru-RU" baseline="0"/>
                      <a:t>0</a:t>
                    </a:r>
                    <a:r>
                      <a:rPr lang="en-US" baseline="0"/>
                      <a:t>x + 1,4122
R² = 1</a:t>
                    </a:r>
                    <a:r>
                      <a:rPr lang="ru-RU" baseline="0"/>
                      <a:t>,0000</a:t>
                    </a:r>
                    <a:endParaRPr lang="en-US"/>
                  </a:p>
                </c:rich>
              </c:tx>
              <c:numFmt formatCode="General" sourceLinked="0"/>
            </c:trendlineLbl>
          </c:trendline>
          <c:trendline>
            <c:trendlineType val="power"/>
            <c:dispRSqr val="1"/>
            <c:dispEq val="1"/>
            <c:trendlineLbl>
              <c:layout>
                <c:manualLayout>
                  <c:x val="-0.25098953082854281"/>
                  <c:y val="-0.26281289424457538"/>
                </c:manualLayout>
              </c:layout>
              <c:tx>
                <c:rich>
                  <a:bodyPr/>
                  <a:lstStyle/>
                  <a:p>
                    <a:pPr>
                      <a:defRPr/>
                    </a:pPr>
                    <a:r>
                      <a:rPr lang="en-US"/>
                      <a:t>y = 10,3160x</a:t>
                    </a:r>
                    <a:r>
                      <a:rPr lang="en-US" baseline="30000"/>
                      <a:t>0,9432</a:t>
                    </a:r>
                    <a:r>
                      <a:rPr lang="en-US"/>
                      <a:t>
R² = 0,9999</a:t>
                    </a:r>
                  </a:p>
                </c:rich>
              </c:tx>
              <c:numFmt formatCode="General" sourceLinked="0"/>
            </c:trendlineLbl>
          </c:trendline>
          <c:cat>
            <c:strRef>
              <c:f>Лист1!$CI$66:$CI$74</c:f>
              <c:strCache>
                <c:ptCount val="9"/>
                <c:pt idx="0">
                  <c:v>ВСЯ АК</c:v>
                </c:pt>
                <c:pt idx="1">
                  <c:v>3</c:v>
                </c:pt>
                <c:pt idx="2">
                  <c:v>2</c:v>
                </c:pt>
                <c:pt idx="3">
                  <c:v>6</c:v>
                </c:pt>
                <c:pt idx="4">
                  <c:v>1</c:v>
                </c:pt>
                <c:pt idx="5">
                  <c:v>5</c:v>
                </c:pt>
                <c:pt idx="6">
                  <c:v>7</c:v>
                </c:pt>
                <c:pt idx="7">
                  <c:v>4</c:v>
                </c:pt>
                <c:pt idx="8">
                  <c:v>8</c:v>
                </c:pt>
              </c:strCache>
            </c:strRef>
          </c:cat>
          <c:val>
            <c:numRef>
              <c:f>Лист1!$CK$66:$CK$74</c:f>
              <c:numCache>
                <c:formatCode>General</c:formatCode>
                <c:ptCount val="9"/>
                <c:pt idx="0">
                  <c:v>10.456900000000006</c:v>
                </c:pt>
                <c:pt idx="1">
                  <c:v>19.645600000000002</c:v>
                </c:pt>
                <c:pt idx="2">
                  <c:v>28.788099999999456</c:v>
                </c:pt>
                <c:pt idx="3">
                  <c:v>37.893600000000006</c:v>
                </c:pt>
                <c:pt idx="4">
                  <c:v>46.960300000000011</c:v>
                </c:pt>
                <c:pt idx="5">
                  <c:v>56.022600000000011</c:v>
                </c:pt>
                <c:pt idx="6">
                  <c:v>64.941500000001227</c:v>
                </c:pt>
                <c:pt idx="7">
                  <c:v>73.740600000000327</c:v>
                </c:pt>
                <c:pt idx="8">
                  <c:v>82.244500000000627</c:v>
                </c:pt>
              </c:numCache>
            </c:numRef>
          </c:val>
        </c:ser>
        <c:marker val="1"/>
        <c:axId val="172885120"/>
        <c:axId val="172886656"/>
      </c:lineChart>
      <c:catAx>
        <c:axId val="172885120"/>
        <c:scaling>
          <c:orientation val="minMax"/>
        </c:scaling>
        <c:axPos val="b"/>
        <c:tickLblPos val="nextTo"/>
        <c:crossAx val="172886656"/>
        <c:crosses val="autoZero"/>
        <c:auto val="1"/>
        <c:lblAlgn val="ctr"/>
        <c:lblOffset val="100"/>
      </c:catAx>
      <c:valAx>
        <c:axId val="172886656"/>
        <c:scaling>
          <c:orientation val="minMax"/>
        </c:scaling>
        <c:axPos val="l"/>
        <c:numFmt formatCode="General" sourceLinked="1"/>
        <c:tickLblPos val="nextTo"/>
        <c:crossAx val="1728851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571741032371027E-2"/>
          <c:y val="0.15223852908438801"/>
          <c:w val="0.87087270341208833"/>
          <c:h val="0.67770458012120205"/>
        </c:manualLayout>
      </c:layout>
      <c:lineChart>
        <c:grouping val="standard"/>
        <c:ser>
          <c:idx val="0"/>
          <c:order val="0"/>
          <c:tx>
            <c:strRef>
              <c:f>Лист1!$CK$77</c:f>
              <c:strCache>
                <c:ptCount val="1"/>
                <c:pt idx="0">
                  <c:v>Ln N</c:v>
                </c:pt>
              </c:strCache>
            </c:strRef>
          </c:tx>
          <c:marker>
            <c:symbol val="none"/>
          </c:marker>
          <c:trendline>
            <c:trendlineType val="exp"/>
            <c:dispRSqr val="1"/>
            <c:dispEq val="1"/>
            <c:trendlineLbl>
              <c:layout>
                <c:manualLayout>
                  <c:x val="-0.59395434296923699"/>
                  <c:y val="3.8830740932374812E-2"/>
                </c:manualLayout>
              </c:layout>
              <c:tx>
                <c:rich>
                  <a:bodyPr/>
                  <a:lstStyle/>
                  <a:p>
                    <a:pPr>
                      <a:defRPr/>
                    </a:pPr>
                    <a:r>
                      <a:rPr lang="en-US"/>
                      <a:t>y = 14,2850e</a:t>
                    </a:r>
                    <a:r>
                      <a:rPr lang="en-US" baseline="30000"/>
                      <a:t>0,2347x</a:t>
                    </a:r>
                    <a:r>
                      <a:rPr lang="en-US"/>
                      <a:t>
R² = 0,9193</a:t>
                    </a:r>
                  </a:p>
                </c:rich>
              </c:tx>
              <c:numFmt formatCode="General" sourceLinked="0"/>
            </c:trendlineLbl>
          </c:trendline>
          <c:trendline>
            <c:trendlineType val="linear"/>
            <c:dispRSqr val="1"/>
            <c:dispEq val="1"/>
            <c:trendlineLbl>
              <c:layout>
                <c:manualLayout>
                  <c:x val="-0.15445150694631121"/>
                  <c:y val="-0.25607767861462088"/>
                </c:manualLayout>
              </c:layout>
              <c:tx>
                <c:rich>
                  <a:bodyPr/>
                  <a:lstStyle/>
                  <a:p>
                    <a:pPr>
                      <a:defRPr/>
                    </a:pPr>
                    <a:r>
                      <a:rPr lang="en-US"/>
                      <a:t>y = 10,4260x + 2,3964
R² = 0,9999</a:t>
                    </a:r>
                  </a:p>
                </c:rich>
              </c:tx>
              <c:numFmt formatCode="General" sourceLinked="0"/>
            </c:trendlineLbl>
          </c:trendline>
          <c:trendline>
            <c:trendlineType val="log"/>
            <c:dispRSqr val="1"/>
            <c:dispEq val="1"/>
            <c:trendlineLbl>
              <c:layout>
                <c:manualLayout>
                  <c:x val="-0.54537078031768516"/>
                  <c:y val="-0.33422446775596076"/>
                </c:manualLayout>
              </c:layout>
              <c:numFmt formatCode="General" sourceLinked="0"/>
            </c:trendlineLbl>
          </c:trendline>
          <c:trendline>
            <c:trendlineType val="poly"/>
            <c:order val="2"/>
            <c:dispRSqr val="1"/>
            <c:dispEq val="1"/>
            <c:trendlineLbl>
              <c:layout>
                <c:manualLayout>
                  <c:x val="-4.9434854156968931E-2"/>
                  <c:y val="-4.1398329884269877E-2"/>
                </c:manualLayout>
              </c:layout>
              <c:tx>
                <c:rich>
                  <a:bodyPr/>
                  <a:lstStyle/>
                  <a:p>
                    <a:pPr>
                      <a:defRPr/>
                    </a:pPr>
                    <a:r>
                      <a:rPr lang="en-US"/>
                      <a:t>y = -0,0489x</a:t>
                    </a:r>
                    <a:r>
                      <a:rPr lang="en-US" baseline="30000"/>
                      <a:t>2</a:t>
                    </a:r>
                    <a:r>
                      <a:rPr lang="en-US"/>
                      <a:t> + 10,9150x + 1,5002
R² = 1</a:t>
                    </a:r>
                    <a:r>
                      <a:rPr lang="ru-RU"/>
                      <a:t>,0000</a:t>
                    </a:r>
                    <a:endParaRPr lang="en-US"/>
                  </a:p>
                </c:rich>
              </c:tx>
              <c:numFmt formatCode="General" sourceLinked="0"/>
            </c:trendlineLbl>
          </c:trendline>
          <c:trendline>
            <c:trendlineType val="poly"/>
            <c:order val="3"/>
            <c:dispRSqr val="1"/>
            <c:dispEq val="1"/>
            <c:trendlineLbl>
              <c:layout>
                <c:manualLayout>
                  <c:x val="4.4351655772420624E-2"/>
                  <c:y val="0.33938926189469554"/>
                </c:manualLayout>
              </c:layout>
              <c:tx>
                <c:rich>
                  <a:bodyPr/>
                  <a:lstStyle/>
                  <a:p>
                    <a:pPr>
                      <a:defRPr/>
                    </a:pPr>
                    <a:r>
                      <a:rPr lang="en-US"/>
                      <a:t>y = -0,0105x</a:t>
                    </a:r>
                    <a:r>
                      <a:rPr lang="en-US" baseline="30000"/>
                      <a:t>3</a:t>
                    </a:r>
                    <a:r>
                      <a:rPr lang="en-US"/>
                      <a:t> + 0,1081x</a:t>
                    </a:r>
                    <a:r>
                      <a:rPr lang="en-US" baseline="30000"/>
                      <a:t>2 </a:t>
                    </a:r>
                    <a:r>
                      <a:rPr lang="en-US"/>
                      <a:t>+ 10,2540x + 2,1909
R² = 1</a:t>
                    </a:r>
                    <a:r>
                      <a:rPr lang="ru-RU"/>
                      <a:t>,0000</a:t>
                    </a:r>
                    <a:endParaRPr lang="en-US"/>
                  </a:p>
                </c:rich>
              </c:tx>
              <c:numFmt formatCode="General" sourceLinked="0"/>
            </c:trendlineLbl>
          </c:trendline>
          <c:trendline>
            <c:trendlineType val="power"/>
            <c:dispRSqr val="1"/>
            <c:dispEq val="1"/>
            <c:trendlineLbl>
              <c:layout>
                <c:manualLayout>
                  <c:x val="-0.59346766613083357"/>
                  <c:y val="0.17286132644497545"/>
                </c:manualLayout>
              </c:layout>
              <c:tx>
                <c:rich>
                  <a:bodyPr/>
                  <a:lstStyle/>
                  <a:p>
                    <a:pPr>
                      <a:defRPr/>
                    </a:pPr>
                    <a:r>
                      <a:rPr lang="en-US"/>
                      <a:t>y = 12,2710x</a:t>
                    </a:r>
                    <a:r>
                      <a:rPr lang="en-US" baseline="30000"/>
                      <a:t>0,9319</a:t>
                    </a:r>
                    <a:r>
                      <a:rPr lang="en-US"/>
                      <a:t>
R² = 0,9997</a:t>
                    </a:r>
                  </a:p>
                </c:rich>
              </c:tx>
              <c:numFmt formatCode="General" sourceLinked="0"/>
            </c:trendlineLbl>
          </c:trendline>
          <c:cat>
            <c:strRef>
              <c:f>Лист1!$CI$78:$CI$86</c:f>
              <c:strCache>
                <c:ptCount val="9"/>
                <c:pt idx="0">
                  <c:v>ВСЯ АК</c:v>
                </c:pt>
                <c:pt idx="1">
                  <c:v>2</c:v>
                </c:pt>
                <c:pt idx="2">
                  <c:v>3</c:v>
                </c:pt>
                <c:pt idx="3">
                  <c:v>5</c:v>
                </c:pt>
                <c:pt idx="4">
                  <c:v>1</c:v>
                </c:pt>
                <c:pt idx="5">
                  <c:v>6</c:v>
                </c:pt>
                <c:pt idx="6">
                  <c:v>7</c:v>
                </c:pt>
                <c:pt idx="7">
                  <c:v>4</c:v>
                </c:pt>
                <c:pt idx="8">
                  <c:v>8</c:v>
                </c:pt>
              </c:strCache>
            </c:strRef>
          </c:cat>
          <c:val>
            <c:numRef>
              <c:f>Лист1!$CK$78:$CK$86</c:f>
              <c:numCache>
                <c:formatCode>General</c:formatCode>
                <c:ptCount val="9"/>
                <c:pt idx="0">
                  <c:v>12.506500000000004</c:v>
                </c:pt>
                <c:pt idx="1">
                  <c:v>23.096499999999889</c:v>
                </c:pt>
                <c:pt idx="2">
                  <c:v>33.679700000000011</c:v>
                </c:pt>
                <c:pt idx="3">
                  <c:v>44.24560000000001</c:v>
                </c:pt>
                <c:pt idx="4">
                  <c:v>54.796900000000313</c:v>
                </c:pt>
                <c:pt idx="5">
                  <c:v>65.34259999999999</c:v>
                </c:pt>
                <c:pt idx="6">
                  <c:v>75.661399999999986</c:v>
                </c:pt>
                <c:pt idx="7">
                  <c:v>85.876499999999979</c:v>
                </c:pt>
                <c:pt idx="8">
                  <c:v>95.553799999999981</c:v>
                </c:pt>
              </c:numCache>
            </c:numRef>
          </c:val>
        </c:ser>
        <c:marker val="1"/>
        <c:axId val="172939520"/>
        <c:axId val="207290368"/>
      </c:lineChart>
      <c:catAx>
        <c:axId val="172939520"/>
        <c:scaling>
          <c:orientation val="minMax"/>
        </c:scaling>
        <c:axPos val="b"/>
        <c:tickLblPos val="nextTo"/>
        <c:crossAx val="207290368"/>
        <c:crosses val="autoZero"/>
        <c:auto val="1"/>
        <c:lblAlgn val="ctr"/>
        <c:lblOffset val="100"/>
      </c:catAx>
      <c:valAx>
        <c:axId val="207290368"/>
        <c:scaling>
          <c:orientation val="minMax"/>
        </c:scaling>
        <c:axPos val="l"/>
        <c:numFmt formatCode="General" sourceLinked="1"/>
        <c:tickLblPos val="nextTo"/>
        <c:crossAx val="1729395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272921730612592E-2"/>
          <c:y val="0.30001824638231095"/>
          <c:w val="0.91458452150662273"/>
          <c:h val="0.64566592277571"/>
        </c:manualLayout>
      </c:layout>
      <c:lineChart>
        <c:grouping val="standard"/>
        <c:ser>
          <c:idx val="0"/>
          <c:order val="0"/>
          <c:tx>
            <c:strRef>
              <c:f>Лист1!$CK$101</c:f>
              <c:strCache>
                <c:ptCount val="1"/>
                <c:pt idx="0">
                  <c:v>Индекс Хердана</c:v>
                </c:pt>
              </c:strCache>
            </c:strRef>
          </c:tx>
          <c:marker>
            <c:symbol val="none"/>
          </c:marker>
          <c:trendline>
            <c:trendlineType val="exp"/>
            <c:dispRSqr val="1"/>
            <c:dispEq val="1"/>
            <c:trendlineLbl>
              <c:layout>
                <c:manualLayout>
                  <c:x val="-0.65984720145402365"/>
                  <c:y val="-0.32985023930832991"/>
                </c:manualLayout>
              </c:layout>
              <c:numFmt formatCode="General" sourceLinked="0"/>
            </c:trendlineLbl>
          </c:trendline>
          <c:trendline>
            <c:trendlineType val="linear"/>
            <c:dispRSqr val="1"/>
            <c:dispEq val="1"/>
            <c:trendlineLbl>
              <c:layout>
                <c:manualLayout>
                  <c:x val="-0.61395891984166051"/>
                  <c:y val="3.6825129479136041E-2"/>
                </c:manualLayout>
              </c:layout>
              <c:tx>
                <c:rich>
                  <a:bodyPr/>
                  <a:lstStyle/>
                  <a:p>
                    <a:pPr>
                      <a:defRPr/>
                    </a:pPr>
                    <a:r>
                      <a:rPr lang="en-US"/>
                      <a:t>y = 0,8604x + 0,0290
R² = 1</a:t>
                    </a:r>
                    <a:r>
                      <a:rPr lang="ru-RU"/>
                      <a:t>,0000</a:t>
                    </a:r>
                    <a:endParaRPr lang="en-US"/>
                  </a:p>
                </c:rich>
              </c:tx>
              <c:numFmt formatCode="General" sourceLinked="0"/>
            </c:trendlineLbl>
          </c:trendline>
          <c:trendline>
            <c:trendlineType val="log"/>
            <c:dispRSqr val="1"/>
            <c:dispEq val="1"/>
            <c:trendlineLbl>
              <c:layout>
                <c:manualLayout>
                  <c:x val="-0.60016171065776869"/>
                  <c:y val="-0.20147206198155712"/>
                </c:manualLayout>
              </c:layout>
              <c:tx>
                <c:rich>
                  <a:bodyPr/>
                  <a:lstStyle/>
                  <a:p>
                    <a:pPr>
                      <a:defRPr/>
                    </a:pPr>
                    <a:r>
                      <a:rPr lang="en-US"/>
                      <a:t>y = 3,1314ln(x) - 0,1230
R² = 0,9136</a:t>
                    </a:r>
                  </a:p>
                </c:rich>
              </c:tx>
              <c:numFmt formatCode="General" sourceLinked="0"/>
            </c:trendlineLbl>
          </c:trendline>
          <c:trendline>
            <c:trendlineType val="poly"/>
            <c:order val="2"/>
            <c:dispRSqr val="1"/>
            <c:dispEq val="1"/>
            <c:trendlineLbl>
              <c:layout>
                <c:manualLayout>
                  <c:x val="3.6664890234210392E-3"/>
                  <c:y val="-0.12235816676761559"/>
                </c:manualLayout>
              </c:layout>
              <c:tx>
                <c:rich>
                  <a:bodyPr/>
                  <a:lstStyle/>
                  <a:p>
                    <a:pPr>
                      <a:defRPr/>
                    </a:pPr>
                    <a:r>
                      <a:rPr lang="en-US" baseline="0"/>
                      <a:t>y = -0,0014x</a:t>
                    </a:r>
                    <a:r>
                      <a:rPr lang="en-US" baseline="30000"/>
                      <a:t>2</a:t>
                    </a:r>
                    <a:r>
                      <a:rPr lang="en-US" baseline="0"/>
                      <a:t> + 0,8743x + 0,0036
R² = 1</a:t>
                    </a:r>
                    <a:r>
                      <a:rPr lang="ru-RU" baseline="0"/>
                      <a:t>,0000</a:t>
                    </a:r>
                    <a:endParaRPr lang="en-US"/>
                  </a:p>
                </c:rich>
              </c:tx>
              <c:numFmt formatCode="General" sourceLinked="0"/>
            </c:trendlineLbl>
          </c:trendline>
          <c:trendline>
            <c:trendlineType val="poly"/>
            <c:order val="3"/>
            <c:dispRSqr val="1"/>
            <c:dispEq val="1"/>
            <c:trendlineLbl>
              <c:layout>
                <c:manualLayout>
                  <c:x val="8.5540845663274301E-2"/>
                  <c:y val="0.15750894774517343"/>
                </c:manualLayout>
              </c:layout>
              <c:tx>
                <c:rich>
                  <a:bodyPr/>
                  <a:lstStyle/>
                  <a:p>
                    <a:pPr>
                      <a:defRPr/>
                    </a:pPr>
                    <a:r>
                      <a:rPr lang="en-US"/>
                      <a:t>y = -0,000</a:t>
                    </a:r>
                    <a:r>
                      <a:rPr lang="en-US" baseline="0"/>
                      <a:t>2</a:t>
                    </a:r>
                    <a:r>
                      <a:rPr lang="en-US"/>
                      <a:t>x</a:t>
                    </a:r>
                    <a:r>
                      <a:rPr lang="en-US" baseline="30000"/>
                      <a:t>3</a:t>
                    </a:r>
                    <a:r>
                      <a:rPr lang="en-US"/>
                      <a:t> + 0,0023x</a:t>
                    </a:r>
                    <a:r>
                      <a:rPr lang="en-US" baseline="30000"/>
                      <a:t>2</a:t>
                    </a:r>
                    <a:r>
                      <a:rPr lang="en-US"/>
                      <a:t> + 0,8590x + 0,0196
R² = 1</a:t>
                    </a:r>
                    <a:r>
                      <a:rPr lang="ru-RU"/>
                      <a:t>,0000</a:t>
                    </a:r>
                    <a:endParaRPr lang="en-US"/>
                  </a:p>
                </c:rich>
              </c:tx>
              <c:numFmt formatCode="General" sourceLinked="0"/>
            </c:trendlineLbl>
          </c:trendline>
          <c:trendline>
            <c:trendlineType val="power"/>
            <c:dispRSqr val="1"/>
            <c:dispEq val="1"/>
            <c:trendlineLbl>
              <c:layout>
                <c:manualLayout>
                  <c:x val="-0.10489290308195591"/>
                  <c:y val="-0.40412611885052835"/>
                </c:manualLayout>
              </c:layout>
              <c:tx>
                <c:rich>
                  <a:bodyPr/>
                  <a:lstStyle/>
                  <a:p>
                    <a:pPr>
                      <a:defRPr/>
                    </a:pPr>
                    <a:r>
                      <a:rPr lang="en-US" baseline="0"/>
                      <a:t>y = 0,8788x</a:t>
                    </a:r>
                    <a:r>
                      <a:rPr lang="en-US" baseline="30000"/>
                      <a:t>0,9919</a:t>
                    </a:r>
                    <a:r>
                      <a:rPr lang="en-US" baseline="0"/>
                      <a:t>
R² = 1</a:t>
                    </a:r>
                    <a:r>
                      <a:rPr lang="ru-RU" baseline="0"/>
                      <a:t>,0000</a:t>
                    </a:r>
                    <a:endParaRPr lang="en-US"/>
                  </a:p>
                </c:rich>
              </c:tx>
              <c:numFmt formatCode="General" sourceLinked="0"/>
            </c:trendlineLbl>
          </c:trendline>
          <c:cat>
            <c:strRef>
              <c:f>Лист1!$CI$102:$CI$110</c:f>
              <c:strCache>
                <c:ptCount val="9"/>
                <c:pt idx="0">
                  <c:v>8</c:v>
                </c:pt>
                <c:pt idx="1">
                  <c:v>3</c:v>
                </c:pt>
                <c:pt idx="2">
                  <c:v>7</c:v>
                </c:pt>
                <c:pt idx="3">
                  <c:v>6</c:v>
                </c:pt>
                <c:pt idx="4">
                  <c:v>2</c:v>
                </c:pt>
                <c:pt idx="5">
                  <c:v>4</c:v>
                </c:pt>
                <c:pt idx="6">
                  <c:v>1</c:v>
                </c:pt>
                <c:pt idx="7">
                  <c:v>5</c:v>
                </c:pt>
                <c:pt idx="8">
                  <c:v>ВСЯ АК</c:v>
                </c:pt>
              </c:strCache>
            </c:strRef>
          </c:cat>
          <c:val>
            <c:numRef>
              <c:f>Лист1!$CK$102:$CK$110</c:f>
              <c:numCache>
                <c:formatCode>General</c:formatCode>
                <c:ptCount val="9"/>
                <c:pt idx="0">
                  <c:v>0.8788000000000149</c:v>
                </c:pt>
                <c:pt idx="1">
                  <c:v>1.7469999999999715</c:v>
                </c:pt>
                <c:pt idx="2">
                  <c:v>2.6118999999999977</c:v>
                </c:pt>
                <c:pt idx="3">
                  <c:v>3.4752999999999967</c:v>
                </c:pt>
                <c:pt idx="4">
                  <c:v>4.3385999999999996</c:v>
                </c:pt>
                <c:pt idx="5">
                  <c:v>5.1999999999999975</c:v>
                </c:pt>
                <c:pt idx="6">
                  <c:v>6.0593000000000004</c:v>
                </c:pt>
                <c:pt idx="7">
                  <c:v>6.9169999999999998</c:v>
                </c:pt>
                <c:pt idx="8">
                  <c:v>7.7530999999999999</c:v>
                </c:pt>
              </c:numCache>
            </c:numRef>
          </c:val>
        </c:ser>
        <c:marker val="1"/>
        <c:axId val="207318400"/>
        <c:axId val="207352960"/>
      </c:lineChart>
      <c:catAx>
        <c:axId val="207318400"/>
        <c:scaling>
          <c:orientation val="minMax"/>
        </c:scaling>
        <c:axPos val="b"/>
        <c:tickLblPos val="nextTo"/>
        <c:crossAx val="207352960"/>
        <c:crosses val="autoZero"/>
        <c:auto val="1"/>
        <c:lblAlgn val="ctr"/>
        <c:lblOffset val="100"/>
      </c:catAx>
      <c:valAx>
        <c:axId val="207352960"/>
        <c:scaling>
          <c:orientation val="minMax"/>
        </c:scaling>
        <c:axPos val="l"/>
        <c:numFmt formatCode="General" sourceLinked="1"/>
        <c:tickLblPos val="nextTo"/>
        <c:crossAx val="20731840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1102644548628524E-2"/>
          <c:y val="4.2950500907827434E-2"/>
          <c:w val="0.89585000546452265"/>
          <c:h val="0.91409899818434515"/>
        </c:manualLayout>
      </c:layout>
      <c:lineChart>
        <c:grouping val="standard"/>
        <c:ser>
          <c:idx val="0"/>
          <c:order val="0"/>
          <c:tx>
            <c:strRef>
              <c:f>Лист1!$CK$113</c:f>
              <c:strCache>
                <c:ptCount val="1"/>
                <c:pt idx="0">
                  <c:v>Индекс АD</c:v>
                </c:pt>
              </c:strCache>
            </c:strRef>
          </c:tx>
          <c:marker>
            <c:symbol val="none"/>
          </c:marker>
          <c:trendline>
            <c:trendlineType val="exp"/>
            <c:dispRSqr val="1"/>
            <c:dispEq val="1"/>
            <c:trendlineLbl>
              <c:layout>
                <c:manualLayout>
                  <c:x val="-0.61744318545547661"/>
                  <c:y val="-8.7768414898603875E-2"/>
                </c:manualLayout>
              </c:layout>
              <c:numFmt formatCode="General" sourceLinked="0"/>
            </c:trendlineLbl>
          </c:trendline>
          <c:trendline>
            <c:trendlineType val="linear"/>
            <c:dispRSqr val="1"/>
            <c:dispEq val="1"/>
            <c:trendlineLbl>
              <c:layout>
                <c:manualLayout>
                  <c:x val="-0.58270072338518664"/>
                  <c:y val="0.23543520723579944"/>
                </c:manualLayout>
              </c:layout>
              <c:tx>
                <c:rich>
                  <a:bodyPr/>
                  <a:lstStyle/>
                  <a:p>
                    <a:pPr>
                      <a:defRPr/>
                    </a:pPr>
                    <a:r>
                      <a:rPr lang="en-US"/>
                      <a:t>y = 1,1575x + 0,0502
R² = 1</a:t>
                    </a:r>
                    <a:r>
                      <a:rPr lang="ru-RU"/>
                      <a:t>,0000</a:t>
                    </a:r>
                    <a:endParaRPr lang="en-US"/>
                  </a:p>
                </c:rich>
              </c:tx>
              <c:numFmt formatCode="General" sourceLinked="0"/>
            </c:trendlineLbl>
          </c:trendline>
          <c:trendline>
            <c:trendlineType val="log"/>
            <c:dispRSqr val="1"/>
            <c:dispEq val="1"/>
            <c:trendlineLbl>
              <c:layout>
                <c:manualLayout>
                  <c:x val="-0.54773053368329294"/>
                  <c:y val="-2.8714637518946182E-2"/>
                </c:manualLayout>
              </c:layout>
              <c:numFmt formatCode="General" sourceLinked="0"/>
            </c:trendlineLbl>
          </c:trendline>
          <c:trendline>
            <c:trendlineType val="poly"/>
            <c:order val="2"/>
            <c:dispRSqr val="1"/>
            <c:dispEq val="1"/>
            <c:trendlineLbl>
              <c:layout>
                <c:manualLayout>
                  <c:x val="-1.726991443142778E-2"/>
                  <c:y val="-0.15359016782015028"/>
                </c:manualLayout>
              </c:layout>
              <c:tx>
                <c:rich>
                  <a:bodyPr/>
                  <a:lstStyle/>
                  <a:p>
                    <a:pPr>
                      <a:defRPr/>
                    </a:pPr>
                    <a:r>
                      <a:rPr lang="en-US"/>
                      <a:t>y = -0,0014x2 + 1,1717x + 0,0243
R² = 1</a:t>
                    </a:r>
                    <a:r>
                      <a:rPr lang="ru-RU"/>
                      <a:t>,0000</a:t>
                    </a:r>
                    <a:endParaRPr lang="en-US"/>
                  </a:p>
                </c:rich>
              </c:tx>
              <c:numFmt formatCode="General" sourceLinked="0"/>
            </c:trendlineLbl>
          </c:trendline>
          <c:trendline>
            <c:trendlineType val="poly"/>
            <c:order val="3"/>
            <c:dispRSqr val="1"/>
            <c:dispEq val="1"/>
            <c:trendlineLbl>
              <c:layout>
                <c:manualLayout>
                  <c:x val="6.6144805070097665E-2"/>
                  <c:y val="0.36916198146938206"/>
                </c:manualLayout>
              </c:layout>
              <c:tx>
                <c:rich>
                  <a:bodyPr/>
                  <a:lstStyle/>
                  <a:p>
                    <a:pPr>
                      <a:defRPr/>
                    </a:pPr>
                    <a:r>
                      <a:rPr lang="en-US"/>
                      <a:t>y = -0,0002x3 + 0,001x2 + 1,1615x + 0,0349
R² = 1</a:t>
                    </a:r>
                    <a:r>
                      <a:rPr lang="ru-RU"/>
                      <a:t>,0000</a:t>
                    </a:r>
                    <a:endParaRPr lang="en-US"/>
                  </a:p>
                </c:rich>
              </c:tx>
              <c:numFmt formatCode="General" sourceLinked="0"/>
            </c:trendlineLbl>
          </c:trendline>
          <c:trendline>
            <c:trendlineType val="power"/>
            <c:dispRSqr val="1"/>
            <c:dispEq val="1"/>
            <c:trendlineLbl>
              <c:layout>
                <c:manualLayout>
                  <c:x val="-0.15516684804643424"/>
                  <c:y val="2.5403287705717047E-2"/>
                </c:manualLayout>
              </c:layout>
              <c:tx>
                <c:rich>
                  <a:bodyPr/>
                  <a:lstStyle/>
                  <a:p>
                    <a:pPr>
                      <a:defRPr/>
                    </a:pPr>
                    <a:r>
                      <a:rPr lang="en-US"/>
                      <a:t>y = 1,1933x0,9875
R² = 1</a:t>
                    </a:r>
                    <a:r>
                      <a:rPr lang="ru-RU"/>
                      <a:t>,0000</a:t>
                    </a:r>
                    <a:endParaRPr lang="en-US"/>
                  </a:p>
                </c:rich>
              </c:tx>
              <c:numFmt formatCode="General" sourceLinked="0"/>
            </c:trendlineLbl>
          </c:trendline>
          <c:cat>
            <c:strRef>
              <c:f>Лист1!$CI$114:$CI$122</c:f>
              <c:strCache>
                <c:ptCount val="9"/>
                <c:pt idx="0">
                  <c:v>ВСЯ АК</c:v>
                </c:pt>
                <c:pt idx="1">
                  <c:v>5</c:v>
                </c:pt>
                <c:pt idx="2">
                  <c:v>1</c:v>
                </c:pt>
                <c:pt idx="3">
                  <c:v>4</c:v>
                </c:pt>
                <c:pt idx="4">
                  <c:v>2</c:v>
                </c:pt>
                <c:pt idx="5">
                  <c:v>6</c:v>
                </c:pt>
                <c:pt idx="6">
                  <c:v>7</c:v>
                </c:pt>
                <c:pt idx="7">
                  <c:v>3</c:v>
                </c:pt>
                <c:pt idx="8">
                  <c:v>8</c:v>
                </c:pt>
              </c:strCache>
            </c:strRef>
          </c:cat>
          <c:val>
            <c:numRef>
              <c:f>Лист1!$CK$114:$CK$122</c:f>
              <c:numCache>
                <c:formatCode>General</c:formatCode>
                <c:ptCount val="9"/>
                <c:pt idx="0">
                  <c:v>1.1960000000000253</c:v>
                </c:pt>
                <c:pt idx="1">
                  <c:v>2.3618999999999977</c:v>
                </c:pt>
                <c:pt idx="2">
                  <c:v>3.5256999999999987</c:v>
                </c:pt>
                <c:pt idx="3">
                  <c:v>4.6865999999999985</c:v>
                </c:pt>
                <c:pt idx="4">
                  <c:v>5.8448999999999955</c:v>
                </c:pt>
                <c:pt idx="5">
                  <c:v>7.003099999999999</c:v>
                </c:pt>
                <c:pt idx="6">
                  <c:v>8.1601000000000035</c:v>
                </c:pt>
                <c:pt idx="7">
                  <c:v>9.3119000000000014</c:v>
                </c:pt>
                <c:pt idx="8">
                  <c:v>10.4499</c:v>
                </c:pt>
              </c:numCache>
            </c:numRef>
          </c:val>
        </c:ser>
        <c:marker val="1"/>
        <c:axId val="174535424"/>
        <c:axId val="174536960"/>
      </c:lineChart>
      <c:catAx>
        <c:axId val="174535424"/>
        <c:scaling>
          <c:orientation val="minMax"/>
        </c:scaling>
        <c:axPos val="b"/>
        <c:tickLblPos val="nextTo"/>
        <c:crossAx val="174536960"/>
        <c:crosses val="autoZero"/>
        <c:auto val="1"/>
        <c:lblAlgn val="ctr"/>
        <c:lblOffset val="100"/>
      </c:catAx>
      <c:valAx>
        <c:axId val="174536960"/>
        <c:scaling>
          <c:orientation val="minMax"/>
        </c:scaling>
        <c:axPos val="l"/>
        <c:numFmt formatCode="General" sourceLinked="1"/>
        <c:tickLblPos val="nextTo"/>
        <c:crossAx val="17453542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990616600122532E-2"/>
          <c:y val="0.13392596953418209"/>
          <c:w val="0.89903937007874013"/>
          <c:h val="0.70115191208575778"/>
        </c:manualLayout>
      </c:layout>
      <c:lineChart>
        <c:grouping val="standard"/>
        <c:ser>
          <c:idx val="0"/>
          <c:order val="0"/>
          <c:tx>
            <c:strRef>
              <c:f>Лист1!$CL$125</c:f>
              <c:strCache>
                <c:ptCount val="1"/>
                <c:pt idx="0">
                  <c:v>LN Индекс иск-ти,%</c:v>
                </c:pt>
              </c:strCache>
            </c:strRef>
          </c:tx>
          <c:marker>
            <c:symbol val="none"/>
          </c:marker>
          <c:trendline>
            <c:trendlineType val="exp"/>
            <c:dispRSqr val="1"/>
            <c:dispEq val="1"/>
            <c:trendlineLbl>
              <c:layout>
                <c:manualLayout>
                  <c:x val="-0.61527893709163561"/>
                  <c:y val="-0.19623126548433834"/>
                </c:manualLayout>
              </c:layout>
              <c:numFmt formatCode="General" sourceLinked="0"/>
            </c:trendlineLbl>
          </c:trendline>
          <c:trendline>
            <c:trendlineType val="linear"/>
            <c:dispRSqr val="1"/>
            <c:dispEq val="1"/>
            <c:trendlineLbl>
              <c:layout>
                <c:manualLayout>
                  <c:x val="-0.39400896551852116"/>
                  <c:y val="-0.14252815172297073"/>
                </c:manualLayout>
              </c:layout>
              <c:numFmt formatCode="General" sourceLinked="0"/>
            </c:trendlineLbl>
          </c:trendline>
          <c:trendline>
            <c:trendlineType val="log"/>
            <c:dispRSqr val="1"/>
            <c:dispEq val="1"/>
            <c:trendlineLbl>
              <c:layout>
                <c:manualLayout>
                  <c:x val="-0.10820054000663486"/>
                  <c:y val="0.40800948268563231"/>
                </c:manualLayout>
              </c:layout>
              <c:numFmt formatCode="General" sourceLinked="0"/>
            </c:trendlineLbl>
          </c:trendline>
          <c:trendline>
            <c:trendlineType val="poly"/>
            <c:order val="2"/>
            <c:dispRSqr val="1"/>
            <c:dispEq val="1"/>
            <c:trendlineLbl>
              <c:layout>
                <c:manualLayout>
                  <c:x val="-4.6150738571187656E-2"/>
                  <c:y val="0.18435356870713743"/>
                </c:manualLayout>
              </c:layout>
              <c:numFmt formatCode="General" sourceLinked="0"/>
            </c:trendlineLbl>
          </c:trendline>
          <c:trendline>
            <c:trendlineType val="poly"/>
            <c:order val="3"/>
            <c:dispRSqr val="1"/>
            <c:dispEq val="1"/>
            <c:trendlineLbl>
              <c:layout>
                <c:manualLayout>
                  <c:x val="4.5303741054339146E-2"/>
                  <c:y val="-0.20261976598719594"/>
                </c:manualLayout>
              </c:layout>
              <c:numFmt formatCode="General" sourceLinked="0"/>
            </c:trendlineLbl>
          </c:trendline>
          <c:trendline>
            <c:trendlineType val="power"/>
            <c:dispRSqr val="1"/>
            <c:dispEq val="1"/>
            <c:trendlineLbl>
              <c:layout>
                <c:manualLayout>
                  <c:x val="-0.59593883136930781"/>
                  <c:y val="0.39080518161036487"/>
                </c:manualLayout>
              </c:layout>
              <c:numFmt formatCode="General" sourceLinked="0"/>
            </c:trendlineLbl>
          </c:trendline>
          <c:cat>
            <c:strRef>
              <c:f>Лист1!$CI$126:$CI$134</c:f>
              <c:strCache>
                <c:ptCount val="9"/>
                <c:pt idx="0">
                  <c:v>7</c:v>
                </c:pt>
                <c:pt idx="1">
                  <c:v>8</c:v>
                </c:pt>
                <c:pt idx="2">
                  <c:v>5</c:v>
                </c:pt>
                <c:pt idx="3">
                  <c:v>3</c:v>
                </c:pt>
                <c:pt idx="4">
                  <c:v>6</c:v>
                </c:pt>
                <c:pt idx="5">
                  <c:v>4</c:v>
                </c:pt>
                <c:pt idx="6">
                  <c:v>2</c:v>
                </c:pt>
                <c:pt idx="7">
                  <c:v>1</c:v>
                </c:pt>
                <c:pt idx="8">
                  <c:v>ВСЯ АК</c:v>
                </c:pt>
              </c:strCache>
            </c:strRef>
          </c:cat>
          <c:val>
            <c:numRef>
              <c:f>Лист1!$CL$126:$CL$134</c:f>
              <c:numCache>
                <c:formatCode>General</c:formatCode>
                <c:ptCount val="9"/>
                <c:pt idx="0">
                  <c:v>4.2436262649378564</c:v>
                </c:pt>
                <c:pt idx="1">
                  <c:v>4.9367734454979777</c:v>
                </c:pt>
                <c:pt idx="2">
                  <c:v>5.3297191296875681</c:v>
                </c:pt>
                <c:pt idx="3">
                  <c:v>5.6104237229103422</c:v>
                </c:pt>
                <c:pt idx="4">
                  <c:v>5.8272088161256255</c:v>
                </c:pt>
                <c:pt idx="5">
                  <c:v>6.0039858276616345</c:v>
                </c:pt>
                <c:pt idx="6">
                  <c:v>6.1535196190403845</c:v>
                </c:pt>
                <c:pt idx="7">
                  <c:v>6.2824910208101521</c:v>
                </c:pt>
                <c:pt idx="8">
                  <c:v>6.3767269478986304</c:v>
                </c:pt>
              </c:numCache>
            </c:numRef>
          </c:val>
        </c:ser>
        <c:marker val="1"/>
        <c:axId val="174577536"/>
        <c:axId val="174579072"/>
      </c:lineChart>
      <c:catAx>
        <c:axId val="174577536"/>
        <c:scaling>
          <c:orientation val="minMax"/>
        </c:scaling>
        <c:axPos val="b"/>
        <c:tickLblPos val="nextTo"/>
        <c:crossAx val="174579072"/>
        <c:crosses val="autoZero"/>
        <c:auto val="1"/>
        <c:lblAlgn val="ctr"/>
        <c:lblOffset val="100"/>
      </c:catAx>
      <c:valAx>
        <c:axId val="174579072"/>
        <c:scaling>
          <c:orientation val="minMax"/>
        </c:scaling>
        <c:axPos val="l"/>
        <c:numFmt formatCode="General" sourceLinked="1"/>
        <c:tickLblPos val="nextTo"/>
        <c:crossAx val="17457753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24</Pages>
  <Words>7855</Words>
  <Characters>44775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5</cp:revision>
  <cp:lastPrinted>2015-12-15T08:52:00Z</cp:lastPrinted>
  <dcterms:created xsi:type="dcterms:W3CDTF">2015-12-14T08:59:00Z</dcterms:created>
  <dcterms:modified xsi:type="dcterms:W3CDTF">2015-12-16T12:39:00Z</dcterms:modified>
</cp:coreProperties>
</file>